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1595F8" w14:textId="101C9B9E" w:rsidR="00066C2E" w:rsidRPr="007961D7" w:rsidRDefault="00A858BA" w:rsidP="00A858BA">
      <w:pPr>
        <w:pStyle w:val="Ttulo1"/>
        <w:rPr>
          <w:lang w:val="es-CO"/>
        </w:rPr>
      </w:pPr>
      <w:bookmarkStart w:id="0" w:name="_Hlk146530043"/>
      <w:bookmarkStart w:id="1" w:name="_Toc101865362"/>
      <w:bookmarkStart w:id="2" w:name="_Toc146815971"/>
      <w:bookmarkStart w:id="3" w:name="_Toc146816053"/>
      <w:bookmarkStart w:id="4" w:name="_Toc147217757"/>
      <w:bookmarkStart w:id="5" w:name="_Toc147504232"/>
      <w:bookmarkStart w:id="6" w:name="_Toc147505022"/>
      <w:bookmarkStart w:id="7" w:name="_Toc147992570"/>
      <w:bookmarkStart w:id="8" w:name="_Toc147996153"/>
      <w:bookmarkStart w:id="9" w:name="_Toc148001774"/>
      <w:bookmarkStart w:id="10" w:name="_Toc148109597"/>
      <w:bookmarkStart w:id="11" w:name="_Toc149745148"/>
      <w:bookmarkEnd w:id="0"/>
      <w:r w:rsidRPr="007961D7">
        <w:rPr>
          <w:noProof/>
          <w:lang w:val="es-CO" w:eastAsia="es-CO"/>
        </w:rPr>
        <mc:AlternateContent>
          <mc:Choice Requires="wps">
            <w:drawing>
              <wp:anchor distT="0" distB="0" distL="114300" distR="114300" simplePos="0" relativeHeight="251658251" behindDoc="0" locked="0" layoutInCell="1" allowOverlap="1" wp14:anchorId="348AA7A2" wp14:editId="464DD2A4">
                <wp:simplePos x="0" y="0"/>
                <wp:positionH relativeFrom="margin">
                  <wp:posOffset>0</wp:posOffset>
                </wp:positionH>
                <wp:positionV relativeFrom="paragraph">
                  <wp:posOffset>0</wp:posOffset>
                </wp:positionV>
                <wp:extent cx="3935896" cy="3077155"/>
                <wp:effectExtent l="0" t="0" r="0" b="0"/>
                <wp:wrapNone/>
                <wp:docPr id="42" name="Text Box 42"/>
                <wp:cNvGraphicFramePr/>
                <a:graphic xmlns:a="http://schemas.openxmlformats.org/drawingml/2006/main">
                  <a:graphicData uri="http://schemas.microsoft.com/office/word/2010/wordprocessingShape">
                    <wps:wsp>
                      <wps:cNvSpPr txBox="1"/>
                      <wps:spPr>
                        <a:xfrm>
                          <a:off x="0" y="0"/>
                          <a:ext cx="3935896" cy="30771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D833361" w14:textId="7682FEFE" w:rsidR="007B6AC6" w:rsidRPr="00C8440F" w:rsidRDefault="007B6AC6" w:rsidP="00A858BA">
                            <w:pPr>
                              <w:rPr>
                                <w:rFonts w:ascii="Barlow Condensed Medium" w:hAnsi="Barlow Condensed Medium"/>
                                <w:color w:val="FFFFFF" w:themeColor="background1"/>
                                <w:sz w:val="48"/>
                              </w:rPr>
                            </w:pPr>
                            <w:r w:rsidRPr="00C8440F">
                              <w:rPr>
                                <w:rFonts w:ascii="Barlow Condensed Medium" w:hAnsi="Barlow Condensed Medium"/>
                                <w:color w:val="FFFFFF" w:themeColor="background1"/>
                                <w:sz w:val="48"/>
                              </w:rPr>
                              <w:t>AUDITOR</w:t>
                            </w:r>
                            <w:r w:rsidR="00377726" w:rsidRPr="00C8440F">
                              <w:rPr>
                                <w:rFonts w:ascii="Barlow Condensed Medium" w:hAnsi="Barlow Condensed Medium"/>
                                <w:color w:val="FFFFFF" w:themeColor="background1"/>
                                <w:sz w:val="48"/>
                              </w:rPr>
                              <w:t>Í</w:t>
                            </w:r>
                            <w:r w:rsidRPr="00C8440F">
                              <w:rPr>
                                <w:rFonts w:ascii="Barlow Condensed Medium" w:hAnsi="Barlow Condensed Medium"/>
                                <w:color w:val="FFFFFF" w:themeColor="background1"/>
                                <w:sz w:val="48"/>
                              </w:rPr>
                              <w:t xml:space="preserve">A ENERGÉTICA DE RECORRIDO – </w:t>
                            </w:r>
                            <w:proofErr w:type="spellStart"/>
                            <w:r w:rsidRPr="00C8440F">
                              <w:rPr>
                                <w:rFonts w:ascii="Barlow Condensed Medium" w:hAnsi="Barlow Condensed Medium"/>
                                <w:color w:val="FFFFFF" w:themeColor="background1"/>
                                <w:sz w:val="48"/>
                              </w:rPr>
                              <w:t>ETB</w:t>
                            </w:r>
                            <w:proofErr w:type="spellEnd"/>
                            <w:r w:rsidRPr="00C8440F">
                              <w:rPr>
                                <w:rFonts w:ascii="Barlow Condensed Medium" w:hAnsi="Barlow Condensed Medium"/>
                                <w:color w:val="FFFFFF" w:themeColor="background1"/>
                                <w:sz w:val="48"/>
                              </w:rPr>
                              <w:t xml:space="preserve"> SEDE CENTRO </w:t>
                            </w:r>
                          </w:p>
                          <w:p w14:paraId="2D57111E" w14:textId="77777777" w:rsidR="007B6AC6" w:rsidRPr="00C8440F" w:rsidRDefault="007B6AC6" w:rsidP="00A858BA">
                            <w:pPr>
                              <w:rPr>
                                <w:rFonts w:ascii="Barlow Condensed Medium" w:hAnsi="Barlow Condensed Medium"/>
                                <w:color w:val="FFFFFF" w:themeColor="background1"/>
                                <w:sz w:val="36"/>
                              </w:rPr>
                            </w:pPr>
                          </w:p>
                          <w:p w14:paraId="00386F90" w14:textId="4D03F2EB" w:rsidR="007B6AC6" w:rsidRPr="00C8440F" w:rsidRDefault="007B6AC6" w:rsidP="00A858BA">
                            <w:pPr>
                              <w:rPr>
                                <w:rFonts w:ascii="Barlow Condensed Medium" w:hAnsi="Barlow Condensed Medium"/>
                                <w:color w:val="FFFFFF" w:themeColor="background1"/>
                                <w:sz w:val="36"/>
                              </w:rPr>
                            </w:pPr>
                            <w:r w:rsidRPr="00C8440F">
                              <w:rPr>
                                <w:rFonts w:ascii="Barlow Condensed Medium" w:hAnsi="Barlow Condensed Medium"/>
                                <w:color w:val="FFFFFF" w:themeColor="background1"/>
                                <w:sz w:val="36"/>
                              </w:rPr>
                              <w:t>Octubre de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8AA7A2" id="_x0000_t202" coordsize="21600,21600" o:spt="202" path="m,l,21600r21600,l21600,xe">
                <v:stroke joinstyle="miter"/>
                <v:path gradientshapeok="t" o:connecttype="rect"/>
              </v:shapetype>
              <v:shape id="Text Box 42" o:spid="_x0000_s1026" type="#_x0000_t202" style="position:absolute;margin-left:0;margin-top:0;width:309.9pt;height:242.3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" filled="f" stroked="f" strokeweight=".5pt">
                <v:textbox>
                  <w:txbxContent>
                    <w:p w14:paraId="7D833361" w14:textId="7682FEFE" w:rsidR="007B6AC6" w:rsidRPr="00C8440F" w:rsidRDefault="007B6AC6" w:rsidP="00A858BA">
                      <w:pPr>
                        <w:rPr>
                          <w:rFonts w:ascii="Barlow Condensed Medium" w:hAnsi="Barlow Condensed Medium"/>
                          <w:color w:val="FFFFFF" w:themeColor="background1"/>
                          <w:sz w:val="48"/>
                        </w:rPr>
                      </w:pPr>
                      <w:r w:rsidRPr="00C8440F">
                        <w:rPr>
                          <w:rFonts w:ascii="Barlow Condensed Medium" w:hAnsi="Barlow Condensed Medium"/>
                          <w:color w:val="FFFFFF" w:themeColor="background1"/>
                          <w:sz w:val="48"/>
                        </w:rPr>
                        <w:t>AUDITOR</w:t>
                      </w:r>
                      <w:r w:rsidR="00377726" w:rsidRPr="00C8440F">
                        <w:rPr>
                          <w:rFonts w:ascii="Barlow Condensed Medium" w:hAnsi="Barlow Condensed Medium"/>
                          <w:color w:val="FFFFFF" w:themeColor="background1"/>
                          <w:sz w:val="48"/>
                        </w:rPr>
                        <w:t>Í</w:t>
                      </w:r>
                      <w:r w:rsidRPr="00C8440F">
                        <w:rPr>
                          <w:rFonts w:ascii="Barlow Condensed Medium" w:hAnsi="Barlow Condensed Medium"/>
                          <w:color w:val="FFFFFF" w:themeColor="background1"/>
                          <w:sz w:val="48"/>
                        </w:rPr>
                        <w:t xml:space="preserve">A ENERGÉTICA DE RECORRIDO – </w:t>
                      </w:r>
                      <w:proofErr w:type="spellStart"/>
                      <w:r w:rsidRPr="00C8440F">
                        <w:rPr>
                          <w:rFonts w:ascii="Barlow Condensed Medium" w:hAnsi="Barlow Condensed Medium"/>
                          <w:color w:val="FFFFFF" w:themeColor="background1"/>
                          <w:sz w:val="48"/>
                        </w:rPr>
                        <w:t>ETB</w:t>
                      </w:r>
                      <w:proofErr w:type="spellEnd"/>
                      <w:r w:rsidRPr="00C8440F">
                        <w:rPr>
                          <w:rFonts w:ascii="Barlow Condensed Medium" w:hAnsi="Barlow Condensed Medium"/>
                          <w:color w:val="FFFFFF" w:themeColor="background1"/>
                          <w:sz w:val="48"/>
                        </w:rPr>
                        <w:t xml:space="preserve"> SEDE CENTRO </w:t>
                      </w:r>
                    </w:p>
                    <w:p w14:paraId="2D57111E" w14:textId="77777777" w:rsidR="007B6AC6" w:rsidRPr="00C8440F" w:rsidRDefault="007B6AC6" w:rsidP="00A858BA">
                      <w:pPr>
                        <w:rPr>
                          <w:rFonts w:ascii="Barlow Condensed Medium" w:hAnsi="Barlow Condensed Medium"/>
                          <w:color w:val="FFFFFF" w:themeColor="background1"/>
                          <w:sz w:val="36"/>
                        </w:rPr>
                      </w:pPr>
                    </w:p>
                    <w:p w14:paraId="00386F90" w14:textId="4D03F2EB" w:rsidR="007B6AC6" w:rsidRPr="00C8440F" w:rsidRDefault="007B6AC6" w:rsidP="00A858BA">
                      <w:pPr>
                        <w:rPr>
                          <w:rFonts w:ascii="Barlow Condensed Medium" w:hAnsi="Barlow Condensed Medium"/>
                          <w:color w:val="FFFFFF" w:themeColor="background1"/>
                          <w:sz w:val="36"/>
                        </w:rPr>
                      </w:pPr>
                      <w:r w:rsidRPr="00C8440F">
                        <w:rPr>
                          <w:rFonts w:ascii="Barlow Condensed Medium" w:hAnsi="Barlow Condensed Medium"/>
                          <w:color w:val="FFFFFF" w:themeColor="background1"/>
                          <w:sz w:val="36"/>
                        </w:rPr>
                        <w:t>Octubre de 2023</w:t>
                      </w:r>
                    </w:p>
                  </w:txbxContent>
                </v:textbox>
                <w10:wrap anchorx="margin"/>
              </v:shape>
            </w:pict>
          </mc:Fallback>
        </mc:AlternateContent>
      </w:r>
      <w:r w:rsidR="00D15426" w:rsidRPr="007961D7">
        <w:rPr>
          <w:noProof/>
          <w:lang w:val="es-CO" w:eastAsia="es-CO"/>
        </w:rPr>
        <mc:AlternateContent>
          <mc:Choice Requires="wps">
            <w:drawing>
              <wp:anchor distT="0" distB="0" distL="114300" distR="114300" simplePos="0" relativeHeight="251658241" behindDoc="1" locked="1" layoutInCell="1" allowOverlap="1" wp14:anchorId="5C3B1A8E" wp14:editId="69C46888">
                <wp:simplePos x="0" y="0"/>
                <wp:positionH relativeFrom="column">
                  <wp:posOffset>-725268</wp:posOffset>
                </wp:positionH>
                <wp:positionV relativeFrom="paragraph">
                  <wp:posOffset>-958362</wp:posOffset>
                </wp:positionV>
                <wp:extent cx="7588800" cy="10735200"/>
                <wp:effectExtent l="0" t="0" r="19050" b="9525"/>
                <wp:wrapNone/>
                <wp:docPr id="8" name="Text Box 8"/>
                <wp:cNvGraphicFramePr/>
                <a:graphic xmlns:a="http://schemas.openxmlformats.org/drawingml/2006/main">
                  <a:graphicData uri="http://schemas.microsoft.com/office/word/2010/wordprocessingShape">
                    <wps:wsp>
                      <wps:cNvSpPr txBox="1"/>
                      <wps:spPr>
                        <a:xfrm>
                          <a:off x="0" y="0"/>
                          <a:ext cx="7588800" cy="10735200"/>
                        </a:xfrm>
                        <a:prstGeom prst="rect">
                          <a:avLst/>
                        </a:prstGeom>
                        <a:solidFill>
                          <a:schemeClr val="lt1"/>
                        </a:solidFill>
                        <a:ln w="6350">
                          <a:solidFill>
                            <a:prstClr val="black"/>
                          </a:solidFill>
                        </a:ln>
                      </wps:spPr>
                      <wps:txbx>
                        <w:txbxContent>
                          <w:p w14:paraId="1D163F84" w14:textId="5EDF0798" w:rsidR="007B6AC6" w:rsidRPr="00CD6661" w:rsidRDefault="007B6AC6" w:rsidP="000833B9">
                            <w:r w:rsidRPr="00CD6661">
                              <w:rPr>
                                <w:noProof/>
                                <w:lang w:eastAsia="es-CO"/>
                              </w:rPr>
                              <w:drawing>
                                <wp:inline distT="0" distB="0" distL="0" distR="0" wp14:anchorId="7D5E7EA2" wp14:editId="2D33332D">
                                  <wp:extent cx="7581900" cy="10724515"/>
                                  <wp:effectExtent l="0" t="0" r="0" b="0"/>
                                  <wp:docPr id="15" name="Picture 1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1">
                                            <a:extLst>
                                              <a:ext uri="{28A0092B-C50C-407E-A947-70E740481C1C}">
                                                <a14:useLocalDpi xmlns:a14="http://schemas.microsoft.com/office/drawing/2010/main" val="0"/>
                                              </a:ext>
                                            </a:extLst>
                                          </a:blip>
                                          <a:stretch>
                                            <a:fillRect/>
                                          </a:stretch>
                                        </pic:blipFill>
                                        <pic:spPr>
                                          <a:xfrm>
                                            <a:off x="0" y="0"/>
                                            <a:ext cx="7581900" cy="1072451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3B1A8E" id="Text Box 8" o:spid="_x0000_s1027" type="#_x0000_t202" style="position:absolute;margin-left:-57.1pt;margin-top:-75.45pt;width:597.55pt;height:845.3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" fillcolor="white [3201]" strokeweight=".5pt">
                <v:textbox inset="0,0,0,0">
                  <w:txbxContent>
                    <w:p w14:paraId="1D163F84" w14:textId="5EDF0798" w:rsidR="007B6AC6" w:rsidRPr="00CD6661" w:rsidRDefault="007B6AC6" w:rsidP="000833B9">
                      <w:r w:rsidRPr="00CD6661">
                        <w:rPr>
                          <w:noProof/>
                          <w:lang w:eastAsia="es-CO"/>
                        </w:rPr>
                        <w:drawing>
                          <wp:inline distT="0" distB="0" distL="0" distR="0" wp14:anchorId="7D5E7EA2" wp14:editId="2D33332D">
                            <wp:extent cx="7581900" cy="10724515"/>
                            <wp:effectExtent l="0" t="0" r="0" b="0"/>
                            <wp:docPr id="15" name="Picture 1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2">
                                      <a:extLst>
                                        <a:ext uri="{28A0092B-C50C-407E-A947-70E740481C1C}">
                                          <a14:useLocalDpi xmlns:a14="http://schemas.microsoft.com/office/drawing/2010/main" val="0"/>
                                        </a:ext>
                                      </a:extLst>
                                    </a:blip>
                                    <a:stretch>
                                      <a:fillRect/>
                                    </a:stretch>
                                  </pic:blipFill>
                                  <pic:spPr>
                                    <a:xfrm>
                                      <a:off x="0" y="0"/>
                                      <a:ext cx="7581900" cy="10724515"/>
                                    </a:xfrm>
                                    <a:prstGeom prst="rect">
                                      <a:avLst/>
                                    </a:prstGeom>
                                  </pic:spPr>
                                </pic:pic>
                              </a:graphicData>
                            </a:graphic>
                          </wp:inline>
                        </w:drawing>
                      </w:r>
                    </w:p>
                  </w:txbxContent>
                </v:textbox>
                <w10:anchorlock/>
              </v:shape>
            </w:pict>
          </mc:Fallback>
        </mc:AlternateContent>
      </w:r>
      <w:bookmarkStart w:id="12" w:name="_Toc135808595"/>
      <w:bookmarkStart w:id="13" w:name="_Toc135808664"/>
      <w:bookmarkStart w:id="14" w:name="_Toc135833183"/>
      <w:bookmarkStart w:id="15" w:name="_Toc136704273"/>
      <w:bookmarkStart w:id="16" w:name="_Toc137210170"/>
      <w:bookmarkStart w:id="17" w:name="_Toc137372111"/>
      <w:bookmarkStart w:id="18" w:name="_Toc101865363"/>
      <w:bookmarkStart w:id="19" w:name="_Toc146716072"/>
      <w:bookmarkStart w:id="20" w:name="_Toc147996154"/>
      <w:bookmarkStart w:id="21" w:name="_Toc148001775"/>
      <w:bookmarkEnd w:id="1"/>
      <w:bookmarkEnd w:id="2"/>
      <w:bookmarkEnd w:id="3"/>
      <w:bookmarkEnd w:id="4"/>
      <w:bookmarkEnd w:id="5"/>
      <w:bookmarkEnd w:id="6"/>
      <w:bookmarkEnd w:id="7"/>
      <w:bookmarkEnd w:id="8"/>
      <w:bookmarkEnd w:id="9"/>
      <w:r w:rsidR="00220EAA" w:rsidRPr="007961D7">
        <w:rPr>
          <w:noProof/>
          <w:sz w:val="52"/>
          <w:szCs w:val="52"/>
          <w:lang w:val="es-CO" w:eastAsia="es-CO"/>
        </w:rPr>
        <w:drawing>
          <wp:anchor distT="0" distB="0" distL="114300" distR="114300" simplePos="0" relativeHeight="251658250" behindDoc="0" locked="0" layoutInCell="1" allowOverlap="1" wp14:anchorId="7A1D6822" wp14:editId="2F766F2F">
            <wp:simplePos x="0" y="0"/>
            <wp:positionH relativeFrom="column">
              <wp:posOffset>4674209</wp:posOffset>
            </wp:positionH>
            <wp:positionV relativeFrom="paragraph">
              <wp:posOffset>7018706</wp:posOffset>
            </wp:positionV>
            <wp:extent cx="1010285" cy="851535"/>
            <wp:effectExtent l="0" t="0" r="5715" b="0"/>
            <wp:wrapNone/>
            <wp:docPr id="82" name="Picture 82" descr="Una imagen que contiene texto, fuente, captura de pantalla, líne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 descr="A picture containing text, font, screenshot, line&#10;&#10;Description automatically generated"/>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10285" cy="851535"/>
                    </a:xfrm>
                    <a:prstGeom prst="rect">
                      <a:avLst/>
                    </a:prstGeom>
                    <a:noFill/>
                  </pic:spPr>
                </pic:pic>
              </a:graphicData>
            </a:graphic>
            <wp14:sizeRelH relativeFrom="margin">
              <wp14:pctWidth>0</wp14:pctWidth>
            </wp14:sizeRelH>
            <wp14:sizeRelV relativeFrom="margin">
              <wp14:pctHeight>0</wp14:pctHeight>
            </wp14:sizeRelV>
          </wp:anchor>
        </w:drawing>
      </w:r>
      <w:bookmarkEnd w:id="10"/>
      <w:bookmarkEnd w:id="11"/>
      <w:bookmarkEnd w:id="12"/>
      <w:bookmarkEnd w:id="13"/>
      <w:bookmarkEnd w:id="14"/>
      <w:bookmarkEnd w:id="15"/>
      <w:bookmarkEnd w:id="16"/>
      <w:bookmarkEnd w:id="17"/>
      <w:bookmarkEnd w:id="18"/>
      <w:bookmarkEnd w:id="19"/>
      <w:bookmarkEnd w:id="20"/>
      <w:bookmarkEnd w:id="21"/>
      <w:r w:rsidR="00066C2E" w:rsidRPr="007961D7">
        <w:rPr>
          <w:lang w:val="es-CO"/>
        </w:rPr>
        <w:br w:type="page"/>
      </w:r>
    </w:p>
    <w:p w14:paraId="453FA44C" w14:textId="0DE43044" w:rsidR="00140F79" w:rsidRPr="007961D7" w:rsidRDefault="00CE6BCC" w:rsidP="00140F79">
      <w:pPr>
        <w:pStyle w:val="Ttulo1"/>
        <w:rPr>
          <w:noProof/>
          <w:color w:val="129E47"/>
          <w:lang w:val="es-CO"/>
        </w:rPr>
      </w:pPr>
      <w:bookmarkStart w:id="22" w:name="_Toc149745149"/>
      <w:r w:rsidRPr="007961D7">
        <w:rPr>
          <w:color w:val="129E47"/>
          <w:lang w:val="es-CO"/>
        </w:rPr>
        <w:lastRenderedPageBreak/>
        <w:t>Conte</w:t>
      </w:r>
      <w:r w:rsidR="00032CD8" w:rsidRPr="007961D7">
        <w:rPr>
          <w:color w:val="129E47"/>
          <w:lang w:val="es-CO"/>
        </w:rPr>
        <w:t>nido</w:t>
      </w:r>
      <w:bookmarkEnd w:id="22"/>
      <w:r w:rsidR="00023E60" w:rsidRPr="007961D7">
        <w:rPr>
          <w:rFonts w:ascii="Barlow" w:hAnsi="Barlow"/>
          <w:lang w:val="es-CO"/>
        </w:rPr>
        <w:fldChar w:fldCharType="begin"/>
      </w:r>
      <w:r w:rsidR="00023E60" w:rsidRPr="007961D7">
        <w:rPr>
          <w:rFonts w:ascii="Barlow" w:hAnsi="Barlow"/>
          <w:lang w:val="es-CO"/>
        </w:rPr>
        <w:instrText xml:space="preserve"> TOC \o "1-3" \u </w:instrText>
      </w:r>
      <w:r w:rsidR="00023E60" w:rsidRPr="007961D7">
        <w:rPr>
          <w:rFonts w:ascii="Barlow" w:hAnsi="Barlow"/>
          <w:lang w:val="es-CO"/>
        </w:rPr>
        <w:fldChar w:fldCharType="separate"/>
      </w:r>
    </w:p>
    <w:p w14:paraId="44AC8770" w14:textId="382D56D6" w:rsidR="00140F79" w:rsidRPr="007961D7" w:rsidRDefault="00140F79">
      <w:pPr>
        <w:pStyle w:val="TDC1"/>
        <w:rPr>
          <w:rFonts w:eastAsiaTheme="minorEastAsia" w:cstheme="minorBidi"/>
          <w:b w:val="0"/>
          <w:bCs w:val="0"/>
          <w:color w:val="auto"/>
          <w:sz w:val="22"/>
          <w:szCs w:val="22"/>
          <w:lang w:eastAsia="es-CO"/>
        </w:rPr>
      </w:pPr>
      <w:r w:rsidRPr="007961D7">
        <w:rPr>
          <w:rFonts w:cs="Times New Roman"/>
        </w:rPr>
        <w:t>Lista de Acrónimos</w:t>
      </w:r>
      <w:r w:rsidRPr="007961D7">
        <w:tab/>
      </w:r>
      <w:r w:rsidRPr="007961D7">
        <w:tab/>
      </w:r>
      <w:r w:rsidRPr="007961D7">
        <w:tab/>
      </w:r>
      <w:r w:rsidRPr="007961D7">
        <w:tab/>
      </w:r>
      <w:r w:rsidRPr="007961D7">
        <w:tab/>
      </w:r>
      <w:r w:rsidRPr="007961D7">
        <w:tab/>
        <w:t xml:space="preserve">                </w:t>
      </w:r>
      <w:r w:rsidRPr="007961D7">
        <w:tab/>
        <w:t xml:space="preserve">                      </w:t>
      </w:r>
      <w:r w:rsidRPr="007961D7">
        <w:fldChar w:fldCharType="begin"/>
      </w:r>
      <w:r w:rsidRPr="007961D7">
        <w:instrText xml:space="preserve"> PAGEREF _Toc149745150 \h </w:instrText>
      </w:r>
      <w:r w:rsidRPr="007961D7">
        <w:fldChar w:fldCharType="separate"/>
      </w:r>
      <w:r w:rsidR="0041773E">
        <w:t>4</w:t>
      </w:r>
      <w:r w:rsidRPr="007961D7">
        <w:fldChar w:fldCharType="end"/>
      </w:r>
    </w:p>
    <w:p w14:paraId="29D4B519" w14:textId="64923D9C" w:rsidR="00140F79" w:rsidRPr="007961D7" w:rsidRDefault="00140F79">
      <w:pPr>
        <w:pStyle w:val="TDC1"/>
        <w:rPr>
          <w:rFonts w:eastAsiaTheme="minorEastAsia" w:cstheme="minorBidi"/>
          <w:b w:val="0"/>
          <w:bCs w:val="0"/>
          <w:color w:val="auto"/>
          <w:sz w:val="22"/>
          <w:szCs w:val="22"/>
          <w:lang w:eastAsia="es-CO"/>
        </w:rPr>
      </w:pPr>
      <w:r w:rsidRPr="007961D7">
        <w:t>Resumen Ejecutivo</w:t>
      </w:r>
      <w:r w:rsidRPr="007961D7">
        <w:tab/>
      </w:r>
      <w:r w:rsidRPr="007961D7">
        <w:tab/>
      </w:r>
      <w:r w:rsidRPr="007961D7">
        <w:tab/>
      </w:r>
      <w:r w:rsidRPr="007961D7">
        <w:tab/>
        <w:t xml:space="preserve">                </w:t>
      </w:r>
      <w:r w:rsidRPr="007961D7">
        <w:tab/>
      </w:r>
      <w:r w:rsidRPr="007961D7">
        <w:tab/>
      </w:r>
      <w:r w:rsidRPr="007961D7">
        <w:tab/>
        <w:t xml:space="preserve">               </w:t>
      </w:r>
      <w:r w:rsidRPr="007961D7">
        <w:tab/>
        <w:t xml:space="preserve">    </w:t>
      </w:r>
      <w:r w:rsidRPr="007961D7">
        <w:fldChar w:fldCharType="begin"/>
      </w:r>
      <w:r w:rsidRPr="007961D7">
        <w:instrText xml:space="preserve"> PAGEREF _Toc149745151 \h </w:instrText>
      </w:r>
      <w:r w:rsidRPr="007961D7">
        <w:fldChar w:fldCharType="separate"/>
      </w:r>
      <w:r w:rsidR="0041773E">
        <w:t>5</w:t>
      </w:r>
      <w:r w:rsidRPr="007961D7">
        <w:fldChar w:fldCharType="end"/>
      </w:r>
    </w:p>
    <w:p w14:paraId="603438A7" w14:textId="48EE6831" w:rsidR="00140F79" w:rsidRPr="007961D7" w:rsidRDefault="00140F79">
      <w:pPr>
        <w:pStyle w:val="TDC1"/>
        <w:rPr>
          <w:rFonts w:eastAsiaTheme="minorEastAsia" w:cstheme="minorBidi"/>
          <w:b w:val="0"/>
          <w:bCs w:val="0"/>
          <w:color w:val="auto"/>
          <w:sz w:val="22"/>
          <w:szCs w:val="22"/>
          <w:lang w:eastAsia="es-CO"/>
        </w:rPr>
      </w:pPr>
      <w:r w:rsidRPr="007961D7">
        <w:t>1. Generalidades</w:t>
      </w:r>
      <w:r w:rsidRPr="007961D7">
        <w:tab/>
      </w:r>
      <w:r w:rsidRPr="007961D7">
        <w:tab/>
      </w:r>
      <w:r w:rsidRPr="007961D7">
        <w:tab/>
      </w:r>
      <w:r w:rsidRPr="007961D7">
        <w:tab/>
      </w:r>
      <w:r w:rsidRPr="007961D7">
        <w:tab/>
      </w:r>
      <w:r w:rsidRPr="007961D7">
        <w:tab/>
      </w:r>
      <w:r w:rsidRPr="007961D7">
        <w:tab/>
      </w:r>
      <w:r w:rsidRPr="007961D7">
        <w:tab/>
        <w:t xml:space="preserve">    </w:t>
      </w:r>
      <w:r w:rsidRPr="007961D7">
        <w:fldChar w:fldCharType="begin"/>
      </w:r>
      <w:r w:rsidRPr="007961D7">
        <w:instrText xml:space="preserve"> PAGEREF _Toc149745152 \h </w:instrText>
      </w:r>
      <w:r w:rsidRPr="007961D7">
        <w:fldChar w:fldCharType="separate"/>
      </w:r>
      <w:r w:rsidR="0041773E">
        <w:t>7</w:t>
      </w:r>
      <w:r w:rsidRPr="007961D7">
        <w:fldChar w:fldCharType="end"/>
      </w:r>
    </w:p>
    <w:p w14:paraId="4E6E3DD4" w14:textId="50458867" w:rsidR="00140F79" w:rsidRPr="007961D7" w:rsidRDefault="00140F79">
      <w:pPr>
        <w:pStyle w:val="TDC3"/>
        <w:tabs>
          <w:tab w:val="right" w:pos="9633"/>
        </w:tabs>
        <w:rPr>
          <w:rFonts w:ascii="Barlow" w:eastAsiaTheme="minorEastAsia" w:hAnsi="Barlow" w:cstheme="minorBidi"/>
          <w:noProof/>
          <w:color w:val="auto"/>
          <w:sz w:val="22"/>
          <w:szCs w:val="22"/>
          <w:lang w:eastAsia="es-CO"/>
        </w:rPr>
      </w:pPr>
      <w:r w:rsidRPr="007961D7">
        <w:rPr>
          <w:rFonts w:ascii="Barlow" w:hAnsi="Barlow"/>
          <w:noProof/>
        </w:rPr>
        <w:t>1.1 Introducción</w:t>
      </w:r>
      <w:r w:rsidRPr="007961D7">
        <w:rPr>
          <w:rFonts w:ascii="Barlow" w:hAnsi="Barlow"/>
          <w:noProof/>
        </w:rPr>
        <w:tab/>
      </w:r>
      <w:r w:rsidRPr="007961D7">
        <w:rPr>
          <w:rFonts w:ascii="Barlow" w:hAnsi="Barlow"/>
          <w:noProof/>
        </w:rPr>
        <w:fldChar w:fldCharType="begin"/>
      </w:r>
      <w:r w:rsidRPr="007961D7">
        <w:rPr>
          <w:rFonts w:ascii="Barlow" w:hAnsi="Barlow"/>
          <w:noProof/>
        </w:rPr>
        <w:instrText xml:space="preserve"> PAGEREF _Toc149745153 \h </w:instrText>
      </w:r>
      <w:r w:rsidRPr="007961D7">
        <w:rPr>
          <w:rFonts w:ascii="Barlow" w:hAnsi="Barlow"/>
          <w:noProof/>
        </w:rPr>
      </w:r>
      <w:r w:rsidRPr="007961D7">
        <w:rPr>
          <w:rFonts w:ascii="Barlow" w:hAnsi="Barlow"/>
          <w:noProof/>
        </w:rPr>
        <w:fldChar w:fldCharType="separate"/>
      </w:r>
      <w:r w:rsidR="0041773E">
        <w:rPr>
          <w:rFonts w:ascii="Barlow" w:hAnsi="Barlow"/>
          <w:noProof/>
        </w:rPr>
        <w:t>7</w:t>
      </w:r>
      <w:r w:rsidRPr="007961D7">
        <w:rPr>
          <w:rFonts w:ascii="Barlow" w:hAnsi="Barlow"/>
          <w:noProof/>
        </w:rPr>
        <w:fldChar w:fldCharType="end"/>
      </w:r>
    </w:p>
    <w:p w14:paraId="7646BBB7" w14:textId="7C2477C8" w:rsidR="00140F79" w:rsidRPr="007961D7" w:rsidRDefault="00140F79">
      <w:pPr>
        <w:pStyle w:val="TDC3"/>
        <w:tabs>
          <w:tab w:val="right" w:pos="9633"/>
        </w:tabs>
        <w:rPr>
          <w:rFonts w:ascii="Barlow" w:eastAsiaTheme="minorEastAsia" w:hAnsi="Barlow" w:cstheme="minorBidi"/>
          <w:noProof/>
          <w:color w:val="auto"/>
          <w:sz w:val="22"/>
          <w:szCs w:val="22"/>
          <w:lang w:eastAsia="es-CO"/>
        </w:rPr>
      </w:pPr>
      <w:r w:rsidRPr="007961D7">
        <w:rPr>
          <w:rFonts w:ascii="Barlow" w:hAnsi="Barlow"/>
          <w:noProof/>
        </w:rPr>
        <w:t>1.2 Objetivo</w:t>
      </w:r>
      <w:r w:rsidRPr="007961D7">
        <w:rPr>
          <w:rFonts w:ascii="Barlow" w:hAnsi="Barlow"/>
          <w:noProof/>
        </w:rPr>
        <w:tab/>
      </w:r>
      <w:r w:rsidRPr="007961D7">
        <w:rPr>
          <w:rFonts w:ascii="Barlow" w:hAnsi="Barlow"/>
          <w:noProof/>
        </w:rPr>
        <w:fldChar w:fldCharType="begin"/>
      </w:r>
      <w:r w:rsidRPr="007961D7">
        <w:rPr>
          <w:rFonts w:ascii="Barlow" w:hAnsi="Barlow"/>
          <w:noProof/>
        </w:rPr>
        <w:instrText xml:space="preserve"> PAGEREF _Toc149745154 \h </w:instrText>
      </w:r>
      <w:r w:rsidRPr="007961D7">
        <w:rPr>
          <w:rFonts w:ascii="Barlow" w:hAnsi="Barlow"/>
          <w:noProof/>
        </w:rPr>
      </w:r>
      <w:r w:rsidRPr="007961D7">
        <w:rPr>
          <w:rFonts w:ascii="Barlow" w:hAnsi="Barlow"/>
          <w:noProof/>
        </w:rPr>
        <w:fldChar w:fldCharType="separate"/>
      </w:r>
      <w:r w:rsidR="0041773E">
        <w:rPr>
          <w:rFonts w:ascii="Barlow" w:hAnsi="Barlow"/>
          <w:noProof/>
        </w:rPr>
        <w:t>7</w:t>
      </w:r>
      <w:r w:rsidRPr="007961D7">
        <w:rPr>
          <w:rFonts w:ascii="Barlow" w:hAnsi="Barlow"/>
          <w:noProof/>
        </w:rPr>
        <w:fldChar w:fldCharType="end"/>
      </w:r>
    </w:p>
    <w:p w14:paraId="129C432F" w14:textId="07E29300" w:rsidR="00140F79" w:rsidRPr="007961D7" w:rsidRDefault="00F72B1C">
      <w:pPr>
        <w:pStyle w:val="TDC3"/>
        <w:tabs>
          <w:tab w:val="right" w:pos="9633"/>
        </w:tabs>
        <w:rPr>
          <w:rFonts w:ascii="Barlow" w:eastAsiaTheme="minorEastAsia" w:hAnsi="Barlow" w:cstheme="minorBidi"/>
          <w:noProof/>
          <w:color w:val="auto"/>
          <w:sz w:val="22"/>
          <w:szCs w:val="22"/>
          <w:lang w:eastAsia="es-CO"/>
        </w:rPr>
      </w:pPr>
      <w:r>
        <w:rPr>
          <w:rFonts w:ascii="Barlow" w:hAnsi="Barlow"/>
          <w:noProof/>
        </w:rPr>
        <w:t xml:space="preserve">1.2.1 </w:t>
      </w:r>
      <w:r w:rsidR="00140F79" w:rsidRPr="007961D7">
        <w:rPr>
          <w:rFonts w:ascii="Barlow" w:hAnsi="Barlow"/>
          <w:noProof/>
        </w:rPr>
        <w:t>Objetivos específicos</w:t>
      </w:r>
      <w:r w:rsidR="00140F79" w:rsidRPr="007961D7">
        <w:rPr>
          <w:rFonts w:ascii="Barlow" w:hAnsi="Barlow"/>
          <w:noProof/>
        </w:rPr>
        <w:tab/>
      </w:r>
      <w:r w:rsidR="00140F79" w:rsidRPr="007961D7">
        <w:rPr>
          <w:rFonts w:ascii="Barlow" w:hAnsi="Barlow"/>
          <w:noProof/>
        </w:rPr>
        <w:fldChar w:fldCharType="begin"/>
      </w:r>
      <w:r w:rsidR="00140F79" w:rsidRPr="007961D7">
        <w:rPr>
          <w:rFonts w:ascii="Barlow" w:hAnsi="Barlow"/>
          <w:noProof/>
        </w:rPr>
        <w:instrText xml:space="preserve"> PAGEREF _Toc149745155 \h </w:instrText>
      </w:r>
      <w:r w:rsidR="00140F79" w:rsidRPr="007961D7">
        <w:rPr>
          <w:rFonts w:ascii="Barlow" w:hAnsi="Barlow"/>
          <w:noProof/>
        </w:rPr>
      </w:r>
      <w:r w:rsidR="00140F79" w:rsidRPr="007961D7">
        <w:rPr>
          <w:rFonts w:ascii="Barlow" w:hAnsi="Barlow"/>
          <w:noProof/>
        </w:rPr>
        <w:fldChar w:fldCharType="separate"/>
      </w:r>
      <w:r w:rsidR="0041773E">
        <w:rPr>
          <w:rFonts w:ascii="Barlow" w:hAnsi="Barlow"/>
          <w:noProof/>
        </w:rPr>
        <w:t>8</w:t>
      </w:r>
      <w:r w:rsidR="00140F79" w:rsidRPr="007961D7">
        <w:rPr>
          <w:rFonts w:ascii="Barlow" w:hAnsi="Barlow"/>
          <w:noProof/>
        </w:rPr>
        <w:fldChar w:fldCharType="end"/>
      </w:r>
    </w:p>
    <w:p w14:paraId="0FCA248A" w14:textId="7652E523" w:rsidR="00140F79" w:rsidRPr="007961D7" w:rsidRDefault="00140F79">
      <w:pPr>
        <w:pStyle w:val="TDC3"/>
        <w:tabs>
          <w:tab w:val="right" w:pos="9633"/>
        </w:tabs>
        <w:rPr>
          <w:rFonts w:ascii="Barlow" w:eastAsiaTheme="minorEastAsia" w:hAnsi="Barlow" w:cstheme="minorBidi"/>
          <w:noProof/>
          <w:color w:val="auto"/>
          <w:sz w:val="22"/>
          <w:szCs w:val="22"/>
          <w:lang w:eastAsia="es-CO"/>
        </w:rPr>
      </w:pPr>
      <w:r w:rsidRPr="007961D7">
        <w:rPr>
          <w:rFonts w:ascii="Barlow" w:hAnsi="Barlow"/>
          <w:noProof/>
        </w:rPr>
        <w:t>1.3 Alcance</w:t>
      </w:r>
      <w:r w:rsidRPr="007961D7">
        <w:rPr>
          <w:rFonts w:ascii="Barlow" w:hAnsi="Barlow"/>
          <w:noProof/>
        </w:rPr>
        <w:tab/>
      </w:r>
      <w:r w:rsidRPr="007961D7">
        <w:rPr>
          <w:rFonts w:ascii="Barlow" w:hAnsi="Barlow"/>
          <w:noProof/>
        </w:rPr>
        <w:fldChar w:fldCharType="begin"/>
      </w:r>
      <w:r w:rsidRPr="007961D7">
        <w:rPr>
          <w:rFonts w:ascii="Barlow" w:hAnsi="Barlow"/>
          <w:noProof/>
        </w:rPr>
        <w:instrText xml:space="preserve"> PAGEREF _Toc149745156 \h </w:instrText>
      </w:r>
      <w:r w:rsidRPr="007961D7">
        <w:rPr>
          <w:rFonts w:ascii="Barlow" w:hAnsi="Barlow"/>
          <w:noProof/>
        </w:rPr>
      </w:r>
      <w:r w:rsidRPr="007961D7">
        <w:rPr>
          <w:rFonts w:ascii="Barlow" w:hAnsi="Barlow"/>
          <w:noProof/>
        </w:rPr>
        <w:fldChar w:fldCharType="separate"/>
      </w:r>
      <w:r w:rsidR="0041773E">
        <w:rPr>
          <w:rFonts w:ascii="Barlow" w:hAnsi="Barlow"/>
          <w:noProof/>
        </w:rPr>
        <w:t>8</w:t>
      </w:r>
      <w:r w:rsidRPr="007961D7">
        <w:rPr>
          <w:rFonts w:ascii="Barlow" w:hAnsi="Barlow"/>
          <w:noProof/>
        </w:rPr>
        <w:fldChar w:fldCharType="end"/>
      </w:r>
    </w:p>
    <w:p w14:paraId="58E87A07" w14:textId="171DAABB" w:rsidR="00140F79" w:rsidRPr="007961D7" w:rsidRDefault="00140F79">
      <w:pPr>
        <w:pStyle w:val="TDC3"/>
        <w:tabs>
          <w:tab w:val="right" w:pos="9633"/>
        </w:tabs>
        <w:rPr>
          <w:rFonts w:ascii="Barlow" w:eastAsiaTheme="minorEastAsia" w:hAnsi="Barlow" w:cstheme="minorBidi"/>
          <w:noProof/>
          <w:color w:val="auto"/>
          <w:sz w:val="22"/>
          <w:szCs w:val="22"/>
          <w:lang w:eastAsia="es-CO"/>
        </w:rPr>
      </w:pPr>
      <w:r w:rsidRPr="007961D7">
        <w:rPr>
          <w:rFonts w:ascii="Barlow" w:hAnsi="Barlow"/>
          <w:noProof/>
        </w:rPr>
        <w:t>1.4 Términos y definiciones</w:t>
      </w:r>
      <w:r w:rsidRPr="007961D7">
        <w:rPr>
          <w:rFonts w:ascii="Barlow" w:hAnsi="Barlow"/>
          <w:noProof/>
        </w:rPr>
        <w:tab/>
      </w:r>
      <w:r w:rsidRPr="007961D7">
        <w:rPr>
          <w:rFonts w:ascii="Barlow" w:hAnsi="Barlow"/>
          <w:noProof/>
        </w:rPr>
        <w:fldChar w:fldCharType="begin"/>
      </w:r>
      <w:r w:rsidRPr="007961D7">
        <w:rPr>
          <w:rFonts w:ascii="Barlow" w:hAnsi="Barlow"/>
          <w:noProof/>
        </w:rPr>
        <w:instrText xml:space="preserve"> PAGEREF _Toc149745157 \h </w:instrText>
      </w:r>
      <w:r w:rsidRPr="007961D7">
        <w:rPr>
          <w:rFonts w:ascii="Barlow" w:hAnsi="Barlow"/>
          <w:noProof/>
        </w:rPr>
      </w:r>
      <w:r w:rsidRPr="007961D7">
        <w:rPr>
          <w:rFonts w:ascii="Barlow" w:hAnsi="Barlow"/>
          <w:noProof/>
        </w:rPr>
        <w:fldChar w:fldCharType="separate"/>
      </w:r>
      <w:r w:rsidR="0041773E">
        <w:rPr>
          <w:rFonts w:ascii="Barlow" w:hAnsi="Barlow"/>
          <w:noProof/>
        </w:rPr>
        <w:t>8</w:t>
      </w:r>
      <w:r w:rsidRPr="007961D7">
        <w:rPr>
          <w:rFonts w:ascii="Barlow" w:hAnsi="Barlow"/>
          <w:noProof/>
        </w:rPr>
        <w:fldChar w:fldCharType="end"/>
      </w:r>
    </w:p>
    <w:p w14:paraId="699E4BB6" w14:textId="6B93E9FD" w:rsidR="00140F79" w:rsidRPr="007961D7" w:rsidRDefault="00140F79">
      <w:pPr>
        <w:pStyle w:val="TDC1"/>
        <w:rPr>
          <w:rFonts w:eastAsiaTheme="minorEastAsia" w:cstheme="minorBidi"/>
          <w:b w:val="0"/>
          <w:bCs w:val="0"/>
          <w:color w:val="auto"/>
          <w:sz w:val="22"/>
          <w:szCs w:val="22"/>
          <w:lang w:eastAsia="es-CO"/>
        </w:rPr>
      </w:pPr>
      <w:r w:rsidRPr="007961D7">
        <w:t>2. Caracterización de la edificación</w:t>
      </w:r>
      <w:r w:rsidRPr="007961D7">
        <w:tab/>
      </w:r>
      <w:r w:rsidRPr="007961D7">
        <w:tab/>
      </w:r>
      <w:r w:rsidRPr="007961D7">
        <w:tab/>
      </w:r>
      <w:r w:rsidRPr="007961D7">
        <w:tab/>
      </w:r>
      <w:r w:rsidRPr="007961D7">
        <w:tab/>
      </w:r>
      <w:r w:rsidRPr="007961D7">
        <w:tab/>
      </w:r>
      <w:r w:rsidRPr="007961D7">
        <w:tab/>
      </w:r>
      <w:r w:rsidRPr="007961D7">
        <w:tab/>
        <w:t xml:space="preserve">    </w:t>
      </w:r>
      <w:r w:rsidRPr="007961D7">
        <w:fldChar w:fldCharType="begin"/>
      </w:r>
      <w:r w:rsidRPr="007961D7">
        <w:instrText xml:space="preserve"> PAGEREF _Toc149745158 \h </w:instrText>
      </w:r>
      <w:r w:rsidRPr="007961D7">
        <w:fldChar w:fldCharType="separate"/>
      </w:r>
      <w:r w:rsidR="0041773E">
        <w:t>11</w:t>
      </w:r>
      <w:r w:rsidRPr="007961D7">
        <w:fldChar w:fldCharType="end"/>
      </w:r>
    </w:p>
    <w:p w14:paraId="78CB77E7" w14:textId="0B22CC57" w:rsidR="00140F79" w:rsidRPr="007961D7" w:rsidRDefault="00140F79">
      <w:pPr>
        <w:pStyle w:val="TDC3"/>
        <w:tabs>
          <w:tab w:val="right" w:pos="9633"/>
        </w:tabs>
        <w:rPr>
          <w:rFonts w:ascii="Barlow" w:eastAsiaTheme="minorEastAsia" w:hAnsi="Barlow" w:cstheme="minorBidi"/>
          <w:noProof/>
          <w:color w:val="auto"/>
          <w:sz w:val="22"/>
          <w:szCs w:val="22"/>
          <w:lang w:eastAsia="es-CO"/>
        </w:rPr>
      </w:pPr>
      <w:r w:rsidRPr="007961D7">
        <w:rPr>
          <w:rFonts w:ascii="Barlow" w:hAnsi="Barlow"/>
          <w:noProof/>
        </w:rPr>
        <w:t>2.1 Características generales de la edificación</w:t>
      </w:r>
      <w:r w:rsidRPr="007961D7">
        <w:rPr>
          <w:rFonts w:ascii="Barlow" w:hAnsi="Barlow"/>
          <w:noProof/>
        </w:rPr>
        <w:tab/>
      </w:r>
      <w:r w:rsidRPr="007961D7">
        <w:rPr>
          <w:rFonts w:ascii="Barlow" w:hAnsi="Barlow"/>
          <w:noProof/>
        </w:rPr>
        <w:fldChar w:fldCharType="begin"/>
      </w:r>
      <w:r w:rsidRPr="007961D7">
        <w:rPr>
          <w:rFonts w:ascii="Barlow" w:hAnsi="Barlow"/>
          <w:noProof/>
        </w:rPr>
        <w:instrText xml:space="preserve"> PAGEREF _Toc149745159 \h </w:instrText>
      </w:r>
      <w:r w:rsidRPr="007961D7">
        <w:rPr>
          <w:rFonts w:ascii="Barlow" w:hAnsi="Barlow"/>
          <w:noProof/>
        </w:rPr>
      </w:r>
      <w:r w:rsidRPr="007961D7">
        <w:rPr>
          <w:rFonts w:ascii="Barlow" w:hAnsi="Barlow"/>
          <w:noProof/>
        </w:rPr>
        <w:fldChar w:fldCharType="separate"/>
      </w:r>
      <w:r w:rsidR="0041773E">
        <w:rPr>
          <w:rFonts w:ascii="Barlow" w:hAnsi="Barlow"/>
          <w:noProof/>
        </w:rPr>
        <w:t>11</w:t>
      </w:r>
      <w:r w:rsidRPr="007961D7">
        <w:rPr>
          <w:rFonts w:ascii="Barlow" w:hAnsi="Barlow"/>
          <w:noProof/>
        </w:rPr>
        <w:fldChar w:fldCharType="end"/>
      </w:r>
    </w:p>
    <w:p w14:paraId="30C3E39D" w14:textId="6B990771" w:rsidR="00140F79" w:rsidRPr="007961D7" w:rsidRDefault="00140F79">
      <w:pPr>
        <w:pStyle w:val="TDC3"/>
        <w:tabs>
          <w:tab w:val="right" w:pos="9633"/>
        </w:tabs>
        <w:rPr>
          <w:rFonts w:ascii="Barlow" w:eastAsiaTheme="minorEastAsia" w:hAnsi="Barlow" w:cstheme="minorBidi"/>
          <w:noProof/>
          <w:color w:val="auto"/>
          <w:sz w:val="22"/>
          <w:szCs w:val="22"/>
          <w:lang w:eastAsia="es-CO"/>
        </w:rPr>
      </w:pPr>
      <w:r w:rsidRPr="007961D7">
        <w:rPr>
          <w:rFonts w:ascii="Barlow" w:hAnsi="Barlow"/>
          <w:noProof/>
        </w:rPr>
        <w:t>2.2 Características energéticas de la edificación</w:t>
      </w:r>
      <w:r w:rsidRPr="007961D7">
        <w:rPr>
          <w:rFonts w:ascii="Barlow" w:hAnsi="Barlow"/>
          <w:noProof/>
        </w:rPr>
        <w:tab/>
      </w:r>
      <w:r w:rsidRPr="007961D7">
        <w:rPr>
          <w:rFonts w:ascii="Barlow" w:hAnsi="Barlow"/>
          <w:noProof/>
        </w:rPr>
        <w:fldChar w:fldCharType="begin"/>
      </w:r>
      <w:r w:rsidRPr="007961D7">
        <w:rPr>
          <w:rFonts w:ascii="Barlow" w:hAnsi="Barlow"/>
          <w:noProof/>
        </w:rPr>
        <w:instrText xml:space="preserve"> PAGEREF _Toc149745160 \h </w:instrText>
      </w:r>
      <w:r w:rsidRPr="007961D7">
        <w:rPr>
          <w:rFonts w:ascii="Barlow" w:hAnsi="Barlow"/>
          <w:noProof/>
        </w:rPr>
      </w:r>
      <w:r w:rsidRPr="007961D7">
        <w:rPr>
          <w:rFonts w:ascii="Barlow" w:hAnsi="Barlow"/>
          <w:noProof/>
        </w:rPr>
        <w:fldChar w:fldCharType="separate"/>
      </w:r>
      <w:r w:rsidR="0041773E">
        <w:rPr>
          <w:rFonts w:ascii="Barlow" w:hAnsi="Barlow"/>
          <w:noProof/>
        </w:rPr>
        <w:t>11</w:t>
      </w:r>
      <w:r w:rsidRPr="007961D7">
        <w:rPr>
          <w:rFonts w:ascii="Barlow" w:hAnsi="Barlow"/>
          <w:noProof/>
        </w:rPr>
        <w:fldChar w:fldCharType="end"/>
      </w:r>
    </w:p>
    <w:p w14:paraId="65FFB9E7" w14:textId="11272ACD" w:rsidR="00140F79" w:rsidRPr="007961D7" w:rsidRDefault="00140F79">
      <w:pPr>
        <w:pStyle w:val="TDC2"/>
        <w:rPr>
          <w:rFonts w:eastAsiaTheme="minorEastAsia" w:cstheme="minorBidi"/>
          <w:color w:val="auto"/>
          <w:sz w:val="22"/>
          <w:szCs w:val="22"/>
          <w:lang w:eastAsia="es-CO"/>
        </w:rPr>
      </w:pPr>
      <w:r w:rsidRPr="007961D7">
        <w:rPr>
          <w:color w:val="auto"/>
        </w:rPr>
        <w:t>2.3 Perfil de consumo de la edificación</w:t>
      </w:r>
      <w:r w:rsidRPr="007961D7">
        <w:tab/>
      </w:r>
      <w:r w:rsidRPr="007961D7">
        <w:tab/>
      </w:r>
      <w:r w:rsidRPr="007961D7">
        <w:tab/>
      </w:r>
      <w:r w:rsidRPr="007961D7">
        <w:tab/>
      </w:r>
      <w:r w:rsidRPr="007961D7">
        <w:tab/>
      </w:r>
      <w:r w:rsidRPr="007961D7">
        <w:tab/>
      </w:r>
      <w:r w:rsidRPr="007961D7">
        <w:tab/>
      </w:r>
      <w:r w:rsidRPr="007961D7">
        <w:tab/>
        <w:t xml:space="preserve">  </w:t>
      </w:r>
      <w:r w:rsidRPr="007961D7">
        <w:fldChar w:fldCharType="begin"/>
      </w:r>
      <w:r w:rsidRPr="007961D7">
        <w:instrText xml:space="preserve"> PAGEREF _Toc149745161 \h </w:instrText>
      </w:r>
      <w:r w:rsidRPr="007961D7">
        <w:fldChar w:fldCharType="separate"/>
      </w:r>
      <w:r w:rsidR="0041773E">
        <w:t>12</w:t>
      </w:r>
      <w:r w:rsidRPr="007961D7">
        <w:fldChar w:fldCharType="end"/>
      </w:r>
    </w:p>
    <w:p w14:paraId="1E8BB1C8" w14:textId="264FD5C9" w:rsidR="00140F79" w:rsidRPr="007961D7" w:rsidRDefault="00140F79">
      <w:pPr>
        <w:pStyle w:val="TDC2"/>
        <w:rPr>
          <w:rFonts w:eastAsiaTheme="minorEastAsia" w:cstheme="minorBidi"/>
          <w:color w:val="auto"/>
          <w:sz w:val="22"/>
          <w:szCs w:val="22"/>
          <w:lang w:eastAsia="es-CO"/>
        </w:rPr>
      </w:pPr>
      <w:r w:rsidRPr="007961D7">
        <w:t>Energía eléctrica</w:t>
      </w:r>
      <w:r w:rsidRPr="007961D7">
        <w:tab/>
      </w:r>
      <w:r w:rsidRPr="007961D7">
        <w:tab/>
      </w:r>
      <w:r w:rsidRPr="007961D7">
        <w:tab/>
      </w:r>
      <w:r w:rsidRPr="007961D7">
        <w:tab/>
      </w:r>
      <w:r w:rsidRPr="007961D7">
        <w:tab/>
      </w:r>
      <w:r w:rsidRPr="007961D7">
        <w:tab/>
      </w:r>
      <w:r w:rsidRPr="007961D7">
        <w:tab/>
      </w:r>
      <w:r w:rsidRPr="007961D7">
        <w:tab/>
        <w:t xml:space="preserve">  </w:t>
      </w:r>
      <w:r w:rsidRPr="007961D7">
        <w:fldChar w:fldCharType="begin"/>
      </w:r>
      <w:r w:rsidRPr="007961D7">
        <w:instrText xml:space="preserve"> PAGEREF _Toc149745162 \h </w:instrText>
      </w:r>
      <w:r w:rsidRPr="007961D7">
        <w:fldChar w:fldCharType="separate"/>
      </w:r>
      <w:r w:rsidR="0041773E">
        <w:t>13</w:t>
      </w:r>
      <w:r w:rsidRPr="007961D7">
        <w:fldChar w:fldCharType="end"/>
      </w:r>
    </w:p>
    <w:p w14:paraId="702FF77B" w14:textId="455BFA37" w:rsidR="00140F79" w:rsidRPr="007961D7" w:rsidRDefault="00140F79">
      <w:pPr>
        <w:pStyle w:val="TDC2"/>
        <w:rPr>
          <w:rFonts w:eastAsiaTheme="minorEastAsia" w:cstheme="minorBidi"/>
          <w:color w:val="auto"/>
          <w:sz w:val="22"/>
          <w:szCs w:val="22"/>
          <w:lang w:eastAsia="es-CO"/>
        </w:rPr>
      </w:pPr>
      <w:r w:rsidRPr="007961D7">
        <w:t>Agua</w:t>
      </w:r>
      <w:r w:rsidRPr="007961D7">
        <w:tab/>
      </w:r>
      <w:r w:rsidRPr="007961D7">
        <w:tab/>
      </w:r>
      <w:r w:rsidRPr="007961D7">
        <w:tab/>
      </w:r>
      <w:r w:rsidRPr="007961D7">
        <w:tab/>
      </w:r>
      <w:r w:rsidRPr="007961D7">
        <w:tab/>
      </w:r>
      <w:r w:rsidRPr="007961D7">
        <w:tab/>
      </w:r>
      <w:r w:rsidRPr="007961D7">
        <w:tab/>
      </w:r>
      <w:r w:rsidRPr="007961D7">
        <w:tab/>
        <w:t xml:space="preserve">   </w:t>
      </w:r>
      <w:r w:rsidRPr="007961D7">
        <w:fldChar w:fldCharType="begin"/>
      </w:r>
      <w:r w:rsidRPr="007961D7">
        <w:instrText xml:space="preserve"> PAGEREF _Toc149745163 \h </w:instrText>
      </w:r>
      <w:r w:rsidRPr="007961D7">
        <w:fldChar w:fldCharType="separate"/>
      </w:r>
      <w:r w:rsidR="0041773E">
        <w:t>13</w:t>
      </w:r>
      <w:r w:rsidRPr="007961D7">
        <w:fldChar w:fldCharType="end"/>
      </w:r>
    </w:p>
    <w:p w14:paraId="7B3621DE" w14:textId="73376F6B" w:rsidR="00140F79" w:rsidRPr="007961D7" w:rsidRDefault="00140F79">
      <w:pPr>
        <w:pStyle w:val="TDC1"/>
        <w:rPr>
          <w:rFonts w:eastAsiaTheme="minorEastAsia" w:cstheme="minorBidi"/>
          <w:b w:val="0"/>
          <w:bCs w:val="0"/>
          <w:color w:val="auto"/>
          <w:sz w:val="22"/>
          <w:szCs w:val="22"/>
          <w:lang w:eastAsia="es-CO"/>
        </w:rPr>
      </w:pPr>
      <w:r w:rsidRPr="007961D7">
        <w:t>3. Uso y consumo de la energía</w:t>
      </w:r>
      <w:r w:rsidRPr="007961D7">
        <w:tab/>
      </w:r>
      <w:r w:rsidRPr="007961D7">
        <w:tab/>
      </w:r>
      <w:r w:rsidRPr="007961D7">
        <w:tab/>
      </w:r>
      <w:r w:rsidRPr="007961D7">
        <w:tab/>
      </w:r>
      <w:r w:rsidRPr="007961D7">
        <w:tab/>
      </w:r>
      <w:r w:rsidRPr="007961D7">
        <w:tab/>
      </w:r>
      <w:r w:rsidRPr="007961D7">
        <w:tab/>
      </w:r>
      <w:r w:rsidRPr="007961D7">
        <w:tab/>
        <w:t xml:space="preserve">   </w:t>
      </w:r>
      <w:r w:rsidRPr="007961D7">
        <w:fldChar w:fldCharType="begin"/>
      </w:r>
      <w:r w:rsidRPr="007961D7">
        <w:instrText xml:space="preserve"> PAGEREF _Toc149745164 \h </w:instrText>
      </w:r>
      <w:r w:rsidRPr="007961D7">
        <w:fldChar w:fldCharType="separate"/>
      </w:r>
      <w:r w:rsidR="0041773E">
        <w:t>14</w:t>
      </w:r>
      <w:r w:rsidRPr="007961D7">
        <w:fldChar w:fldCharType="end"/>
      </w:r>
    </w:p>
    <w:p w14:paraId="66BE28F9" w14:textId="782619C0" w:rsidR="00140F79" w:rsidRPr="007961D7" w:rsidRDefault="00140F79">
      <w:pPr>
        <w:pStyle w:val="TDC3"/>
        <w:tabs>
          <w:tab w:val="right" w:pos="9633"/>
        </w:tabs>
        <w:rPr>
          <w:rFonts w:ascii="Barlow" w:eastAsiaTheme="minorEastAsia" w:hAnsi="Barlow" w:cstheme="minorBidi"/>
          <w:noProof/>
          <w:color w:val="auto"/>
          <w:sz w:val="22"/>
          <w:szCs w:val="22"/>
          <w:lang w:eastAsia="es-CO"/>
        </w:rPr>
      </w:pPr>
      <w:r w:rsidRPr="007961D7">
        <w:rPr>
          <w:rFonts w:ascii="Barlow" w:hAnsi="Barlow"/>
          <w:noProof/>
        </w:rPr>
        <w:t>3.1 Distribución de consumos e identificación de Usos Significativos de Energía (USE)</w:t>
      </w:r>
      <w:r w:rsidRPr="007961D7">
        <w:rPr>
          <w:rFonts w:ascii="Barlow" w:hAnsi="Barlow"/>
          <w:noProof/>
        </w:rPr>
        <w:tab/>
      </w:r>
      <w:r w:rsidRPr="007961D7">
        <w:rPr>
          <w:rFonts w:ascii="Barlow" w:hAnsi="Barlow"/>
          <w:noProof/>
        </w:rPr>
        <w:fldChar w:fldCharType="begin"/>
      </w:r>
      <w:r w:rsidRPr="007961D7">
        <w:rPr>
          <w:rFonts w:ascii="Barlow" w:hAnsi="Barlow"/>
          <w:noProof/>
        </w:rPr>
        <w:instrText xml:space="preserve"> PAGEREF _Toc149745165 \h </w:instrText>
      </w:r>
      <w:r w:rsidRPr="007961D7">
        <w:rPr>
          <w:rFonts w:ascii="Barlow" w:hAnsi="Barlow"/>
          <w:noProof/>
        </w:rPr>
      </w:r>
      <w:r w:rsidRPr="007961D7">
        <w:rPr>
          <w:rFonts w:ascii="Barlow" w:hAnsi="Barlow"/>
          <w:noProof/>
        </w:rPr>
        <w:fldChar w:fldCharType="separate"/>
      </w:r>
      <w:r w:rsidR="0041773E">
        <w:rPr>
          <w:rFonts w:ascii="Barlow" w:hAnsi="Barlow"/>
          <w:noProof/>
        </w:rPr>
        <w:t>14</w:t>
      </w:r>
      <w:r w:rsidRPr="007961D7">
        <w:rPr>
          <w:rFonts w:ascii="Barlow" w:hAnsi="Barlow"/>
          <w:noProof/>
        </w:rPr>
        <w:fldChar w:fldCharType="end"/>
      </w:r>
    </w:p>
    <w:p w14:paraId="2836C4E1" w14:textId="4887C4FF" w:rsidR="00140F79" w:rsidRPr="007961D7" w:rsidRDefault="00140F79">
      <w:pPr>
        <w:pStyle w:val="TDC3"/>
        <w:tabs>
          <w:tab w:val="right" w:pos="9633"/>
        </w:tabs>
        <w:rPr>
          <w:rFonts w:ascii="Barlow" w:eastAsiaTheme="minorEastAsia" w:hAnsi="Barlow" w:cstheme="minorBidi"/>
          <w:noProof/>
          <w:color w:val="auto"/>
          <w:sz w:val="22"/>
          <w:szCs w:val="22"/>
          <w:lang w:eastAsia="es-CO"/>
        </w:rPr>
      </w:pPr>
      <w:r w:rsidRPr="007961D7">
        <w:rPr>
          <w:rFonts w:ascii="Barlow" w:hAnsi="Barlow"/>
          <w:noProof/>
        </w:rPr>
        <w:t>3.1.1 Energía Eléctrica</w:t>
      </w:r>
      <w:r w:rsidRPr="007961D7">
        <w:rPr>
          <w:rFonts w:ascii="Barlow" w:hAnsi="Barlow"/>
          <w:noProof/>
        </w:rPr>
        <w:tab/>
      </w:r>
      <w:r w:rsidRPr="007961D7">
        <w:rPr>
          <w:rFonts w:ascii="Barlow" w:hAnsi="Barlow"/>
          <w:noProof/>
        </w:rPr>
        <w:fldChar w:fldCharType="begin"/>
      </w:r>
      <w:r w:rsidRPr="007961D7">
        <w:rPr>
          <w:rFonts w:ascii="Barlow" w:hAnsi="Barlow"/>
          <w:noProof/>
        </w:rPr>
        <w:instrText xml:space="preserve"> PAGEREF _Toc149745166 \h </w:instrText>
      </w:r>
      <w:r w:rsidRPr="007961D7">
        <w:rPr>
          <w:rFonts w:ascii="Barlow" w:hAnsi="Barlow"/>
          <w:noProof/>
        </w:rPr>
      </w:r>
      <w:r w:rsidRPr="007961D7">
        <w:rPr>
          <w:rFonts w:ascii="Barlow" w:hAnsi="Barlow"/>
          <w:noProof/>
        </w:rPr>
        <w:fldChar w:fldCharType="separate"/>
      </w:r>
      <w:r w:rsidR="0041773E">
        <w:rPr>
          <w:rFonts w:ascii="Barlow" w:hAnsi="Barlow"/>
          <w:noProof/>
        </w:rPr>
        <w:t>14</w:t>
      </w:r>
      <w:r w:rsidRPr="007961D7">
        <w:rPr>
          <w:rFonts w:ascii="Barlow" w:hAnsi="Barlow"/>
          <w:noProof/>
        </w:rPr>
        <w:fldChar w:fldCharType="end"/>
      </w:r>
    </w:p>
    <w:p w14:paraId="582BBF35" w14:textId="7A75B835" w:rsidR="00140F79" w:rsidRPr="007961D7" w:rsidRDefault="00140F79">
      <w:pPr>
        <w:pStyle w:val="TDC3"/>
        <w:tabs>
          <w:tab w:val="right" w:pos="9633"/>
        </w:tabs>
        <w:rPr>
          <w:rFonts w:ascii="Barlow" w:eastAsiaTheme="minorEastAsia" w:hAnsi="Barlow" w:cstheme="minorBidi"/>
          <w:noProof/>
          <w:color w:val="auto"/>
          <w:sz w:val="22"/>
          <w:szCs w:val="22"/>
          <w:lang w:eastAsia="es-CO"/>
        </w:rPr>
      </w:pPr>
      <w:r w:rsidRPr="007961D7">
        <w:rPr>
          <w:rFonts w:ascii="Barlow" w:hAnsi="Barlow"/>
          <w:noProof/>
        </w:rPr>
        <w:t>3.1.2 Diésel</w:t>
      </w:r>
      <w:r w:rsidRPr="007961D7">
        <w:rPr>
          <w:rFonts w:ascii="Barlow" w:hAnsi="Barlow"/>
          <w:noProof/>
        </w:rPr>
        <w:tab/>
      </w:r>
      <w:r w:rsidRPr="007961D7">
        <w:rPr>
          <w:rFonts w:ascii="Barlow" w:hAnsi="Barlow"/>
          <w:noProof/>
        </w:rPr>
        <w:fldChar w:fldCharType="begin"/>
      </w:r>
      <w:r w:rsidRPr="007961D7">
        <w:rPr>
          <w:rFonts w:ascii="Barlow" w:hAnsi="Barlow"/>
          <w:noProof/>
        </w:rPr>
        <w:instrText xml:space="preserve"> PAGEREF _Toc149745167 \h </w:instrText>
      </w:r>
      <w:r w:rsidRPr="007961D7">
        <w:rPr>
          <w:rFonts w:ascii="Barlow" w:hAnsi="Barlow"/>
          <w:noProof/>
        </w:rPr>
      </w:r>
      <w:r w:rsidRPr="007961D7">
        <w:rPr>
          <w:rFonts w:ascii="Barlow" w:hAnsi="Barlow"/>
          <w:noProof/>
        </w:rPr>
        <w:fldChar w:fldCharType="separate"/>
      </w:r>
      <w:r w:rsidR="0041773E">
        <w:rPr>
          <w:rFonts w:ascii="Barlow" w:hAnsi="Barlow"/>
          <w:noProof/>
        </w:rPr>
        <w:t>15</w:t>
      </w:r>
      <w:r w:rsidRPr="007961D7">
        <w:rPr>
          <w:rFonts w:ascii="Barlow" w:hAnsi="Barlow"/>
          <w:noProof/>
        </w:rPr>
        <w:fldChar w:fldCharType="end"/>
      </w:r>
    </w:p>
    <w:p w14:paraId="21533B6F" w14:textId="61C021F6" w:rsidR="00140F79" w:rsidRPr="007961D7" w:rsidRDefault="00140F79">
      <w:pPr>
        <w:pStyle w:val="TDC3"/>
        <w:tabs>
          <w:tab w:val="right" w:pos="9633"/>
        </w:tabs>
        <w:rPr>
          <w:rFonts w:ascii="Barlow" w:eastAsiaTheme="minorEastAsia" w:hAnsi="Barlow" w:cstheme="minorBidi"/>
          <w:noProof/>
          <w:color w:val="auto"/>
          <w:sz w:val="22"/>
          <w:szCs w:val="22"/>
          <w:lang w:eastAsia="es-CO"/>
        </w:rPr>
      </w:pPr>
      <w:r w:rsidRPr="007961D7">
        <w:rPr>
          <w:rFonts w:ascii="Barlow" w:hAnsi="Barlow"/>
          <w:noProof/>
        </w:rPr>
        <w:t>3.1.3 Agua</w:t>
      </w:r>
      <w:r w:rsidRPr="007961D7">
        <w:rPr>
          <w:rFonts w:ascii="Barlow" w:hAnsi="Barlow"/>
          <w:noProof/>
        </w:rPr>
        <w:tab/>
      </w:r>
      <w:r w:rsidRPr="007961D7">
        <w:rPr>
          <w:rFonts w:ascii="Barlow" w:hAnsi="Barlow"/>
          <w:noProof/>
        </w:rPr>
        <w:fldChar w:fldCharType="begin"/>
      </w:r>
      <w:r w:rsidRPr="007961D7">
        <w:rPr>
          <w:rFonts w:ascii="Barlow" w:hAnsi="Barlow"/>
          <w:noProof/>
        </w:rPr>
        <w:instrText xml:space="preserve"> PAGEREF _Toc149745168 \h </w:instrText>
      </w:r>
      <w:r w:rsidRPr="007961D7">
        <w:rPr>
          <w:rFonts w:ascii="Barlow" w:hAnsi="Barlow"/>
          <w:noProof/>
        </w:rPr>
      </w:r>
      <w:r w:rsidRPr="007961D7">
        <w:rPr>
          <w:rFonts w:ascii="Barlow" w:hAnsi="Barlow"/>
          <w:noProof/>
        </w:rPr>
        <w:fldChar w:fldCharType="separate"/>
      </w:r>
      <w:r w:rsidR="0041773E">
        <w:rPr>
          <w:rFonts w:ascii="Barlow" w:hAnsi="Barlow"/>
          <w:noProof/>
        </w:rPr>
        <w:t>15</w:t>
      </w:r>
      <w:r w:rsidRPr="007961D7">
        <w:rPr>
          <w:rFonts w:ascii="Barlow" w:hAnsi="Barlow"/>
          <w:noProof/>
        </w:rPr>
        <w:fldChar w:fldCharType="end"/>
      </w:r>
    </w:p>
    <w:p w14:paraId="111BC960" w14:textId="199B4C58" w:rsidR="00140F79" w:rsidRPr="007961D7" w:rsidRDefault="00140F79">
      <w:pPr>
        <w:pStyle w:val="TDC1"/>
        <w:rPr>
          <w:rFonts w:eastAsiaTheme="minorEastAsia" w:cstheme="minorBidi"/>
          <w:b w:val="0"/>
          <w:bCs w:val="0"/>
          <w:color w:val="auto"/>
          <w:sz w:val="22"/>
          <w:szCs w:val="22"/>
          <w:lang w:eastAsia="es-CO"/>
        </w:rPr>
      </w:pPr>
      <w:r w:rsidRPr="007961D7">
        <w:t>4. línea de base energética e indicadores de desempeño energético</w:t>
      </w:r>
      <w:r w:rsidRPr="007961D7">
        <w:tab/>
      </w:r>
      <w:r w:rsidRPr="007961D7">
        <w:tab/>
      </w:r>
      <w:r w:rsidRPr="007961D7">
        <w:tab/>
      </w:r>
      <w:r w:rsidRPr="007961D7">
        <w:tab/>
      </w:r>
      <w:r w:rsidRPr="007961D7">
        <w:tab/>
        <w:t xml:space="preserve">  </w:t>
      </w:r>
      <w:r w:rsidRPr="007961D7">
        <w:fldChar w:fldCharType="begin"/>
      </w:r>
      <w:r w:rsidRPr="007961D7">
        <w:instrText xml:space="preserve"> PAGEREF _Toc149745169 \h </w:instrText>
      </w:r>
      <w:r w:rsidRPr="007961D7">
        <w:fldChar w:fldCharType="separate"/>
      </w:r>
      <w:r w:rsidR="0041773E">
        <w:t>16</w:t>
      </w:r>
      <w:r w:rsidRPr="007961D7">
        <w:fldChar w:fldCharType="end"/>
      </w:r>
    </w:p>
    <w:p w14:paraId="72091641" w14:textId="4322147D" w:rsidR="00140F79" w:rsidRPr="007961D7" w:rsidRDefault="00140F79">
      <w:pPr>
        <w:pStyle w:val="TDC3"/>
        <w:tabs>
          <w:tab w:val="right" w:pos="9633"/>
        </w:tabs>
        <w:rPr>
          <w:rFonts w:ascii="Barlow" w:eastAsiaTheme="minorEastAsia" w:hAnsi="Barlow" w:cstheme="minorBidi"/>
          <w:noProof/>
          <w:color w:val="auto"/>
          <w:sz w:val="22"/>
          <w:szCs w:val="22"/>
          <w:lang w:eastAsia="es-CO"/>
        </w:rPr>
      </w:pPr>
      <w:r w:rsidRPr="007961D7">
        <w:rPr>
          <w:rFonts w:ascii="Barlow" w:hAnsi="Barlow"/>
          <w:noProof/>
        </w:rPr>
        <w:t>4.1 Línea de base y línea de meta energética – Energía Eléctrica</w:t>
      </w:r>
      <w:r w:rsidRPr="007961D7">
        <w:rPr>
          <w:rFonts w:ascii="Barlow" w:hAnsi="Barlow"/>
          <w:noProof/>
        </w:rPr>
        <w:tab/>
      </w:r>
      <w:r w:rsidRPr="007961D7">
        <w:rPr>
          <w:rFonts w:ascii="Barlow" w:hAnsi="Barlow"/>
          <w:noProof/>
        </w:rPr>
        <w:fldChar w:fldCharType="begin"/>
      </w:r>
      <w:r w:rsidRPr="007961D7">
        <w:rPr>
          <w:rFonts w:ascii="Barlow" w:hAnsi="Barlow"/>
          <w:noProof/>
        </w:rPr>
        <w:instrText xml:space="preserve"> PAGEREF _Toc149745170 \h </w:instrText>
      </w:r>
      <w:r w:rsidRPr="007961D7">
        <w:rPr>
          <w:rFonts w:ascii="Barlow" w:hAnsi="Barlow"/>
          <w:noProof/>
        </w:rPr>
      </w:r>
      <w:r w:rsidRPr="007961D7">
        <w:rPr>
          <w:rFonts w:ascii="Barlow" w:hAnsi="Barlow"/>
          <w:noProof/>
        </w:rPr>
        <w:fldChar w:fldCharType="separate"/>
      </w:r>
      <w:r w:rsidR="0041773E">
        <w:rPr>
          <w:rFonts w:ascii="Barlow" w:hAnsi="Barlow"/>
          <w:noProof/>
        </w:rPr>
        <w:t>16</w:t>
      </w:r>
      <w:r w:rsidRPr="007961D7">
        <w:rPr>
          <w:rFonts w:ascii="Barlow" w:hAnsi="Barlow"/>
          <w:noProof/>
        </w:rPr>
        <w:fldChar w:fldCharType="end"/>
      </w:r>
    </w:p>
    <w:p w14:paraId="61A7A629" w14:textId="707DFA8F" w:rsidR="00140F79" w:rsidRPr="007961D7" w:rsidRDefault="00140F79">
      <w:pPr>
        <w:pStyle w:val="TDC3"/>
        <w:tabs>
          <w:tab w:val="right" w:pos="9633"/>
        </w:tabs>
        <w:rPr>
          <w:rFonts w:ascii="Barlow" w:eastAsiaTheme="minorEastAsia" w:hAnsi="Barlow" w:cstheme="minorBidi"/>
          <w:noProof/>
          <w:color w:val="auto"/>
          <w:sz w:val="22"/>
          <w:szCs w:val="22"/>
          <w:lang w:eastAsia="es-CO"/>
        </w:rPr>
      </w:pPr>
      <w:r w:rsidRPr="007961D7">
        <w:rPr>
          <w:rFonts w:ascii="Barlow" w:hAnsi="Barlow"/>
          <w:noProof/>
        </w:rPr>
        <w:t>4.2 Indicadores de desempeño – Energía Eléctrica</w:t>
      </w:r>
      <w:r w:rsidRPr="007961D7">
        <w:rPr>
          <w:rFonts w:ascii="Barlow" w:hAnsi="Barlow"/>
          <w:noProof/>
        </w:rPr>
        <w:tab/>
      </w:r>
      <w:r w:rsidRPr="007961D7">
        <w:rPr>
          <w:rFonts w:ascii="Barlow" w:hAnsi="Barlow"/>
          <w:noProof/>
        </w:rPr>
        <w:fldChar w:fldCharType="begin"/>
      </w:r>
      <w:r w:rsidRPr="007961D7">
        <w:rPr>
          <w:rFonts w:ascii="Barlow" w:hAnsi="Barlow"/>
          <w:noProof/>
        </w:rPr>
        <w:instrText xml:space="preserve"> PAGEREF _Toc149745171 \h </w:instrText>
      </w:r>
      <w:r w:rsidRPr="007961D7">
        <w:rPr>
          <w:rFonts w:ascii="Barlow" w:hAnsi="Barlow"/>
          <w:noProof/>
        </w:rPr>
      </w:r>
      <w:r w:rsidRPr="007961D7">
        <w:rPr>
          <w:rFonts w:ascii="Barlow" w:hAnsi="Barlow"/>
          <w:noProof/>
        </w:rPr>
        <w:fldChar w:fldCharType="separate"/>
      </w:r>
      <w:r w:rsidR="0041773E">
        <w:rPr>
          <w:rFonts w:ascii="Barlow" w:hAnsi="Barlow"/>
          <w:noProof/>
        </w:rPr>
        <w:t>17</w:t>
      </w:r>
      <w:r w:rsidRPr="007961D7">
        <w:rPr>
          <w:rFonts w:ascii="Barlow" w:hAnsi="Barlow"/>
          <w:noProof/>
        </w:rPr>
        <w:fldChar w:fldCharType="end"/>
      </w:r>
    </w:p>
    <w:p w14:paraId="779E581F" w14:textId="68C39F32" w:rsidR="00140F79" w:rsidRPr="007961D7" w:rsidRDefault="00140F79">
      <w:pPr>
        <w:pStyle w:val="TDC3"/>
        <w:tabs>
          <w:tab w:val="right" w:pos="9633"/>
        </w:tabs>
        <w:rPr>
          <w:rFonts w:ascii="Barlow" w:eastAsiaTheme="minorEastAsia" w:hAnsi="Barlow" w:cstheme="minorBidi"/>
          <w:noProof/>
          <w:color w:val="auto"/>
          <w:sz w:val="22"/>
          <w:szCs w:val="22"/>
          <w:lang w:eastAsia="es-CO"/>
        </w:rPr>
      </w:pPr>
      <w:r w:rsidRPr="007961D7">
        <w:rPr>
          <w:rFonts w:ascii="Barlow" w:hAnsi="Barlow"/>
          <w:noProof/>
        </w:rPr>
        <w:t>4.2.1 Indicador de consumo de energía eléctrica [kWh/año/m</w:t>
      </w:r>
      <w:r w:rsidRPr="007961D7">
        <w:rPr>
          <w:rFonts w:ascii="Barlow" w:hAnsi="Barlow"/>
          <w:noProof/>
          <w:vertAlign w:val="superscript"/>
        </w:rPr>
        <w:t>2</w:t>
      </w:r>
      <w:r w:rsidRPr="007961D7">
        <w:rPr>
          <w:rFonts w:ascii="Barlow" w:hAnsi="Barlow"/>
          <w:noProof/>
        </w:rPr>
        <w:t>]</w:t>
      </w:r>
      <w:r w:rsidRPr="007961D7">
        <w:rPr>
          <w:rFonts w:ascii="Barlow" w:hAnsi="Barlow"/>
          <w:noProof/>
        </w:rPr>
        <w:tab/>
      </w:r>
      <w:r w:rsidRPr="007961D7">
        <w:rPr>
          <w:rFonts w:ascii="Barlow" w:hAnsi="Barlow"/>
          <w:noProof/>
        </w:rPr>
        <w:fldChar w:fldCharType="begin"/>
      </w:r>
      <w:r w:rsidRPr="007961D7">
        <w:rPr>
          <w:rFonts w:ascii="Barlow" w:hAnsi="Barlow"/>
          <w:noProof/>
        </w:rPr>
        <w:instrText xml:space="preserve"> PAGEREF _Toc149745172 \h </w:instrText>
      </w:r>
      <w:r w:rsidRPr="007961D7">
        <w:rPr>
          <w:rFonts w:ascii="Barlow" w:hAnsi="Barlow"/>
          <w:noProof/>
        </w:rPr>
      </w:r>
      <w:r w:rsidRPr="007961D7">
        <w:rPr>
          <w:rFonts w:ascii="Barlow" w:hAnsi="Barlow"/>
          <w:noProof/>
        </w:rPr>
        <w:fldChar w:fldCharType="separate"/>
      </w:r>
      <w:r w:rsidR="0041773E">
        <w:rPr>
          <w:rFonts w:ascii="Barlow" w:hAnsi="Barlow"/>
          <w:noProof/>
        </w:rPr>
        <w:t>18</w:t>
      </w:r>
      <w:r w:rsidRPr="007961D7">
        <w:rPr>
          <w:rFonts w:ascii="Barlow" w:hAnsi="Barlow"/>
          <w:noProof/>
        </w:rPr>
        <w:fldChar w:fldCharType="end"/>
      </w:r>
    </w:p>
    <w:p w14:paraId="10A78650" w14:textId="47F14AB6" w:rsidR="00140F79" w:rsidRPr="007961D7" w:rsidRDefault="00140F79">
      <w:pPr>
        <w:pStyle w:val="TDC3"/>
        <w:tabs>
          <w:tab w:val="right" w:pos="9633"/>
        </w:tabs>
        <w:rPr>
          <w:rFonts w:ascii="Barlow" w:eastAsiaTheme="minorEastAsia" w:hAnsi="Barlow" w:cstheme="minorBidi"/>
          <w:noProof/>
          <w:color w:val="auto"/>
          <w:sz w:val="22"/>
          <w:szCs w:val="22"/>
          <w:lang w:eastAsia="es-CO"/>
        </w:rPr>
      </w:pPr>
      <w:r w:rsidRPr="007961D7">
        <w:rPr>
          <w:rFonts w:ascii="Barlow" w:hAnsi="Barlow"/>
          <w:noProof/>
        </w:rPr>
        <w:t>4.2.2 Desempeño energético de energía eléctrica [kWh/mes]</w:t>
      </w:r>
      <w:r w:rsidRPr="007961D7">
        <w:rPr>
          <w:rFonts w:ascii="Barlow" w:hAnsi="Barlow"/>
          <w:noProof/>
        </w:rPr>
        <w:tab/>
      </w:r>
      <w:r w:rsidRPr="007961D7">
        <w:rPr>
          <w:rFonts w:ascii="Barlow" w:hAnsi="Barlow"/>
          <w:noProof/>
        </w:rPr>
        <w:fldChar w:fldCharType="begin"/>
      </w:r>
      <w:r w:rsidRPr="007961D7">
        <w:rPr>
          <w:rFonts w:ascii="Barlow" w:hAnsi="Barlow"/>
          <w:noProof/>
        </w:rPr>
        <w:instrText xml:space="preserve"> PAGEREF _Toc149745173 \h </w:instrText>
      </w:r>
      <w:r w:rsidRPr="007961D7">
        <w:rPr>
          <w:rFonts w:ascii="Barlow" w:hAnsi="Barlow"/>
          <w:noProof/>
        </w:rPr>
      </w:r>
      <w:r w:rsidRPr="007961D7">
        <w:rPr>
          <w:rFonts w:ascii="Barlow" w:hAnsi="Barlow"/>
          <w:noProof/>
        </w:rPr>
        <w:fldChar w:fldCharType="separate"/>
      </w:r>
      <w:r w:rsidR="0041773E">
        <w:rPr>
          <w:rFonts w:ascii="Barlow" w:hAnsi="Barlow"/>
          <w:noProof/>
        </w:rPr>
        <w:t>18</w:t>
      </w:r>
      <w:r w:rsidRPr="007961D7">
        <w:rPr>
          <w:rFonts w:ascii="Barlow" w:hAnsi="Barlow"/>
          <w:noProof/>
        </w:rPr>
        <w:fldChar w:fldCharType="end"/>
      </w:r>
    </w:p>
    <w:p w14:paraId="05D87805" w14:textId="461D2707" w:rsidR="00140F79" w:rsidRPr="007961D7" w:rsidRDefault="00140F79">
      <w:pPr>
        <w:pStyle w:val="TDC3"/>
        <w:tabs>
          <w:tab w:val="right" w:pos="9633"/>
        </w:tabs>
        <w:rPr>
          <w:rFonts w:ascii="Barlow" w:eastAsiaTheme="minorEastAsia" w:hAnsi="Barlow" w:cstheme="minorBidi"/>
          <w:noProof/>
          <w:color w:val="auto"/>
          <w:sz w:val="22"/>
          <w:szCs w:val="22"/>
          <w:lang w:eastAsia="es-CO"/>
        </w:rPr>
      </w:pPr>
      <w:r w:rsidRPr="007961D7">
        <w:rPr>
          <w:rFonts w:ascii="Barlow" w:hAnsi="Barlow"/>
          <w:noProof/>
        </w:rPr>
        <w:t>4.2.3 Indicador de Desempeño Base 100 de energía eléctrica</w:t>
      </w:r>
      <w:r w:rsidRPr="007961D7">
        <w:rPr>
          <w:rFonts w:ascii="Barlow" w:hAnsi="Barlow"/>
          <w:noProof/>
        </w:rPr>
        <w:tab/>
      </w:r>
      <w:r w:rsidRPr="007961D7">
        <w:rPr>
          <w:rFonts w:ascii="Barlow" w:hAnsi="Barlow"/>
          <w:noProof/>
        </w:rPr>
        <w:fldChar w:fldCharType="begin"/>
      </w:r>
      <w:r w:rsidRPr="007961D7">
        <w:rPr>
          <w:rFonts w:ascii="Barlow" w:hAnsi="Barlow"/>
          <w:noProof/>
        </w:rPr>
        <w:instrText xml:space="preserve"> PAGEREF _Toc149745174 \h </w:instrText>
      </w:r>
      <w:r w:rsidRPr="007961D7">
        <w:rPr>
          <w:rFonts w:ascii="Barlow" w:hAnsi="Barlow"/>
          <w:noProof/>
        </w:rPr>
      </w:r>
      <w:r w:rsidRPr="007961D7">
        <w:rPr>
          <w:rFonts w:ascii="Barlow" w:hAnsi="Barlow"/>
          <w:noProof/>
        </w:rPr>
        <w:fldChar w:fldCharType="separate"/>
      </w:r>
      <w:r w:rsidR="0041773E">
        <w:rPr>
          <w:rFonts w:ascii="Barlow" w:hAnsi="Barlow"/>
          <w:noProof/>
        </w:rPr>
        <w:t>19</w:t>
      </w:r>
      <w:r w:rsidRPr="007961D7">
        <w:rPr>
          <w:rFonts w:ascii="Barlow" w:hAnsi="Barlow"/>
          <w:noProof/>
        </w:rPr>
        <w:fldChar w:fldCharType="end"/>
      </w:r>
    </w:p>
    <w:p w14:paraId="5C80F9D5" w14:textId="2845ED71" w:rsidR="00140F79" w:rsidRPr="007961D7" w:rsidRDefault="00140F79">
      <w:pPr>
        <w:pStyle w:val="TDC3"/>
        <w:tabs>
          <w:tab w:val="right" w:pos="9633"/>
        </w:tabs>
        <w:rPr>
          <w:rFonts w:ascii="Barlow" w:eastAsiaTheme="minorEastAsia" w:hAnsi="Barlow" w:cstheme="minorBidi"/>
          <w:noProof/>
          <w:color w:val="auto"/>
          <w:sz w:val="22"/>
          <w:szCs w:val="22"/>
          <w:lang w:eastAsia="es-CO"/>
        </w:rPr>
      </w:pPr>
      <w:r w:rsidRPr="007961D7">
        <w:rPr>
          <w:rFonts w:ascii="Barlow" w:hAnsi="Barlow"/>
          <w:noProof/>
        </w:rPr>
        <w:t>4.2.4 Indicador de emisiones de GEI [tonCO</w:t>
      </w:r>
      <w:r w:rsidRPr="00E91A7F">
        <w:rPr>
          <w:rFonts w:ascii="Barlow" w:hAnsi="Barlow"/>
          <w:noProof/>
          <w:vertAlign w:val="subscript"/>
        </w:rPr>
        <w:t>2</w:t>
      </w:r>
      <w:r w:rsidRPr="007961D7">
        <w:rPr>
          <w:rFonts w:ascii="Barlow" w:hAnsi="Barlow"/>
          <w:noProof/>
        </w:rPr>
        <w:t>_eq/mes]</w:t>
      </w:r>
      <w:r w:rsidRPr="007961D7">
        <w:rPr>
          <w:rFonts w:ascii="Barlow" w:hAnsi="Barlow"/>
          <w:noProof/>
        </w:rPr>
        <w:tab/>
      </w:r>
      <w:r w:rsidRPr="007961D7">
        <w:rPr>
          <w:rFonts w:ascii="Barlow" w:hAnsi="Barlow"/>
          <w:noProof/>
        </w:rPr>
        <w:fldChar w:fldCharType="begin"/>
      </w:r>
      <w:r w:rsidRPr="007961D7">
        <w:rPr>
          <w:rFonts w:ascii="Barlow" w:hAnsi="Barlow"/>
          <w:noProof/>
        </w:rPr>
        <w:instrText xml:space="preserve"> PAGEREF _Toc149745175 \h </w:instrText>
      </w:r>
      <w:r w:rsidRPr="007961D7">
        <w:rPr>
          <w:rFonts w:ascii="Barlow" w:hAnsi="Barlow"/>
          <w:noProof/>
        </w:rPr>
      </w:r>
      <w:r w:rsidRPr="007961D7">
        <w:rPr>
          <w:rFonts w:ascii="Barlow" w:hAnsi="Barlow"/>
          <w:noProof/>
        </w:rPr>
        <w:fldChar w:fldCharType="separate"/>
      </w:r>
      <w:r w:rsidR="0041773E">
        <w:rPr>
          <w:rFonts w:ascii="Barlow" w:hAnsi="Barlow"/>
          <w:noProof/>
        </w:rPr>
        <w:t>19</w:t>
      </w:r>
      <w:r w:rsidRPr="007961D7">
        <w:rPr>
          <w:rFonts w:ascii="Barlow" w:hAnsi="Barlow"/>
          <w:noProof/>
        </w:rPr>
        <w:fldChar w:fldCharType="end"/>
      </w:r>
    </w:p>
    <w:p w14:paraId="5AFD4C0D" w14:textId="71DBA1A5" w:rsidR="00140F79" w:rsidRPr="007961D7" w:rsidRDefault="00140F79">
      <w:pPr>
        <w:pStyle w:val="TDC3"/>
        <w:tabs>
          <w:tab w:val="right" w:pos="9633"/>
        </w:tabs>
        <w:rPr>
          <w:rFonts w:ascii="Barlow" w:eastAsiaTheme="minorEastAsia" w:hAnsi="Barlow" w:cstheme="minorBidi"/>
          <w:noProof/>
          <w:color w:val="auto"/>
          <w:sz w:val="22"/>
          <w:szCs w:val="22"/>
          <w:lang w:eastAsia="es-CO"/>
        </w:rPr>
      </w:pPr>
      <w:r w:rsidRPr="007961D7">
        <w:rPr>
          <w:rFonts w:ascii="Barlow" w:hAnsi="Barlow"/>
          <w:noProof/>
        </w:rPr>
        <w:t>4.3 Línea de base y línea de meta del consumo de agua</w:t>
      </w:r>
      <w:r w:rsidRPr="007961D7">
        <w:rPr>
          <w:rFonts w:ascii="Barlow" w:hAnsi="Barlow"/>
          <w:noProof/>
        </w:rPr>
        <w:tab/>
      </w:r>
      <w:r w:rsidRPr="007961D7">
        <w:rPr>
          <w:rFonts w:ascii="Barlow" w:hAnsi="Barlow"/>
          <w:noProof/>
        </w:rPr>
        <w:fldChar w:fldCharType="begin"/>
      </w:r>
      <w:r w:rsidRPr="007961D7">
        <w:rPr>
          <w:rFonts w:ascii="Barlow" w:hAnsi="Barlow"/>
          <w:noProof/>
        </w:rPr>
        <w:instrText xml:space="preserve"> PAGEREF _Toc149745176 \h </w:instrText>
      </w:r>
      <w:r w:rsidRPr="007961D7">
        <w:rPr>
          <w:rFonts w:ascii="Barlow" w:hAnsi="Barlow"/>
          <w:noProof/>
        </w:rPr>
      </w:r>
      <w:r w:rsidRPr="007961D7">
        <w:rPr>
          <w:rFonts w:ascii="Barlow" w:hAnsi="Barlow"/>
          <w:noProof/>
        </w:rPr>
        <w:fldChar w:fldCharType="separate"/>
      </w:r>
      <w:r w:rsidR="0041773E">
        <w:rPr>
          <w:rFonts w:ascii="Barlow" w:hAnsi="Barlow"/>
          <w:noProof/>
        </w:rPr>
        <w:t>20</w:t>
      </w:r>
      <w:r w:rsidRPr="007961D7">
        <w:rPr>
          <w:rFonts w:ascii="Barlow" w:hAnsi="Barlow"/>
          <w:noProof/>
        </w:rPr>
        <w:fldChar w:fldCharType="end"/>
      </w:r>
    </w:p>
    <w:p w14:paraId="425B693C" w14:textId="3A4A0848" w:rsidR="00140F79" w:rsidRPr="007961D7" w:rsidRDefault="00140F79">
      <w:pPr>
        <w:pStyle w:val="TDC3"/>
        <w:tabs>
          <w:tab w:val="right" w:pos="9633"/>
        </w:tabs>
        <w:rPr>
          <w:rFonts w:ascii="Barlow" w:eastAsiaTheme="minorEastAsia" w:hAnsi="Barlow" w:cstheme="minorBidi"/>
          <w:noProof/>
          <w:color w:val="auto"/>
          <w:sz w:val="22"/>
          <w:szCs w:val="22"/>
          <w:lang w:eastAsia="es-CO"/>
        </w:rPr>
      </w:pPr>
      <w:r w:rsidRPr="007961D7">
        <w:rPr>
          <w:rFonts w:ascii="Barlow" w:hAnsi="Barlow"/>
          <w:noProof/>
        </w:rPr>
        <w:t>4.4 Indicadores de desempeño – Agua</w:t>
      </w:r>
      <w:r w:rsidRPr="007961D7">
        <w:rPr>
          <w:rFonts w:ascii="Barlow" w:hAnsi="Barlow"/>
          <w:noProof/>
        </w:rPr>
        <w:tab/>
      </w:r>
      <w:r w:rsidRPr="007961D7">
        <w:rPr>
          <w:rFonts w:ascii="Barlow" w:hAnsi="Barlow"/>
          <w:noProof/>
        </w:rPr>
        <w:fldChar w:fldCharType="begin"/>
      </w:r>
      <w:r w:rsidRPr="007961D7">
        <w:rPr>
          <w:rFonts w:ascii="Barlow" w:hAnsi="Barlow"/>
          <w:noProof/>
        </w:rPr>
        <w:instrText xml:space="preserve"> PAGEREF _Toc149745177 \h </w:instrText>
      </w:r>
      <w:r w:rsidRPr="007961D7">
        <w:rPr>
          <w:rFonts w:ascii="Barlow" w:hAnsi="Barlow"/>
          <w:noProof/>
        </w:rPr>
      </w:r>
      <w:r w:rsidRPr="007961D7">
        <w:rPr>
          <w:rFonts w:ascii="Barlow" w:hAnsi="Barlow"/>
          <w:noProof/>
        </w:rPr>
        <w:fldChar w:fldCharType="separate"/>
      </w:r>
      <w:r w:rsidR="0041773E">
        <w:rPr>
          <w:rFonts w:ascii="Barlow" w:hAnsi="Barlow"/>
          <w:noProof/>
        </w:rPr>
        <w:t>21</w:t>
      </w:r>
      <w:r w:rsidRPr="007961D7">
        <w:rPr>
          <w:rFonts w:ascii="Barlow" w:hAnsi="Barlow"/>
          <w:noProof/>
        </w:rPr>
        <w:fldChar w:fldCharType="end"/>
      </w:r>
    </w:p>
    <w:p w14:paraId="47E10CD2" w14:textId="55A80DFA" w:rsidR="00140F79" w:rsidRPr="007961D7" w:rsidRDefault="00140F79">
      <w:pPr>
        <w:pStyle w:val="TDC1"/>
        <w:rPr>
          <w:rFonts w:eastAsiaTheme="minorEastAsia" w:cstheme="minorBidi"/>
          <w:b w:val="0"/>
          <w:bCs w:val="0"/>
          <w:color w:val="auto"/>
          <w:sz w:val="22"/>
          <w:szCs w:val="22"/>
          <w:lang w:eastAsia="es-CO"/>
        </w:rPr>
      </w:pPr>
      <w:r w:rsidRPr="007961D7">
        <w:t>5. Identificación y evaluación económica de las medidas de eficiencia energética</w:t>
      </w:r>
      <w:r w:rsidRPr="007961D7">
        <w:tab/>
      </w:r>
      <w:r w:rsidRPr="007961D7">
        <w:tab/>
      </w:r>
      <w:r w:rsidRPr="007961D7">
        <w:tab/>
      </w:r>
      <w:r w:rsidRPr="007961D7">
        <w:tab/>
        <w:t xml:space="preserve"> </w:t>
      </w:r>
      <w:r w:rsidRPr="007961D7">
        <w:fldChar w:fldCharType="begin"/>
      </w:r>
      <w:r w:rsidRPr="007961D7">
        <w:instrText xml:space="preserve"> PAGEREF _Toc149745178 \h </w:instrText>
      </w:r>
      <w:r w:rsidRPr="007961D7">
        <w:fldChar w:fldCharType="separate"/>
      </w:r>
      <w:r w:rsidR="0041773E">
        <w:t>22</w:t>
      </w:r>
      <w:r w:rsidRPr="007961D7">
        <w:fldChar w:fldCharType="end"/>
      </w:r>
    </w:p>
    <w:p w14:paraId="1FB5AEF4" w14:textId="7A7682F3" w:rsidR="00140F79" w:rsidRPr="007961D7" w:rsidRDefault="00140F79">
      <w:pPr>
        <w:pStyle w:val="TDC2"/>
        <w:rPr>
          <w:rFonts w:eastAsiaTheme="minorEastAsia" w:cstheme="minorBidi"/>
          <w:color w:val="auto"/>
          <w:sz w:val="22"/>
          <w:szCs w:val="22"/>
          <w:lang w:eastAsia="es-CO"/>
        </w:rPr>
      </w:pPr>
      <w:r w:rsidRPr="007961D7">
        <w:t>(ECM-1) Ajuste a condiciones de climatización a espacios con equipos de telecomunicaciones (disminución de volumen a refrigerar y reducción de carga térmica)</w:t>
      </w:r>
      <w:r w:rsidRPr="007961D7">
        <w:tab/>
      </w:r>
      <w:r w:rsidRPr="007961D7">
        <w:tab/>
      </w:r>
      <w:r w:rsidRPr="007961D7">
        <w:tab/>
      </w:r>
      <w:r w:rsidRPr="007961D7">
        <w:tab/>
      </w:r>
      <w:r w:rsidRPr="007961D7">
        <w:tab/>
      </w:r>
      <w:r w:rsidRPr="007961D7">
        <w:tab/>
      </w:r>
      <w:r w:rsidRPr="007961D7">
        <w:tab/>
        <w:t xml:space="preserve">  </w:t>
      </w:r>
      <w:r w:rsidRPr="007961D7">
        <w:fldChar w:fldCharType="begin"/>
      </w:r>
      <w:r w:rsidRPr="007961D7">
        <w:instrText xml:space="preserve"> PAGEREF _Toc149745179 \h </w:instrText>
      </w:r>
      <w:r w:rsidRPr="007961D7">
        <w:fldChar w:fldCharType="separate"/>
      </w:r>
      <w:r w:rsidR="0041773E">
        <w:t>23</w:t>
      </w:r>
      <w:r w:rsidRPr="007961D7">
        <w:fldChar w:fldCharType="end"/>
      </w:r>
    </w:p>
    <w:p w14:paraId="1805983E" w14:textId="754AAF0D" w:rsidR="00140F79" w:rsidRPr="007961D7" w:rsidRDefault="00140F79">
      <w:pPr>
        <w:pStyle w:val="TDC2"/>
        <w:rPr>
          <w:rFonts w:eastAsiaTheme="minorEastAsia" w:cstheme="minorBidi"/>
          <w:color w:val="auto"/>
          <w:sz w:val="22"/>
          <w:szCs w:val="22"/>
          <w:lang w:eastAsia="es-CO"/>
        </w:rPr>
      </w:pPr>
      <w:r w:rsidRPr="007961D7">
        <w:t>(ECM-4) Uso de fotoceldas para control de iluminación con alta iluminación natural</w:t>
      </w:r>
      <w:r w:rsidRPr="007961D7">
        <w:tab/>
        <w:t xml:space="preserve"> </w:t>
      </w:r>
      <w:r w:rsidRPr="007961D7">
        <w:tab/>
        <w:t xml:space="preserve">                   </w:t>
      </w:r>
      <w:r w:rsidRPr="007961D7">
        <w:fldChar w:fldCharType="begin"/>
      </w:r>
      <w:r w:rsidRPr="007961D7">
        <w:instrText xml:space="preserve"> PAGEREF _Toc149745180 \h </w:instrText>
      </w:r>
      <w:r w:rsidRPr="007961D7">
        <w:fldChar w:fldCharType="separate"/>
      </w:r>
      <w:r w:rsidR="0041773E">
        <w:t>26</w:t>
      </w:r>
      <w:r w:rsidRPr="007961D7">
        <w:fldChar w:fldCharType="end"/>
      </w:r>
    </w:p>
    <w:p w14:paraId="29AE2E95" w14:textId="70FC6250" w:rsidR="00140F79" w:rsidRPr="007961D7" w:rsidRDefault="00140F79">
      <w:pPr>
        <w:pStyle w:val="TDC2"/>
        <w:rPr>
          <w:rFonts w:eastAsiaTheme="minorEastAsia" w:cstheme="minorBidi"/>
          <w:color w:val="auto"/>
          <w:sz w:val="22"/>
          <w:szCs w:val="22"/>
          <w:lang w:eastAsia="es-CO"/>
        </w:rPr>
      </w:pPr>
      <w:r w:rsidRPr="007961D7">
        <w:t>(ECM-5) Instalación de regletas para control de encendido y apagado de equipos</w:t>
      </w:r>
      <w:r w:rsidRPr="007961D7">
        <w:tab/>
      </w:r>
      <w:r w:rsidRPr="007961D7">
        <w:tab/>
      </w:r>
      <w:r w:rsidRPr="007961D7">
        <w:tab/>
        <w:t xml:space="preserve"> </w:t>
      </w:r>
      <w:r w:rsidRPr="007961D7">
        <w:fldChar w:fldCharType="begin"/>
      </w:r>
      <w:r w:rsidRPr="007961D7">
        <w:instrText xml:space="preserve"> PAGEREF _Toc149745181 \h </w:instrText>
      </w:r>
      <w:r w:rsidRPr="007961D7">
        <w:fldChar w:fldCharType="separate"/>
      </w:r>
      <w:r w:rsidR="0041773E">
        <w:t>27</w:t>
      </w:r>
      <w:r w:rsidRPr="007961D7">
        <w:fldChar w:fldCharType="end"/>
      </w:r>
    </w:p>
    <w:p w14:paraId="1A3DDC7A" w14:textId="507B460A" w:rsidR="00140F79" w:rsidRPr="007961D7" w:rsidRDefault="00140F79">
      <w:pPr>
        <w:pStyle w:val="TDC2"/>
        <w:rPr>
          <w:rFonts w:eastAsiaTheme="minorEastAsia" w:cstheme="minorBidi"/>
          <w:color w:val="auto"/>
          <w:sz w:val="22"/>
          <w:szCs w:val="22"/>
          <w:lang w:eastAsia="es-CO"/>
        </w:rPr>
      </w:pPr>
      <w:r w:rsidRPr="007961D7">
        <w:t>(ECM-6) Evaluación de sistema de extracción para habitación de reguladores</w:t>
      </w:r>
      <w:r w:rsidRPr="007961D7">
        <w:tab/>
      </w:r>
      <w:r w:rsidRPr="007961D7">
        <w:tab/>
      </w:r>
      <w:r w:rsidRPr="007961D7">
        <w:tab/>
        <w:t xml:space="preserve">  </w:t>
      </w:r>
      <w:r w:rsidRPr="007961D7">
        <w:tab/>
        <w:t xml:space="preserve"> </w:t>
      </w:r>
      <w:r w:rsidRPr="007961D7">
        <w:fldChar w:fldCharType="begin"/>
      </w:r>
      <w:r w:rsidRPr="007961D7">
        <w:instrText xml:space="preserve"> PAGEREF _Toc149745182 \h </w:instrText>
      </w:r>
      <w:r w:rsidRPr="007961D7">
        <w:fldChar w:fldCharType="separate"/>
      </w:r>
      <w:r w:rsidR="0041773E">
        <w:t>28</w:t>
      </w:r>
      <w:r w:rsidRPr="007961D7">
        <w:fldChar w:fldCharType="end"/>
      </w:r>
    </w:p>
    <w:p w14:paraId="523FFFB3" w14:textId="7F145257" w:rsidR="00140F79" w:rsidRPr="007961D7" w:rsidRDefault="00140F79">
      <w:pPr>
        <w:pStyle w:val="TDC2"/>
        <w:rPr>
          <w:rFonts w:eastAsiaTheme="minorEastAsia" w:cstheme="minorBidi"/>
          <w:color w:val="auto"/>
          <w:sz w:val="22"/>
          <w:szCs w:val="22"/>
          <w:lang w:eastAsia="es-CO"/>
        </w:rPr>
      </w:pPr>
      <w:r w:rsidRPr="007961D7">
        <w:t>(ECM-7) Ajuste de factor de carga en sistemas de respaldo eléctrico (UPS)</w:t>
      </w:r>
      <w:r w:rsidRPr="007961D7">
        <w:tab/>
      </w:r>
      <w:r w:rsidRPr="007961D7">
        <w:tab/>
      </w:r>
      <w:r w:rsidRPr="007961D7">
        <w:tab/>
      </w:r>
      <w:r w:rsidRPr="007961D7">
        <w:tab/>
        <w:t xml:space="preserve"> </w:t>
      </w:r>
      <w:r w:rsidRPr="007961D7">
        <w:fldChar w:fldCharType="begin"/>
      </w:r>
      <w:r w:rsidRPr="007961D7">
        <w:instrText xml:space="preserve"> PAGEREF _Toc149745183 \h </w:instrText>
      </w:r>
      <w:r w:rsidRPr="007961D7">
        <w:fldChar w:fldCharType="separate"/>
      </w:r>
      <w:r w:rsidR="0041773E">
        <w:t>29</w:t>
      </w:r>
      <w:r w:rsidRPr="007961D7">
        <w:fldChar w:fldCharType="end"/>
      </w:r>
    </w:p>
    <w:p w14:paraId="7C414586" w14:textId="45366C3A" w:rsidR="00140F79" w:rsidRPr="007961D7" w:rsidRDefault="00140F79">
      <w:pPr>
        <w:pStyle w:val="TDC2"/>
        <w:rPr>
          <w:rFonts w:eastAsiaTheme="minorEastAsia" w:cstheme="minorBidi"/>
          <w:color w:val="auto"/>
          <w:sz w:val="22"/>
          <w:szCs w:val="22"/>
          <w:lang w:eastAsia="es-CO"/>
        </w:rPr>
      </w:pPr>
      <w:r w:rsidRPr="007961D7">
        <w:t>(ECM-8) Sustitución tecnológica de rectificadores, inversores y reguladores</w:t>
      </w:r>
      <w:r w:rsidRPr="007961D7">
        <w:tab/>
      </w:r>
      <w:r w:rsidRPr="007961D7">
        <w:tab/>
      </w:r>
      <w:r w:rsidRPr="007961D7">
        <w:tab/>
      </w:r>
      <w:r w:rsidRPr="007961D7">
        <w:tab/>
        <w:t xml:space="preserve"> </w:t>
      </w:r>
      <w:r w:rsidRPr="007961D7">
        <w:fldChar w:fldCharType="begin"/>
      </w:r>
      <w:r w:rsidRPr="007961D7">
        <w:instrText xml:space="preserve"> PAGEREF _Toc149745184 \h </w:instrText>
      </w:r>
      <w:r w:rsidRPr="007961D7">
        <w:fldChar w:fldCharType="separate"/>
      </w:r>
      <w:r w:rsidR="0041773E">
        <w:t>29</w:t>
      </w:r>
      <w:r w:rsidRPr="007961D7">
        <w:fldChar w:fldCharType="end"/>
      </w:r>
    </w:p>
    <w:p w14:paraId="6F151B2A" w14:textId="3D745023" w:rsidR="00140F79" w:rsidRPr="007961D7" w:rsidRDefault="00140F79">
      <w:pPr>
        <w:pStyle w:val="TDC2"/>
        <w:rPr>
          <w:rFonts w:eastAsiaTheme="minorEastAsia" w:cstheme="minorBidi"/>
          <w:color w:val="auto"/>
          <w:sz w:val="22"/>
          <w:szCs w:val="22"/>
          <w:lang w:eastAsia="es-CO"/>
        </w:rPr>
      </w:pPr>
      <w:r w:rsidRPr="007961D7">
        <w:t>(ECM-9) Implementación del control operacional en línea para el desempeño energético</w:t>
      </w:r>
      <w:r w:rsidRPr="007961D7">
        <w:tab/>
      </w:r>
      <w:r w:rsidRPr="007961D7">
        <w:tab/>
      </w:r>
      <w:r w:rsidRPr="007961D7">
        <w:tab/>
        <w:t xml:space="preserve"> </w:t>
      </w:r>
      <w:r w:rsidRPr="007961D7">
        <w:fldChar w:fldCharType="begin"/>
      </w:r>
      <w:r w:rsidRPr="007961D7">
        <w:instrText xml:space="preserve"> PAGEREF _Toc149745185 \h </w:instrText>
      </w:r>
      <w:r w:rsidRPr="007961D7">
        <w:fldChar w:fldCharType="separate"/>
      </w:r>
      <w:r w:rsidR="0041773E">
        <w:t>30</w:t>
      </w:r>
      <w:r w:rsidRPr="007961D7">
        <w:fldChar w:fldCharType="end"/>
      </w:r>
    </w:p>
    <w:p w14:paraId="17C01345" w14:textId="6EA20D06" w:rsidR="00140F79" w:rsidRPr="007961D7" w:rsidRDefault="00140F79">
      <w:pPr>
        <w:pStyle w:val="TDC3"/>
        <w:tabs>
          <w:tab w:val="right" w:pos="9633"/>
        </w:tabs>
        <w:rPr>
          <w:rFonts w:ascii="Barlow" w:eastAsiaTheme="minorEastAsia" w:hAnsi="Barlow" w:cstheme="minorBidi"/>
          <w:noProof/>
          <w:color w:val="auto"/>
          <w:sz w:val="22"/>
          <w:szCs w:val="22"/>
          <w:lang w:eastAsia="es-CO"/>
        </w:rPr>
      </w:pPr>
      <w:r w:rsidRPr="007961D7">
        <w:rPr>
          <w:rFonts w:ascii="Barlow" w:hAnsi="Barlow"/>
          <w:noProof/>
        </w:rPr>
        <w:t>5.1 Priorización de Medidas de eficiencia energética</w:t>
      </w:r>
      <w:r w:rsidRPr="007961D7">
        <w:rPr>
          <w:rFonts w:ascii="Barlow" w:hAnsi="Barlow"/>
          <w:noProof/>
        </w:rPr>
        <w:tab/>
      </w:r>
      <w:r w:rsidRPr="007961D7">
        <w:rPr>
          <w:rFonts w:ascii="Barlow" w:hAnsi="Barlow"/>
          <w:noProof/>
        </w:rPr>
        <w:fldChar w:fldCharType="begin"/>
      </w:r>
      <w:r w:rsidRPr="007961D7">
        <w:rPr>
          <w:rFonts w:ascii="Barlow" w:hAnsi="Barlow"/>
          <w:noProof/>
        </w:rPr>
        <w:instrText xml:space="preserve"> PAGEREF _Toc149745186 \h </w:instrText>
      </w:r>
      <w:r w:rsidRPr="007961D7">
        <w:rPr>
          <w:rFonts w:ascii="Barlow" w:hAnsi="Barlow"/>
          <w:noProof/>
        </w:rPr>
      </w:r>
      <w:r w:rsidRPr="007961D7">
        <w:rPr>
          <w:rFonts w:ascii="Barlow" w:hAnsi="Barlow"/>
          <w:noProof/>
        </w:rPr>
        <w:fldChar w:fldCharType="separate"/>
      </w:r>
      <w:r w:rsidR="0041773E">
        <w:rPr>
          <w:rFonts w:ascii="Barlow" w:hAnsi="Barlow"/>
          <w:noProof/>
        </w:rPr>
        <w:t>31</w:t>
      </w:r>
      <w:r w:rsidRPr="007961D7">
        <w:rPr>
          <w:rFonts w:ascii="Barlow" w:hAnsi="Barlow"/>
          <w:noProof/>
        </w:rPr>
        <w:fldChar w:fldCharType="end"/>
      </w:r>
    </w:p>
    <w:p w14:paraId="3EAFFF08" w14:textId="7EFCFE0C" w:rsidR="00140F79" w:rsidRDefault="00140F79">
      <w:pPr>
        <w:pStyle w:val="TDC1"/>
      </w:pPr>
      <w:r w:rsidRPr="007961D7">
        <w:lastRenderedPageBreak/>
        <w:t>6. Conclusiones:</w:t>
      </w:r>
      <w:r w:rsidRPr="007961D7">
        <w:tab/>
      </w:r>
      <w:r w:rsidRPr="007961D7">
        <w:tab/>
      </w:r>
      <w:r w:rsidRPr="007961D7">
        <w:tab/>
      </w:r>
      <w:r w:rsidRPr="007961D7">
        <w:tab/>
      </w:r>
      <w:r w:rsidRPr="007961D7">
        <w:tab/>
      </w:r>
      <w:r w:rsidRPr="007961D7">
        <w:tab/>
      </w:r>
      <w:r w:rsidRPr="007961D7">
        <w:tab/>
        <w:t xml:space="preserve">  </w:t>
      </w:r>
      <w:r w:rsidRPr="007961D7">
        <w:fldChar w:fldCharType="begin"/>
      </w:r>
      <w:r w:rsidRPr="007961D7">
        <w:instrText xml:space="preserve"> PAGEREF _Toc149745187 \h </w:instrText>
      </w:r>
      <w:r w:rsidRPr="007961D7">
        <w:fldChar w:fldCharType="separate"/>
      </w:r>
      <w:r w:rsidR="0041773E">
        <w:t>33</w:t>
      </w:r>
      <w:r w:rsidRPr="007961D7">
        <w:fldChar w:fldCharType="end"/>
      </w:r>
    </w:p>
    <w:p w14:paraId="1B97FDB6" w14:textId="30ECFF84" w:rsidR="0041773E" w:rsidRDefault="0041773E">
      <w:pPr>
        <w:spacing w:after="0"/>
        <w:jc w:val="left"/>
        <w:rPr>
          <w:rFonts w:eastAsiaTheme="minorEastAsia"/>
          <w:noProof/>
        </w:rPr>
      </w:pPr>
      <w:r>
        <w:rPr>
          <w:rFonts w:eastAsiaTheme="minorEastAsia"/>
          <w:noProof/>
        </w:rPr>
        <w:br w:type="page"/>
      </w:r>
    </w:p>
    <w:p w14:paraId="0F1340F9" w14:textId="77777777" w:rsidR="0041773E" w:rsidRPr="0041773E" w:rsidRDefault="0041773E" w:rsidP="0041773E">
      <w:pPr>
        <w:rPr>
          <w:rFonts w:eastAsiaTheme="minorEastAsia"/>
          <w:noProof/>
        </w:rPr>
      </w:pPr>
    </w:p>
    <w:p w14:paraId="0314D94B" w14:textId="1DCEC5F8" w:rsidR="00ED5D1A" w:rsidRPr="007961D7" w:rsidRDefault="00023E60" w:rsidP="00ED5D1A">
      <w:pPr>
        <w:pStyle w:val="Ttulo1"/>
        <w:rPr>
          <w:rFonts w:cs="Times New Roman"/>
          <w:bCs/>
          <w:color w:val="129E47"/>
          <w:sz w:val="36"/>
          <w:szCs w:val="24"/>
          <w:lang w:val="es-CO"/>
        </w:rPr>
      </w:pPr>
      <w:r w:rsidRPr="007961D7">
        <w:rPr>
          <w:rFonts w:ascii="Barlow" w:hAnsi="Barlow"/>
          <w:sz w:val="20"/>
          <w:szCs w:val="20"/>
          <w:lang w:val="es-CO"/>
        </w:rPr>
        <w:fldChar w:fldCharType="end"/>
      </w:r>
      <w:bookmarkStart w:id="23" w:name="_Toc138510394"/>
      <w:bookmarkStart w:id="24" w:name="_Toc147939172"/>
      <w:r w:rsidR="00ED5D1A" w:rsidRPr="007961D7">
        <w:rPr>
          <w:rFonts w:cs="Times New Roman"/>
          <w:b/>
          <w:bCs/>
          <w:color w:val="129E47"/>
          <w:sz w:val="36"/>
          <w:szCs w:val="24"/>
          <w:lang w:val="es-CO"/>
        </w:rPr>
        <w:t xml:space="preserve"> </w:t>
      </w:r>
      <w:bookmarkStart w:id="25" w:name="_Toc149745150"/>
      <w:r w:rsidR="00ED5D1A" w:rsidRPr="007961D7">
        <w:rPr>
          <w:rFonts w:cs="Times New Roman"/>
          <w:bCs/>
          <w:color w:val="129E47"/>
          <w:sz w:val="36"/>
          <w:szCs w:val="24"/>
          <w:lang w:val="es-CO"/>
        </w:rPr>
        <w:t>Lista de A</w:t>
      </w:r>
      <w:bookmarkEnd w:id="23"/>
      <w:r w:rsidR="00ED5D1A" w:rsidRPr="007961D7">
        <w:rPr>
          <w:rFonts w:cs="Times New Roman"/>
          <w:bCs/>
          <w:color w:val="129E47"/>
          <w:sz w:val="36"/>
          <w:szCs w:val="24"/>
          <w:lang w:val="es-CO"/>
        </w:rPr>
        <w:t>crónimos</w:t>
      </w:r>
      <w:bookmarkEnd w:id="24"/>
      <w:bookmarkEnd w:id="25"/>
    </w:p>
    <w:p w14:paraId="51E0B72F" w14:textId="77777777" w:rsidR="00ED5D1A" w:rsidRPr="007961D7" w:rsidRDefault="00ED5D1A" w:rsidP="00ED5D1A"/>
    <w:p w14:paraId="34E074F9" w14:textId="77777777" w:rsidR="00ED5D1A" w:rsidRPr="007961D7" w:rsidRDefault="00ED5D1A" w:rsidP="00ED5D1A">
      <w:pPr>
        <w:spacing w:before="120" w:after="120"/>
      </w:pPr>
      <w:proofErr w:type="spellStart"/>
      <w:r w:rsidRPr="007961D7">
        <w:t>BHP</w:t>
      </w:r>
      <w:proofErr w:type="spellEnd"/>
      <w:r w:rsidRPr="007961D7">
        <w:tab/>
      </w:r>
      <w:r w:rsidRPr="007961D7">
        <w:tab/>
      </w:r>
      <w:r w:rsidRPr="007961D7">
        <w:tab/>
        <w:t xml:space="preserve">Boiler </w:t>
      </w:r>
      <w:proofErr w:type="spellStart"/>
      <w:r w:rsidRPr="007961D7">
        <w:t>Horsepower</w:t>
      </w:r>
      <w:proofErr w:type="spellEnd"/>
    </w:p>
    <w:p w14:paraId="21F43858" w14:textId="77777777" w:rsidR="00ED5D1A" w:rsidRPr="007961D7" w:rsidRDefault="00ED5D1A" w:rsidP="00ED5D1A">
      <w:pPr>
        <w:spacing w:before="120" w:after="120"/>
      </w:pPr>
      <w:r w:rsidRPr="007961D7">
        <w:t>CAPEX</w:t>
      </w:r>
      <w:r w:rsidRPr="007961D7">
        <w:tab/>
      </w:r>
      <w:r w:rsidRPr="007961D7">
        <w:tab/>
      </w:r>
      <w:r w:rsidRPr="007961D7">
        <w:tab/>
        <w:t xml:space="preserve">Capital </w:t>
      </w:r>
      <w:proofErr w:type="spellStart"/>
      <w:r w:rsidRPr="007961D7">
        <w:t>Expenditure</w:t>
      </w:r>
      <w:proofErr w:type="spellEnd"/>
    </w:p>
    <w:p w14:paraId="3122512D" w14:textId="77777777" w:rsidR="00ED5D1A" w:rsidRPr="007961D7" w:rsidRDefault="00ED5D1A" w:rsidP="00ED5D1A">
      <w:pPr>
        <w:spacing w:before="120" w:after="120"/>
      </w:pPr>
      <w:r w:rsidRPr="007961D7">
        <w:t>CO2</w:t>
      </w:r>
      <w:r w:rsidRPr="007961D7">
        <w:tab/>
      </w:r>
      <w:r w:rsidRPr="007961D7">
        <w:tab/>
      </w:r>
      <w:r w:rsidRPr="007961D7">
        <w:tab/>
        <w:t>Dióxido de carbono</w:t>
      </w:r>
    </w:p>
    <w:p w14:paraId="0C90F096" w14:textId="77777777" w:rsidR="00ED5D1A" w:rsidRPr="007961D7" w:rsidRDefault="00ED5D1A" w:rsidP="00ED5D1A">
      <w:pPr>
        <w:spacing w:before="120" w:after="120"/>
      </w:pPr>
      <w:r w:rsidRPr="007961D7">
        <w:t>COP</w:t>
      </w:r>
      <w:r w:rsidRPr="007961D7">
        <w:tab/>
      </w:r>
      <w:r w:rsidRPr="007961D7">
        <w:tab/>
      </w:r>
      <w:r w:rsidRPr="007961D7">
        <w:tab/>
        <w:t>Peso Colombiano</w:t>
      </w:r>
    </w:p>
    <w:p w14:paraId="2F6A57AD" w14:textId="77777777" w:rsidR="00ED5D1A" w:rsidRPr="007961D7" w:rsidRDefault="00ED5D1A" w:rsidP="00ED5D1A">
      <w:pPr>
        <w:spacing w:before="120" w:after="120"/>
      </w:pPr>
      <w:proofErr w:type="spellStart"/>
      <w:r w:rsidRPr="007961D7">
        <w:t>ECM</w:t>
      </w:r>
      <w:proofErr w:type="spellEnd"/>
      <w:r w:rsidRPr="007961D7">
        <w:tab/>
      </w:r>
      <w:r w:rsidRPr="007961D7">
        <w:tab/>
      </w:r>
      <w:r w:rsidRPr="007961D7">
        <w:tab/>
        <w:t xml:space="preserve">Energy </w:t>
      </w:r>
      <w:proofErr w:type="spellStart"/>
      <w:r w:rsidRPr="007961D7">
        <w:t>Conservation</w:t>
      </w:r>
      <w:proofErr w:type="spellEnd"/>
      <w:r w:rsidRPr="007961D7">
        <w:t xml:space="preserve"> </w:t>
      </w:r>
      <w:proofErr w:type="spellStart"/>
      <w:r w:rsidRPr="007961D7">
        <w:t>Measure</w:t>
      </w:r>
      <w:proofErr w:type="spellEnd"/>
    </w:p>
    <w:p w14:paraId="1DB24FA2" w14:textId="77777777" w:rsidR="00ED5D1A" w:rsidRPr="007961D7" w:rsidRDefault="00ED5D1A" w:rsidP="00ED5D1A">
      <w:pPr>
        <w:spacing w:before="120" w:after="120"/>
      </w:pPr>
      <w:r w:rsidRPr="007961D7">
        <w:t>EE</w:t>
      </w:r>
      <w:r w:rsidRPr="007961D7">
        <w:tab/>
      </w:r>
      <w:r w:rsidRPr="007961D7">
        <w:tab/>
      </w:r>
      <w:r w:rsidRPr="007961D7">
        <w:tab/>
        <w:t>Eficiencia Energética</w:t>
      </w:r>
    </w:p>
    <w:p w14:paraId="5CA5ADC7" w14:textId="77777777" w:rsidR="00ED5D1A" w:rsidRPr="007961D7" w:rsidRDefault="00ED5D1A" w:rsidP="00ED5D1A">
      <w:pPr>
        <w:spacing w:before="120" w:after="120"/>
      </w:pPr>
      <w:r w:rsidRPr="007961D7">
        <w:t>FNCER</w:t>
      </w:r>
      <w:r w:rsidRPr="007961D7">
        <w:tab/>
      </w:r>
      <w:r w:rsidRPr="007961D7">
        <w:tab/>
      </w:r>
      <w:r w:rsidRPr="007961D7">
        <w:tab/>
        <w:t>Fuentes No Convencionales de Energía Renovables</w:t>
      </w:r>
    </w:p>
    <w:p w14:paraId="5B088069" w14:textId="77777777" w:rsidR="00ED5D1A" w:rsidRPr="00377726" w:rsidRDefault="00ED5D1A" w:rsidP="00ED5D1A">
      <w:pPr>
        <w:spacing w:before="120" w:after="120"/>
        <w:rPr>
          <w:lang w:val="en-US"/>
        </w:rPr>
      </w:pPr>
      <w:proofErr w:type="spellStart"/>
      <w:r w:rsidRPr="00377726">
        <w:rPr>
          <w:lang w:val="en-US"/>
        </w:rPr>
        <w:t>GEI</w:t>
      </w:r>
      <w:proofErr w:type="spellEnd"/>
      <w:r w:rsidRPr="00377726">
        <w:rPr>
          <w:lang w:val="en-US"/>
        </w:rPr>
        <w:tab/>
      </w:r>
      <w:r w:rsidRPr="00377726">
        <w:rPr>
          <w:lang w:val="en-US"/>
        </w:rPr>
        <w:tab/>
      </w:r>
      <w:r w:rsidRPr="00377726">
        <w:rPr>
          <w:lang w:val="en-US"/>
        </w:rPr>
        <w:tab/>
        <w:t xml:space="preserve">Gas </w:t>
      </w:r>
      <w:proofErr w:type="spellStart"/>
      <w:r w:rsidRPr="00377726">
        <w:rPr>
          <w:lang w:val="en-US"/>
        </w:rPr>
        <w:t>Efecto</w:t>
      </w:r>
      <w:proofErr w:type="spellEnd"/>
      <w:r w:rsidRPr="00377726">
        <w:rPr>
          <w:lang w:val="en-US"/>
        </w:rPr>
        <w:t xml:space="preserve"> </w:t>
      </w:r>
      <w:proofErr w:type="spellStart"/>
      <w:r w:rsidRPr="00377726">
        <w:rPr>
          <w:lang w:val="en-US"/>
        </w:rPr>
        <w:t>Invernadero</w:t>
      </w:r>
      <w:proofErr w:type="spellEnd"/>
    </w:p>
    <w:p w14:paraId="7033232B" w14:textId="77777777" w:rsidR="00ED5D1A" w:rsidRPr="00377726" w:rsidRDefault="00ED5D1A" w:rsidP="00ED5D1A">
      <w:pPr>
        <w:spacing w:before="120" w:after="120"/>
        <w:rPr>
          <w:lang w:val="en-US"/>
        </w:rPr>
      </w:pPr>
      <w:r w:rsidRPr="00377726">
        <w:rPr>
          <w:lang w:val="en-US"/>
        </w:rPr>
        <w:t>HP</w:t>
      </w:r>
      <w:r w:rsidRPr="00377726">
        <w:rPr>
          <w:lang w:val="en-US"/>
        </w:rPr>
        <w:tab/>
      </w:r>
      <w:r w:rsidRPr="00377726">
        <w:rPr>
          <w:lang w:val="en-US"/>
        </w:rPr>
        <w:tab/>
      </w:r>
      <w:r w:rsidRPr="00377726">
        <w:rPr>
          <w:lang w:val="en-US"/>
        </w:rPr>
        <w:tab/>
        <w:t>Horsepower</w:t>
      </w:r>
    </w:p>
    <w:p w14:paraId="74D91F74" w14:textId="77777777" w:rsidR="00ED5D1A" w:rsidRPr="00377726" w:rsidRDefault="00ED5D1A" w:rsidP="00ED5D1A">
      <w:pPr>
        <w:spacing w:before="120" w:after="120"/>
        <w:rPr>
          <w:lang w:val="en-US"/>
        </w:rPr>
      </w:pPr>
      <w:r w:rsidRPr="00377726">
        <w:rPr>
          <w:lang w:val="en-US"/>
        </w:rPr>
        <w:t>HVAC</w:t>
      </w:r>
      <w:r w:rsidRPr="00377726">
        <w:rPr>
          <w:lang w:val="en-US"/>
        </w:rPr>
        <w:tab/>
      </w:r>
      <w:r w:rsidRPr="00377726">
        <w:rPr>
          <w:lang w:val="en-US"/>
        </w:rPr>
        <w:tab/>
      </w:r>
      <w:r w:rsidRPr="00377726">
        <w:rPr>
          <w:lang w:val="en-US"/>
        </w:rPr>
        <w:tab/>
        <w:t xml:space="preserve">Heating Ventilation and Air </w:t>
      </w:r>
      <w:proofErr w:type="spellStart"/>
      <w:r w:rsidRPr="00377726">
        <w:rPr>
          <w:lang w:val="en-US"/>
        </w:rPr>
        <w:t>Contioned</w:t>
      </w:r>
      <w:proofErr w:type="spellEnd"/>
    </w:p>
    <w:p w14:paraId="4898A8A4" w14:textId="77777777" w:rsidR="00ED5D1A" w:rsidRPr="007961D7" w:rsidRDefault="00ED5D1A" w:rsidP="00ED5D1A">
      <w:pPr>
        <w:spacing w:before="120" w:after="120"/>
      </w:pPr>
      <w:proofErr w:type="spellStart"/>
      <w:r w:rsidRPr="007961D7">
        <w:t>IDEn</w:t>
      </w:r>
      <w:proofErr w:type="spellEnd"/>
      <w:r w:rsidRPr="007961D7">
        <w:tab/>
      </w:r>
      <w:r w:rsidRPr="007961D7">
        <w:tab/>
      </w:r>
      <w:r w:rsidRPr="007961D7">
        <w:tab/>
        <w:t>Indicador de Desempeño Energético</w:t>
      </w:r>
    </w:p>
    <w:p w14:paraId="238A6D07" w14:textId="77777777" w:rsidR="00ED5D1A" w:rsidRPr="007961D7" w:rsidRDefault="00ED5D1A" w:rsidP="00ED5D1A">
      <w:pPr>
        <w:spacing w:before="120" w:after="120"/>
      </w:pPr>
      <w:r w:rsidRPr="007961D7">
        <w:t>IGA</w:t>
      </w:r>
      <w:r w:rsidRPr="007961D7">
        <w:tab/>
      </w:r>
      <w:r w:rsidRPr="007961D7">
        <w:tab/>
      </w:r>
      <w:r w:rsidRPr="007961D7">
        <w:tab/>
      </w:r>
      <w:proofErr w:type="spellStart"/>
      <w:r w:rsidRPr="007961D7">
        <w:t>Investment</w:t>
      </w:r>
      <w:proofErr w:type="spellEnd"/>
      <w:r w:rsidRPr="007961D7">
        <w:t xml:space="preserve"> Grade Audit</w:t>
      </w:r>
    </w:p>
    <w:p w14:paraId="10856A08" w14:textId="77777777" w:rsidR="00ED5D1A" w:rsidRPr="00377726" w:rsidRDefault="00ED5D1A" w:rsidP="00ED5D1A">
      <w:pPr>
        <w:spacing w:before="120" w:after="120"/>
        <w:rPr>
          <w:lang w:val="en-US"/>
        </w:rPr>
      </w:pPr>
      <w:r w:rsidRPr="00377726">
        <w:rPr>
          <w:lang w:val="en-US"/>
        </w:rPr>
        <w:t>ISO</w:t>
      </w:r>
      <w:r w:rsidRPr="00377726">
        <w:rPr>
          <w:lang w:val="en-US"/>
        </w:rPr>
        <w:tab/>
      </w:r>
      <w:r w:rsidRPr="00377726">
        <w:rPr>
          <w:lang w:val="en-US"/>
        </w:rPr>
        <w:tab/>
      </w:r>
      <w:r w:rsidRPr="00377726">
        <w:rPr>
          <w:lang w:val="en-US"/>
        </w:rPr>
        <w:tab/>
        <w:t>International Standard Organization</w:t>
      </w:r>
    </w:p>
    <w:p w14:paraId="69416921" w14:textId="77777777" w:rsidR="00ED5D1A" w:rsidRPr="00377726" w:rsidRDefault="00ED5D1A" w:rsidP="00ED5D1A">
      <w:pPr>
        <w:spacing w:before="120" w:after="120"/>
        <w:rPr>
          <w:lang w:val="en-US"/>
        </w:rPr>
      </w:pPr>
      <w:r w:rsidRPr="00377726">
        <w:rPr>
          <w:lang w:val="en-US"/>
        </w:rPr>
        <w:t>kV</w:t>
      </w:r>
      <w:r w:rsidRPr="00377726">
        <w:rPr>
          <w:lang w:val="en-US"/>
        </w:rPr>
        <w:tab/>
      </w:r>
      <w:r w:rsidRPr="00377726">
        <w:rPr>
          <w:lang w:val="en-US"/>
        </w:rPr>
        <w:tab/>
      </w:r>
      <w:r w:rsidRPr="00377726">
        <w:rPr>
          <w:lang w:val="en-US"/>
        </w:rPr>
        <w:tab/>
      </w:r>
      <w:proofErr w:type="spellStart"/>
      <w:r w:rsidRPr="00377726">
        <w:rPr>
          <w:lang w:val="en-US"/>
        </w:rPr>
        <w:t>Kilovoltio</w:t>
      </w:r>
      <w:proofErr w:type="spellEnd"/>
    </w:p>
    <w:p w14:paraId="0D6B07FC" w14:textId="77777777" w:rsidR="00ED5D1A" w:rsidRPr="00377726" w:rsidRDefault="00ED5D1A" w:rsidP="00ED5D1A">
      <w:pPr>
        <w:spacing w:before="120" w:after="120"/>
        <w:rPr>
          <w:lang w:val="en-US"/>
        </w:rPr>
      </w:pPr>
      <w:r w:rsidRPr="00377726">
        <w:rPr>
          <w:lang w:val="en-US"/>
        </w:rPr>
        <w:t>kW</w:t>
      </w:r>
      <w:r w:rsidRPr="00377726">
        <w:rPr>
          <w:lang w:val="en-US"/>
        </w:rPr>
        <w:tab/>
      </w:r>
      <w:r w:rsidRPr="00377726">
        <w:rPr>
          <w:lang w:val="en-US"/>
        </w:rPr>
        <w:tab/>
      </w:r>
      <w:r w:rsidRPr="00377726">
        <w:rPr>
          <w:lang w:val="en-US"/>
        </w:rPr>
        <w:tab/>
        <w:t>Kilowatt</w:t>
      </w:r>
    </w:p>
    <w:p w14:paraId="5E1DFEB9" w14:textId="77777777" w:rsidR="00ED5D1A" w:rsidRPr="00377726" w:rsidRDefault="00ED5D1A" w:rsidP="00ED5D1A">
      <w:pPr>
        <w:spacing w:before="120" w:after="120"/>
        <w:rPr>
          <w:lang w:val="en-US"/>
        </w:rPr>
      </w:pPr>
      <w:r w:rsidRPr="00377726">
        <w:rPr>
          <w:lang w:val="en-US"/>
        </w:rPr>
        <w:t>kWh</w:t>
      </w:r>
      <w:r w:rsidRPr="00377726">
        <w:rPr>
          <w:lang w:val="en-US"/>
        </w:rPr>
        <w:tab/>
      </w:r>
      <w:r w:rsidRPr="00377726">
        <w:rPr>
          <w:lang w:val="en-US"/>
        </w:rPr>
        <w:tab/>
      </w:r>
      <w:r w:rsidRPr="00377726">
        <w:rPr>
          <w:lang w:val="en-US"/>
        </w:rPr>
        <w:tab/>
        <w:t>Kilowatt hora</w:t>
      </w:r>
    </w:p>
    <w:p w14:paraId="3FC1F78B" w14:textId="77777777" w:rsidR="00ED5D1A" w:rsidRPr="00377726" w:rsidRDefault="00ED5D1A" w:rsidP="00ED5D1A">
      <w:pPr>
        <w:spacing w:before="120" w:after="120"/>
        <w:rPr>
          <w:lang w:val="en-US"/>
        </w:rPr>
      </w:pPr>
      <w:r w:rsidRPr="00377726">
        <w:rPr>
          <w:lang w:val="en-US"/>
        </w:rPr>
        <w:t>LED</w:t>
      </w:r>
      <w:r w:rsidRPr="00377726">
        <w:rPr>
          <w:lang w:val="en-US"/>
        </w:rPr>
        <w:tab/>
      </w:r>
      <w:r w:rsidRPr="00377726">
        <w:rPr>
          <w:lang w:val="en-US"/>
        </w:rPr>
        <w:tab/>
      </w:r>
      <w:r w:rsidRPr="00377726">
        <w:rPr>
          <w:lang w:val="en-US"/>
        </w:rPr>
        <w:tab/>
        <w:t>Light Emitting Diode</w:t>
      </w:r>
    </w:p>
    <w:p w14:paraId="0F425E66" w14:textId="77777777" w:rsidR="00ED5D1A" w:rsidRPr="007961D7" w:rsidRDefault="00ED5D1A" w:rsidP="00ED5D1A">
      <w:pPr>
        <w:spacing w:before="120" w:after="120"/>
      </w:pPr>
      <w:proofErr w:type="spellStart"/>
      <w:r w:rsidRPr="007961D7">
        <w:t>MCOP</w:t>
      </w:r>
      <w:proofErr w:type="spellEnd"/>
      <w:r w:rsidRPr="007961D7">
        <w:tab/>
      </w:r>
      <w:r w:rsidRPr="007961D7">
        <w:tab/>
      </w:r>
      <w:r w:rsidRPr="007961D7">
        <w:tab/>
        <w:t>Millones de pesos colombianos</w:t>
      </w:r>
    </w:p>
    <w:p w14:paraId="002C2CCD" w14:textId="77777777" w:rsidR="00ED5D1A" w:rsidRPr="007961D7" w:rsidRDefault="00ED5D1A" w:rsidP="00ED5D1A">
      <w:pPr>
        <w:spacing w:before="120" w:after="120"/>
      </w:pPr>
      <w:proofErr w:type="spellStart"/>
      <w:r w:rsidRPr="007961D7">
        <w:t>NDC</w:t>
      </w:r>
      <w:proofErr w:type="spellEnd"/>
      <w:r w:rsidRPr="007961D7">
        <w:tab/>
      </w:r>
      <w:r w:rsidRPr="007961D7">
        <w:tab/>
      </w:r>
      <w:r w:rsidRPr="007961D7">
        <w:tab/>
        <w:t>Contribución Determinada Nacional</w:t>
      </w:r>
    </w:p>
    <w:p w14:paraId="39BF5B5C" w14:textId="77777777" w:rsidR="00ED5D1A" w:rsidRPr="007961D7" w:rsidRDefault="00ED5D1A" w:rsidP="00ED5D1A">
      <w:pPr>
        <w:spacing w:before="120" w:after="120"/>
      </w:pPr>
      <w:r w:rsidRPr="007961D7">
        <w:t>NTC</w:t>
      </w:r>
      <w:r w:rsidRPr="007961D7">
        <w:tab/>
      </w:r>
      <w:r w:rsidRPr="007961D7">
        <w:tab/>
      </w:r>
      <w:r w:rsidRPr="007961D7">
        <w:tab/>
        <w:t>Norma Técnica Colombiana</w:t>
      </w:r>
    </w:p>
    <w:p w14:paraId="7D20BCAD" w14:textId="77777777" w:rsidR="00ED5D1A" w:rsidRPr="007961D7" w:rsidRDefault="00ED5D1A" w:rsidP="00ED5D1A">
      <w:pPr>
        <w:spacing w:before="120" w:after="120"/>
      </w:pPr>
      <w:proofErr w:type="spellStart"/>
      <w:r w:rsidRPr="007961D7">
        <w:t>PBP</w:t>
      </w:r>
      <w:proofErr w:type="spellEnd"/>
      <w:r w:rsidRPr="007961D7">
        <w:tab/>
      </w:r>
      <w:r w:rsidRPr="007961D7">
        <w:tab/>
      </w:r>
      <w:r w:rsidRPr="007961D7">
        <w:tab/>
      </w:r>
      <w:proofErr w:type="spellStart"/>
      <w:r w:rsidRPr="007961D7">
        <w:t>Payback</w:t>
      </w:r>
      <w:proofErr w:type="spellEnd"/>
      <w:r w:rsidRPr="007961D7">
        <w:t xml:space="preserve"> </w:t>
      </w:r>
      <w:proofErr w:type="spellStart"/>
      <w:r w:rsidRPr="007961D7">
        <w:t>Period</w:t>
      </w:r>
      <w:proofErr w:type="spellEnd"/>
    </w:p>
    <w:p w14:paraId="6BF3226B" w14:textId="77777777" w:rsidR="00ED5D1A" w:rsidRPr="007961D7" w:rsidRDefault="00ED5D1A" w:rsidP="00ED5D1A">
      <w:pPr>
        <w:spacing w:before="120" w:after="120"/>
      </w:pPr>
      <w:r w:rsidRPr="007961D7">
        <w:t>USE</w:t>
      </w:r>
      <w:r w:rsidRPr="007961D7">
        <w:tab/>
      </w:r>
      <w:r w:rsidRPr="007961D7">
        <w:tab/>
      </w:r>
      <w:r w:rsidRPr="007961D7">
        <w:tab/>
        <w:t>Uso Significativo de Energía</w:t>
      </w:r>
    </w:p>
    <w:p w14:paraId="697C6086" w14:textId="77777777" w:rsidR="00ED5D1A" w:rsidRPr="007961D7" w:rsidRDefault="00ED5D1A" w:rsidP="00ED5D1A">
      <w:pPr>
        <w:spacing w:before="120" w:after="120"/>
      </w:pPr>
      <w:r w:rsidRPr="007961D7">
        <w:t>UCI</w:t>
      </w:r>
      <w:r w:rsidRPr="007961D7">
        <w:tab/>
      </w:r>
      <w:r w:rsidRPr="007961D7">
        <w:tab/>
      </w:r>
      <w:r w:rsidRPr="007961D7">
        <w:tab/>
        <w:t>Unidad de Cuidados Intensivos</w:t>
      </w:r>
    </w:p>
    <w:p w14:paraId="638FE60B" w14:textId="77777777" w:rsidR="00ED5D1A" w:rsidRPr="00377726" w:rsidRDefault="00ED5D1A" w:rsidP="00ED5D1A">
      <w:pPr>
        <w:spacing w:before="120" w:after="120"/>
        <w:rPr>
          <w:lang w:val="en-US"/>
        </w:rPr>
      </w:pPr>
      <w:r w:rsidRPr="00377726">
        <w:rPr>
          <w:lang w:val="en-US"/>
        </w:rPr>
        <w:t>V</w:t>
      </w:r>
      <w:r w:rsidRPr="00377726">
        <w:rPr>
          <w:lang w:val="en-US"/>
        </w:rPr>
        <w:tab/>
      </w:r>
      <w:r w:rsidRPr="00377726">
        <w:rPr>
          <w:lang w:val="en-US"/>
        </w:rPr>
        <w:tab/>
      </w:r>
      <w:r w:rsidRPr="00377726">
        <w:rPr>
          <w:lang w:val="en-US"/>
        </w:rPr>
        <w:tab/>
      </w:r>
      <w:proofErr w:type="spellStart"/>
      <w:r w:rsidRPr="00377726">
        <w:rPr>
          <w:lang w:val="en-US"/>
        </w:rPr>
        <w:t>Voltio</w:t>
      </w:r>
      <w:proofErr w:type="spellEnd"/>
    </w:p>
    <w:p w14:paraId="22792D62" w14:textId="77777777" w:rsidR="00ED5D1A" w:rsidRPr="00377726" w:rsidRDefault="00ED5D1A" w:rsidP="00ED5D1A">
      <w:pPr>
        <w:spacing w:before="120" w:after="120"/>
        <w:rPr>
          <w:lang w:val="en-US"/>
        </w:rPr>
      </w:pPr>
      <w:r w:rsidRPr="00377726">
        <w:rPr>
          <w:lang w:val="en-US"/>
        </w:rPr>
        <w:t>WTA</w:t>
      </w:r>
      <w:r w:rsidRPr="00377726">
        <w:rPr>
          <w:lang w:val="en-US"/>
        </w:rPr>
        <w:tab/>
      </w:r>
      <w:r w:rsidRPr="00377726">
        <w:rPr>
          <w:lang w:val="en-US"/>
        </w:rPr>
        <w:tab/>
      </w:r>
      <w:r w:rsidRPr="00377726">
        <w:rPr>
          <w:lang w:val="en-US"/>
        </w:rPr>
        <w:tab/>
        <w:t>Walk Through Audit</w:t>
      </w:r>
    </w:p>
    <w:p w14:paraId="350FC48D" w14:textId="30020861" w:rsidR="00023E60" w:rsidRPr="00377726" w:rsidRDefault="00407076" w:rsidP="00407076">
      <w:pPr>
        <w:pStyle w:val="Ttulo3"/>
        <w:tabs>
          <w:tab w:val="left" w:pos="3694"/>
        </w:tabs>
        <w:rPr>
          <w:lang w:val="en-US"/>
        </w:rPr>
      </w:pPr>
      <w:r w:rsidRPr="00377726">
        <w:rPr>
          <w:lang w:val="en-US"/>
        </w:rPr>
        <w:tab/>
      </w:r>
    </w:p>
    <w:p w14:paraId="38F41EBA" w14:textId="77777777" w:rsidR="00023E60" w:rsidRPr="00377726" w:rsidRDefault="00023E60">
      <w:pPr>
        <w:spacing w:after="0"/>
        <w:jc w:val="left"/>
        <w:rPr>
          <w:rFonts w:ascii="Barlow Condensed Medium" w:hAnsi="Barlow Condensed Medium"/>
          <w:sz w:val="36"/>
          <w:szCs w:val="36"/>
          <w:lang w:val="en-US"/>
        </w:rPr>
      </w:pPr>
      <w:r w:rsidRPr="00377726">
        <w:rPr>
          <w:lang w:val="en-US"/>
        </w:rPr>
        <w:br w:type="page"/>
      </w:r>
    </w:p>
    <w:p w14:paraId="084BA6AE" w14:textId="2D29034C" w:rsidR="00FA06C1" w:rsidRPr="007961D7" w:rsidRDefault="00032CD8" w:rsidP="00FA06C1">
      <w:pPr>
        <w:pStyle w:val="Ttulo1"/>
        <w:rPr>
          <w:color w:val="129E47"/>
          <w:lang w:val="es-CO"/>
        </w:rPr>
      </w:pPr>
      <w:bookmarkStart w:id="26" w:name="_Toc149745151"/>
      <w:bookmarkStart w:id="27" w:name="_Toc101865364"/>
      <w:r w:rsidRPr="007961D7">
        <w:rPr>
          <w:color w:val="129E47"/>
          <w:lang w:val="es-CO"/>
        </w:rPr>
        <w:lastRenderedPageBreak/>
        <w:t xml:space="preserve">Resumen </w:t>
      </w:r>
      <w:r w:rsidR="00C8440F">
        <w:rPr>
          <w:color w:val="129E47"/>
          <w:lang w:val="es-CO"/>
        </w:rPr>
        <w:t>e</w:t>
      </w:r>
      <w:r w:rsidRPr="007961D7">
        <w:rPr>
          <w:color w:val="129E47"/>
          <w:lang w:val="es-CO"/>
        </w:rPr>
        <w:t>jecutivo</w:t>
      </w:r>
      <w:bookmarkEnd w:id="26"/>
    </w:p>
    <w:p w14:paraId="70646452" w14:textId="77777777" w:rsidR="005D3211" w:rsidRPr="007961D7" w:rsidRDefault="005D3211" w:rsidP="005D3211">
      <w:pPr>
        <w:spacing w:after="0"/>
      </w:pPr>
    </w:p>
    <w:p w14:paraId="616A06D9" w14:textId="1CADBFDD" w:rsidR="00FC44CE" w:rsidRPr="007961D7" w:rsidRDefault="00EF3A81" w:rsidP="00FC44CE">
      <w:r w:rsidRPr="007961D7">
        <w:t xml:space="preserve">El objetivo general de este estudio es llevar a cabo una auditoría energética de recorrido en las instalaciones de </w:t>
      </w:r>
      <w:proofErr w:type="spellStart"/>
      <w:r w:rsidRPr="007961D7">
        <w:t>ETB</w:t>
      </w:r>
      <w:proofErr w:type="spellEnd"/>
      <w:r w:rsidRPr="007961D7">
        <w:t xml:space="preserve"> sede centro con el fin de validar y recopilar información para el análisis de los patrones de uso y consumo de energía, además de identificar y evaluar medidas de eficiencia energética destinadas a la reducción del consumo energético en un contexto conceptual. Los objetivos específicos incluyen la caracterización energética de la edificación mediante la recopilación de datos históricos de consumo energético y un censo de cargas de energía, así como el establecimiento de una línea de base para el consumo energético y la propuesta de indicadores de desempeño energético que permitan cuantificar futuras reducciones en el consumo de energía. Las etapas que se desarrollaron durante esta auditoría y sus resultados fueron los siguientes</w:t>
      </w:r>
      <w:r w:rsidR="00FC44CE" w:rsidRPr="007961D7">
        <w:t>:</w:t>
      </w:r>
    </w:p>
    <w:p w14:paraId="696ED0DB" w14:textId="77777777" w:rsidR="0063257B" w:rsidRPr="007961D7" w:rsidRDefault="00FC44CE" w:rsidP="0063257B">
      <w:pPr>
        <w:pStyle w:val="Citadestacada"/>
        <w:rPr>
          <w:rStyle w:val="CitadestacadaCar"/>
        </w:rPr>
      </w:pPr>
      <w:r w:rsidRPr="007961D7">
        <w:rPr>
          <w:rStyle w:val="CitadestacadaCar"/>
        </w:rPr>
        <w:t>Recopilación de datos y caracterización energética</w:t>
      </w:r>
    </w:p>
    <w:p w14:paraId="5ACB67E9" w14:textId="77777777" w:rsidR="0063257B" w:rsidRPr="007961D7" w:rsidRDefault="0063257B" w:rsidP="0063257B">
      <w:pPr>
        <w:pStyle w:val="Citadestacada"/>
        <w:numPr>
          <w:ilvl w:val="0"/>
          <w:numId w:val="0"/>
        </w:numPr>
        <w:ind w:left="284"/>
        <w:rPr>
          <w:rStyle w:val="Referenciasutil"/>
          <w:rFonts w:ascii="Barlow" w:hAnsi="Barlow"/>
          <w:color w:val="auto"/>
          <w:sz w:val="20"/>
          <w:szCs w:val="20"/>
        </w:rPr>
      </w:pPr>
    </w:p>
    <w:p w14:paraId="6F93557A" w14:textId="5B4F3F25" w:rsidR="00A51787" w:rsidRPr="007961D7" w:rsidRDefault="0063257B" w:rsidP="005A0B36">
      <w:pPr>
        <w:pStyle w:val="Citadestacada"/>
        <w:numPr>
          <w:ilvl w:val="0"/>
          <w:numId w:val="0"/>
        </w:numPr>
        <w:ind w:left="284"/>
        <w:jc w:val="both"/>
        <w:rPr>
          <w:rStyle w:val="Referenciasutil"/>
          <w:rFonts w:ascii="Barlow" w:hAnsi="Barlow"/>
          <w:color w:val="auto"/>
          <w:sz w:val="20"/>
          <w:szCs w:val="20"/>
        </w:rPr>
      </w:pPr>
      <w:r w:rsidRPr="007961D7">
        <w:rPr>
          <w:rStyle w:val="Referenciasutil"/>
          <w:rFonts w:ascii="Barlow" w:hAnsi="Barlow"/>
          <w:color w:val="auto"/>
          <w:sz w:val="20"/>
          <w:szCs w:val="20"/>
        </w:rPr>
        <w:t xml:space="preserve">La edificación se clasifica actualmente como un consumidor en el mercado no regulado. Esto implica que las instalaciones de </w:t>
      </w:r>
      <w:proofErr w:type="spellStart"/>
      <w:r w:rsidRPr="007961D7">
        <w:rPr>
          <w:rStyle w:val="Referenciasutil"/>
          <w:rFonts w:ascii="Barlow" w:hAnsi="Barlow"/>
          <w:color w:val="auto"/>
          <w:sz w:val="20"/>
          <w:szCs w:val="20"/>
        </w:rPr>
        <w:t>ETB</w:t>
      </w:r>
      <w:proofErr w:type="spellEnd"/>
      <w:r w:rsidRPr="007961D7">
        <w:rPr>
          <w:rStyle w:val="Referenciasutil"/>
          <w:rFonts w:ascii="Barlow" w:hAnsi="Barlow"/>
          <w:color w:val="auto"/>
          <w:sz w:val="20"/>
          <w:szCs w:val="20"/>
        </w:rPr>
        <w:t xml:space="preserve"> sede Centro tienen flexibilidad en lo que respecta a su consumo y contratación de energía, lo que les permite gestionar su demanda energética de forma autónoma y adaptarse a sus necesidades específicas, además de beneficiarse de una tarifa diferencial aplicada a su consumo. En esta fase, se llevó a cabo la recopilación de información sobre los servicios energéticos y de agua utilizados en las instalaciones de </w:t>
      </w:r>
      <w:proofErr w:type="spellStart"/>
      <w:r w:rsidRPr="007961D7">
        <w:rPr>
          <w:rStyle w:val="Referenciasutil"/>
          <w:rFonts w:ascii="Barlow" w:hAnsi="Barlow"/>
          <w:color w:val="auto"/>
          <w:sz w:val="20"/>
          <w:szCs w:val="20"/>
        </w:rPr>
        <w:t>ETB</w:t>
      </w:r>
      <w:proofErr w:type="spellEnd"/>
      <w:r w:rsidRPr="007961D7">
        <w:rPr>
          <w:rStyle w:val="Referenciasutil"/>
          <w:rFonts w:ascii="Barlow" w:hAnsi="Barlow"/>
          <w:color w:val="auto"/>
          <w:sz w:val="20"/>
          <w:szCs w:val="20"/>
        </w:rPr>
        <w:t xml:space="preserve"> sede Centro. A continuación, se presenta un resumen de los resultados obtenidos en esta recopilación</w:t>
      </w:r>
      <w:r w:rsidR="00A51787" w:rsidRPr="007961D7">
        <w:rPr>
          <w:rStyle w:val="Referenciasutil"/>
          <w:rFonts w:ascii="Barlow" w:hAnsi="Barlow"/>
          <w:color w:val="auto"/>
          <w:sz w:val="20"/>
          <w:szCs w:val="20"/>
        </w:rPr>
        <w:t>:</w:t>
      </w:r>
    </w:p>
    <w:p w14:paraId="02430BC8" w14:textId="2F3949C8" w:rsidR="00A51787" w:rsidRPr="007961D7" w:rsidRDefault="00A51787" w:rsidP="0063257B">
      <w:pPr>
        <w:tabs>
          <w:tab w:val="left" w:pos="7726"/>
        </w:tabs>
        <w:spacing w:after="0"/>
        <w:rPr>
          <w:rStyle w:val="Referenciasutil"/>
        </w:rPr>
      </w:pPr>
    </w:p>
    <w:p w14:paraId="61279ED8" w14:textId="14928257" w:rsidR="00A51787" w:rsidRPr="007961D7" w:rsidRDefault="00A51787" w:rsidP="00A51787">
      <w:pPr>
        <w:pStyle w:val="Citadestacada"/>
        <w:numPr>
          <w:ilvl w:val="0"/>
          <w:numId w:val="0"/>
        </w:numPr>
        <w:ind w:left="720" w:hanging="436"/>
        <w:jc w:val="both"/>
        <w:rPr>
          <w:rStyle w:val="Referenciasutil"/>
          <w:rFonts w:ascii="Barlow" w:hAnsi="Barlow"/>
          <w:color w:val="000000"/>
          <w:sz w:val="20"/>
          <w:szCs w:val="20"/>
        </w:rPr>
      </w:pPr>
      <w:r w:rsidRPr="007961D7">
        <w:rPr>
          <w:rStyle w:val="Referenciasutil"/>
          <w:rFonts w:ascii="Barlow" w:hAnsi="Barlow"/>
          <w:b/>
          <w:bCs/>
          <w:color w:val="000000"/>
          <w:sz w:val="20"/>
          <w:szCs w:val="20"/>
        </w:rPr>
        <w:t xml:space="preserve">Distribución de costos </w:t>
      </w:r>
      <w:r w:rsidR="0063257B" w:rsidRPr="007961D7">
        <w:rPr>
          <w:rStyle w:val="Referenciasutil"/>
          <w:rFonts w:ascii="Barlow" w:hAnsi="Barlow"/>
          <w:b/>
          <w:bCs/>
          <w:color w:val="000000"/>
          <w:sz w:val="20"/>
          <w:szCs w:val="20"/>
        </w:rPr>
        <w:t xml:space="preserve">de </w:t>
      </w:r>
      <w:proofErr w:type="spellStart"/>
      <w:r w:rsidR="0063257B" w:rsidRPr="007961D7">
        <w:rPr>
          <w:rStyle w:val="Referenciasutil"/>
          <w:rFonts w:ascii="Barlow" w:hAnsi="Barlow"/>
          <w:b/>
          <w:bCs/>
          <w:color w:val="000000"/>
          <w:sz w:val="20"/>
          <w:szCs w:val="20"/>
        </w:rPr>
        <w:t>ETB</w:t>
      </w:r>
      <w:proofErr w:type="spellEnd"/>
      <w:r w:rsidR="0063257B" w:rsidRPr="007961D7">
        <w:rPr>
          <w:rStyle w:val="Referenciasutil"/>
          <w:rFonts w:ascii="Barlow" w:hAnsi="Barlow"/>
          <w:b/>
          <w:bCs/>
          <w:color w:val="000000"/>
          <w:sz w:val="20"/>
          <w:szCs w:val="20"/>
        </w:rPr>
        <w:t xml:space="preserve"> sede Centro</w:t>
      </w:r>
      <w:r w:rsidRPr="007961D7">
        <w:rPr>
          <w:rStyle w:val="Referenciasutil"/>
          <w:rFonts w:ascii="Barlow" w:hAnsi="Barlow"/>
          <w:b/>
          <w:bCs/>
          <w:color w:val="000000"/>
          <w:sz w:val="20"/>
          <w:szCs w:val="20"/>
        </w:rPr>
        <w:t xml:space="preserve"> por servicio a base de datos del año 2022:</w:t>
      </w:r>
    </w:p>
    <w:p w14:paraId="48059E3C" w14:textId="326D8494" w:rsidR="00A51787" w:rsidRPr="007961D7" w:rsidRDefault="00A51787" w:rsidP="00A51787">
      <w:pPr>
        <w:pStyle w:val="Citadestacada"/>
        <w:numPr>
          <w:ilvl w:val="0"/>
          <w:numId w:val="7"/>
        </w:numPr>
        <w:jc w:val="both"/>
        <w:rPr>
          <w:rStyle w:val="Referenciasutil"/>
          <w:rFonts w:ascii="Barlow" w:hAnsi="Barlow"/>
          <w:color w:val="000000"/>
          <w:sz w:val="20"/>
          <w:szCs w:val="20"/>
        </w:rPr>
      </w:pPr>
      <w:r w:rsidRPr="007961D7">
        <w:rPr>
          <w:rStyle w:val="Referenciasutil"/>
          <w:rFonts w:ascii="Barlow" w:hAnsi="Barlow"/>
          <w:color w:val="000000"/>
          <w:sz w:val="20"/>
          <w:szCs w:val="20"/>
        </w:rPr>
        <w:t>un 97,7% - energía eléctrica</w:t>
      </w:r>
    </w:p>
    <w:p w14:paraId="1A944582" w14:textId="1A81187E" w:rsidR="00A51787" w:rsidRPr="007961D7" w:rsidRDefault="00A51787" w:rsidP="00A51787">
      <w:pPr>
        <w:pStyle w:val="Citadestacada"/>
        <w:numPr>
          <w:ilvl w:val="0"/>
          <w:numId w:val="7"/>
        </w:numPr>
        <w:jc w:val="both"/>
        <w:rPr>
          <w:rStyle w:val="Referenciasutil"/>
          <w:rFonts w:ascii="Barlow" w:hAnsi="Barlow"/>
          <w:color w:val="000000"/>
          <w:sz w:val="20"/>
          <w:szCs w:val="20"/>
        </w:rPr>
      </w:pPr>
      <w:r w:rsidRPr="007961D7">
        <w:rPr>
          <w:rStyle w:val="Referenciasutil"/>
          <w:rFonts w:ascii="Barlow" w:hAnsi="Barlow"/>
          <w:color w:val="000000"/>
          <w:sz w:val="20"/>
          <w:szCs w:val="20"/>
        </w:rPr>
        <w:t xml:space="preserve">un 0,074% - diésel y </w:t>
      </w:r>
    </w:p>
    <w:p w14:paraId="453B3A4F" w14:textId="2DCF6A42" w:rsidR="00A51787" w:rsidRPr="007961D7" w:rsidRDefault="00A51787" w:rsidP="00A51787">
      <w:pPr>
        <w:pStyle w:val="Citadestacada"/>
        <w:numPr>
          <w:ilvl w:val="0"/>
          <w:numId w:val="7"/>
        </w:numPr>
        <w:jc w:val="both"/>
        <w:rPr>
          <w:rStyle w:val="Referenciasutil"/>
          <w:rFonts w:ascii="Barlow" w:hAnsi="Barlow"/>
          <w:color w:val="000000"/>
          <w:sz w:val="20"/>
          <w:szCs w:val="20"/>
        </w:rPr>
      </w:pPr>
      <w:r w:rsidRPr="007961D7">
        <w:rPr>
          <w:rStyle w:val="Referenciasutil"/>
          <w:rFonts w:ascii="Barlow" w:hAnsi="Barlow"/>
          <w:color w:val="000000"/>
          <w:sz w:val="20"/>
          <w:szCs w:val="20"/>
        </w:rPr>
        <w:t xml:space="preserve">un 2,29% - agua. </w:t>
      </w:r>
    </w:p>
    <w:p w14:paraId="0C38B761" w14:textId="0446AF82" w:rsidR="00A51787" w:rsidRPr="007961D7" w:rsidRDefault="00A51787" w:rsidP="00A51787">
      <w:pPr>
        <w:pStyle w:val="Citadestacada"/>
        <w:numPr>
          <w:ilvl w:val="0"/>
          <w:numId w:val="7"/>
        </w:numPr>
        <w:jc w:val="both"/>
        <w:rPr>
          <w:rStyle w:val="Referenciasutil"/>
          <w:rFonts w:ascii="Barlow" w:hAnsi="Barlow"/>
          <w:color w:val="000000"/>
          <w:sz w:val="20"/>
          <w:szCs w:val="20"/>
        </w:rPr>
      </w:pPr>
      <w:r w:rsidRPr="007961D7">
        <w:rPr>
          <w:rStyle w:val="Referenciasutil"/>
          <w:rFonts w:ascii="Barlow" w:hAnsi="Barlow"/>
          <w:color w:val="000000"/>
          <w:sz w:val="20"/>
          <w:szCs w:val="20"/>
        </w:rPr>
        <w:t>El 93,18% del consumo de energía eléctrica está relacionado está relacionado con los equipos de comunicación y a los equipos HVAC (Calefacción, Ventilación y Aire Acondicionado).</w:t>
      </w:r>
    </w:p>
    <w:p w14:paraId="76DFAD12" w14:textId="19BE154D" w:rsidR="00A51787" w:rsidRPr="007961D7" w:rsidRDefault="00A51787" w:rsidP="00A51787">
      <w:pPr>
        <w:pStyle w:val="Citadestacada"/>
        <w:numPr>
          <w:ilvl w:val="0"/>
          <w:numId w:val="7"/>
        </w:numPr>
        <w:jc w:val="both"/>
        <w:rPr>
          <w:rStyle w:val="Referenciasutil"/>
          <w:rFonts w:ascii="Barlow" w:hAnsi="Barlow"/>
          <w:color w:val="000000"/>
          <w:sz w:val="20"/>
          <w:szCs w:val="20"/>
        </w:rPr>
      </w:pPr>
      <w:r w:rsidRPr="007961D7">
        <w:rPr>
          <w:rStyle w:val="Referenciasutil"/>
          <w:rFonts w:ascii="Barlow" w:hAnsi="Barlow"/>
          <w:color w:val="000000"/>
          <w:sz w:val="20"/>
          <w:szCs w:val="20"/>
        </w:rPr>
        <w:t xml:space="preserve">El 100% </w:t>
      </w:r>
      <w:r w:rsidR="00C46499" w:rsidRPr="007961D7">
        <w:rPr>
          <w:rStyle w:val="Referenciasutil"/>
          <w:rFonts w:ascii="Barlow" w:hAnsi="Barlow"/>
          <w:color w:val="000000"/>
          <w:sz w:val="20"/>
          <w:szCs w:val="20"/>
        </w:rPr>
        <w:t>del diésel</w:t>
      </w:r>
      <w:r w:rsidRPr="007961D7">
        <w:rPr>
          <w:rStyle w:val="Referenciasutil"/>
          <w:rFonts w:ascii="Barlow" w:hAnsi="Barlow"/>
          <w:color w:val="000000"/>
          <w:sz w:val="20"/>
          <w:szCs w:val="20"/>
        </w:rPr>
        <w:t xml:space="preserve"> </w:t>
      </w:r>
      <w:r w:rsidR="00C46499" w:rsidRPr="007961D7">
        <w:rPr>
          <w:rStyle w:val="Referenciasutil"/>
          <w:rFonts w:ascii="Barlow" w:hAnsi="Barlow"/>
          <w:color w:val="000000"/>
          <w:sz w:val="20"/>
          <w:szCs w:val="20"/>
        </w:rPr>
        <w:t>se consum</w:t>
      </w:r>
      <w:r w:rsidR="00C46499">
        <w:rPr>
          <w:rStyle w:val="Referenciasutil"/>
          <w:rFonts w:ascii="Barlow" w:hAnsi="Barlow"/>
          <w:color w:val="000000"/>
          <w:sz w:val="20"/>
          <w:szCs w:val="20"/>
        </w:rPr>
        <w:t>e</w:t>
      </w:r>
      <w:r w:rsidRPr="007961D7">
        <w:rPr>
          <w:rStyle w:val="Referenciasutil"/>
          <w:rFonts w:ascii="Barlow" w:hAnsi="Barlow"/>
          <w:color w:val="000000"/>
          <w:sz w:val="20"/>
          <w:szCs w:val="20"/>
        </w:rPr>
        <w:t xml:space="preserve"> en el sistema de generación de 600kW.</w:t>
      </w:r>
    </w:p>
    <w:p w14:paraId="7DFF8B83" w14:textId="7A29B753" w:rsidR="00A51787" w:rsidRPr="007961D7" w:rsidRDefault="00A51787" w:rsidP="00A51787">
      <w:pPr>
        <w:pStyle w:val="Citadestacada"/>
        <w:numPr>
          <w:ilvl w:val="0"/>
          <w:numId w:val="7"/>
        </w:numPr>
        <w:jc w:val="both"/>
        <w:rPr>
          <w:rStyle w:val="Referenciasutil"/>
          <w:rFonts w:ascii="Barlow" w:hAnsi="Barlow"/>
          <w:color w:val="000000"/>
          <w:sz w:val="20"/>
          <w:szCs w:val="20"/>
        </w:rPr>
      </w:pPr>
      <w:r w:rsidRPr="007961D7">
        <w:rPr>
          <w:rStyle w:val="Referenciasutil"/>
          <w:rFonts w:ascii="Barlow" w:hAnsi="Barlow"/>
          <w:color w:val="000000"/>
          <w:sz w:val="20"/>
          <w:szCs w:val="20"/>
        </w:rPr>
        <w:t>En cuanto al consumo de agua, no existe medición que permita determinar el desglose por áreas o equipos, por lo que se categorizó como consumo interno de</w:t>
      </w:r>
      <w:r w:rsidR="006369A6">
        <w:rPr>
          <w:rStyle w:val="Referenciasutil"/>
          <w:rFonts w:ascii="Barlow" w:hAnsi="Barlow"/>
          <w:color w:val="000000"/>
          <w:sz w:val="20"/>
          <w:szCs w:val="20"/>
        </w:rPr>
        <w:t xml:space="preserve"> </w:t>
      </w:r>
      <w:proofErr w:type="spellStart"/>
      <w:r w:rsidR="006369A6">
        <w:rPr>
          <w:rStyle w:val="Referenciasutil"/>
          <w:rFonts w:ascii="Barlow" w:hAnsi="Barlow"/>
          <w:color w:val="000000"/>
          <w:sz w:val="20"/>
          <w:szCs w:val="20"/>
        </w:rPr>
        <w:t>ETB</w:t>
      </w:r>
      <w:proofErr w:type="spellEnd"/>
      <w:r w:rsidRPr="007961D7">
        <w:rPr>
          <w:rStyle w:val="Referenciasutil"/>
          <w:rFonts w:ascii="Barlow" w:hAnsi="Barlow"/>
          <w:color w:val="000000"/>
          <w:sz w:val="20"/>
          <w:szCs w:val="20"/>
        </w:rPr>
        <w:t xml:space="preserve">. </w:t>
      </w:r>
    </w:p>
    <w:p w14:paraId="4F982A15" w14:textId="0D583A22" w:rsidR="00A51787" w:rsidRPr="007961D7" w:rsidRDefault="00A51787" w:rsidP="00A51787">
      <w:pPr>
        <w:pStyle w:val="Citadestacada"/>
        <w:numPr>
          <w:ilvl w:val="0"/>
          <w:numId w:val="7"/>
        </w:numPr>
        <w:jc w:val="both"/>
        <w:rPr>
          <w:rStyle w:val="Referenciasutil"/>
          <w:rFonts w:ascii="Barlow" w:hAnsi="Barlow"/>
          <w:color w:val="000000"/>
          <w:sz w:val="20"/>
          <w:szCs w:val="20"/>
        </w:rPr>
      </w:pPr>
      <w:r w:rsidRPr="007961D7">
        <w:rPr>
          <w:rStyle w:val="Referenciasutil"/>
          <w:rFonts w:ascii="Barlow" w:hAnsi="Barlow"/>
          <w:color w:val="000000"/>
          <w:sz w:val="20"/>
          <w:szCs w:val="20"/>
        </w:rPr>
        <w:t xml:space="preserve">La dimensión y ocupación del edificio abarca un área de 33.798 metros cuadrados y presenta una ocupación promedio de 518 personas por día. </w:t>
      </w:r>
    </w:p>
    <w:p w14:paraId="46AD9A23" w14:textId="2E08897C" w:rsidR="00A51787" w:rsidRPr="007961D7" w:rsidRDefault="00A51787" w:rsidP="00A51787">
      <w:pPr>
        <w:pStyle w:val="Citadestacada"/>
        <w:numPr>
          <w:ilvl w:val="0"/>
          <w:numId w:val="0"/>
        </w:numPr>
        <w:spacing w:after="0"/>
        <w:ind w:left="284"/>
        <w:jc w:val="both"/>
        <w:rPr>
          <w:rFonts w:ascii="Barlow" w:hAnsi="Barlow"/>
          <w:color w:val="000000"/>
          <w:sz w:val="20"/>
          <w:szCs w:val="20"/>
        </w:rPr>
      </w:pPr>
    </w:p>
    <w:p w14:paraId="1FDEE11B" w14:textId="77777777" w:rsidR="00FC44CE" w:rsidRPr="007961D7" w:rsidRDefault="00FC44CE" w:rsidP="00262119">
      <w:pPr>
        <w:pStyle w:val="Citadestacada"/>
        <w:spacing w:after="0"/>
        <w:rPr>
          <w:rStyle w:val="Referenciasutil"/>
        </w:rPr>
      </w:pPr>
      <w:r w:rsidRPr="007961D7">
        <w:rPr>
          <w:rStyle w:val="CitadestacadaCar"/>
        </w:rPr>
        <w:t xml:space="preserve">Establecimiento de línea base e indicadores </w:t>
      </w:r>
    </w:p>
    <w:p w14:paraId="7E7ADFAC" w14:textId="77777777" w:rsidR="0063257B" w:rsidRPr="007961D7" w:rsidRDefault="0063257B" w:rsidP="0063257B">
      <w:pPr>
        <w:pStyle w:val="Citadestacada"/>
        <w:numPr>
          <w:ilvl w:val="0"/>
          <w:numId w:val="0"/>
        </w:numPr>
        <w:ind w:left="284"/>
        <w:rPr>
          <w:rStyle w:val="Referenciasutil"/>
          <w:rFonts w:ascii="Barlow" w:hAnsi="Barlow"/>
          <w:color w:val="000000"/>
          <w:sz w:val="20"/>
          <w:szCs w:val="20"/>
        </w:rPr>
      </w:pPr>
    </w:p>
    <w:p w14:paraId="3A00FC8D" w14:textId="77777777" w:rsidR="0063257B" w:rsidRPr="007961D7" w:rsidRDefault="0063257B" w:rsidP="0063257B">
      <w:pPr>
        <w:pStyle w:val="Citadestacada"/>
        <w:numPr>
          <w:ilvl w:val="0"/>
          <w:numId w:val="0"/>
        </w:numPr>
        <w:ind w:left="284"/>
        <w:jc w:val="both"/>
        <w:rPr>
          <w:rStyle w:val="Referenciasutil"/>
          <w:rFonts w:ascii="Barlow" w:hAnsi="Barlow"/>
          <w:color w:val="000000"/>
          <w:sz w:val="20"/>
          <w:szCs w:val="20"/>
        </w:rPr>
      </w:pPr>
      <w:r w:rsidRPr="007961D7">
        <w:rPr>
          <w:rStyle w:val="Referenciasutil"/>
          <w:rFonts w:ascii="Barlow" w:hAnsi="Barlow"/>
          <w:color w:val="000000"/>
          <w:sz w:val="20"/>
          <w:szCs w:val="20"/>
        </w:rPr>
        <w:t>Se estableció una línea de base y una línea de meta para el consumo de energía eléctrica y otras para el consumo de agua. No se disponía de registros históricos para el consumo de diésel, excepto un dato puntual, lo que hizo imposible generar una línea de base para este recurso. Estas líneas de base se desarrollaron utilizando un enfoque que consistió en comparar el consumo mensual con el mismo mes en el periodo de referencia. Este enfoque se adoptó debido a la nula correlación entre los consumos y variables como la ocupación y las condiciones climáticas.</w:t>
      </w:r>
    </w:p>
    <w:p w14:paraId="52E57EF8" w14:textId="77777777" w:rsidR="0063257B" w:rsidRPr="007961D7" w:rsidRDefault="0063257B" w:rsidP="0063257B">
      <w:pPr>
        <w:pStyle w:val="Citadestacada"/>
        <w:numPr>
          <w:ilvl w:val="0"/>
          <w:numId w:val="0"/>
        </w:numPr>
        <w:ind w:left="284"/>
        <w:jc w:val="both"/>
        <w:rPr>
          <w:rStyle w:val="Referenciasutil"/>
          <w:rFonts w:ascii="Barlow" w:hAnsi="Barlow"/>
          <w:color w:val="000000"/>
          <w:sz w:val="20"/>
          <w:szCs w:val="20"/>
        </w:rPr>
      </w:pPr>
    </w:p>
    <w:p w14:paraId="4944D074" w14:textId="0F9F7DAC" w:rsidR="0063257B" w:rsidRPr="007961D7" w:rsidRDefault="0063257B" w:rsidP="0063257B">
      <w:pPr>
        <w:pStyle w:val="Citadestacada"/>
        <w:numPr>
          <w:ilvl w:val="0"/>
          <w:numId w:val="0"/>
        </w:numPr>
        <w:ind w:left="284"/>
        <w:jc w:val="both"/>
        <w:rPr>
          <w:rStyle w:val="Referenciasutil"/>
          <w:rFonts w:ascii="Barlow" w:hAnsi="Barlow"/>
          <w:color w:val="000000"/>
          <w:sz w:val="20"/>
          <w:szCs w:val="20"/>
        </w:rPr>
      </w:pPr>
      <w:r w:rsidRPr="007961D7">
        <w:rPr>
          <w:rStyle w:val="Referenciasutil"/>
          <w:rFonts w:ascii="Barlow" w:hAnsi="Barlow"/>
          <w:color w:val="000000"/>
          <w:sz w:val="20"/>
          <w:szCs w:val="20"/>
        </w:rPr>
        <w:t>Las líneas de base se establecieron empleando los registros de consumo correspondientes al año 2022 como referencia, mientras que para la línea de meta se calculó el potencial de ahorro comparando el promedio del período base con el promedio de los consumos mensuales más bajos entre ambos años. Con esta metodología, se determinó que el potencial de ahorro es del 5,6% para la energía eléctrica y del 12,71% para el agua.</w:t>
      </w:r>
    </w:p>
    <w:p w14:paraId="6FFDBC3E" w14:textId="77777777" w:rsidR="0063257B" w:rsidRPr="007961D7" w:rsidRDefault="0063257B" w:rsidP="0063257B">
      <w:pPr>
        <w:pStyle w:val="Citadestacada"/>
        <w:numPr>
          <w:ilvl w:val="0"/>
          <w:numId w:val="0"/>
        </w:numPr>
        <w:ind w:left="284"/>
        <w:jc w:val="both"/>
        <w:rPr>
          <w:rStyle w:val="Referenciasutil"/>
          <w:rFonts w:ascii="Barlow" w:hAnsi="Barlow"/>
          <w:color w:val="000000"/>
          <w:sz w:val="20"/>
          <w:szCs w:val="20"/>
        </w:rPr>
      </w:pPr>
    </w:p>
    <w:p w14:paraId="742B8903" w14:textId="02B2B07E" w:rsidR="0063257B" w:rsidRPr="007961D7" w:rsidRDefault="0063257B" w:rsidP="0063257B">
      <w:pPr>
        <w:pStyle w:val="Citadestacada"/>
        <w:numPr>
          <w:ilvl w:val="0"/>
          <w:numId w:val="0"/>
        </w:numPr>
        <w:ind w:left="284"/>
        <w:jc w:val="both"/>
        <w:rPr>
          <w:rStyle w:val="Referenciasutil"/>
          <w:rFonts w:ascii="Barlow" w:hAnsi="Barlow"/>
          <w:color w:val="000000"/>
          <w:sz w:val="20"/>
          <w:szCs w:val="20"/>
        </w:rPr>
      </w:pPr>
      <w:r w:rsidRPr="007961D7">
        <w:rPr>
          <w:rStyle w:val="Referenciasutil"/>
          <w:rFonts w:ascii="Barlow" w:hAnsi="Barlow"/>
          <w:color w:val="000000"/>
          <w:sz w:val="20"/>
          <w:szCs w:val="20"/>
        </w:rPr>
        <w:lastRenderedPageBreak/>
        <w:t xml:space="preserve">Se observó que el consumo de energía eléctrica en las instalaciones de </w:t>
      </w:r>
      <w:proofErr w:type="spellStart"/>
      <w:r w:rsidRPr="007961D7">
        <w:rPr>
          <w:rStyle w:val="Referenciasutil"/>
          <w:rFonts w:ascii="Barlow" w:hAnsi="Barlow"/>
          <w:color w:val="000000"/>
          <w:sz w:val="20"/>
          <w:szCs w:val="20"/>
        </w:rPr>
        <w:t>ETB</w:t>
      </w:r>
      <w:proofErr w:type="spellEnd"/>
      <w:r w:rsidRPr="007961D7">
        <w:rPr>
          <w:rStyle w:val="Referenciasutil"/>
          <w:rFonts w:ascii="Barlow" w:hAnsi="Barlow"/>
          <w:color w:val="000000"/>
          <w:sz w:val="20"/>
          <w:szCs w:val="20"/>
        </w:rPr>
        <w:t xml:space="preserve"> supera en un 107% la referencia</w:t>
      </w:r>
      <w:r w:rsidR="00E968D5" w:rsidRPr="007961D7">
        <w:rPr>
          <w:rStyle w:val="Referenciasutil"/>
          <w:rFonts w:ascii="Barlow" w:hAnsi="Barlow"/>
          <w:color w:val="000000"/>
          <w:sz w:val="20"/>
          <w:szCs w:val="20"/>
        </w:rPr>
        <w:t xml:space="preserve"> de la Guía de Construcción Sostenible de 2015</w:t>
      </w:r>
      <w:r w:rsidR="00E968D5" w:rsidRPr="007961D7">
        <w:rPr>
          <w:rStyle w:val="Refdenotaalpie"/>
          <w:rFonts w:ascii="Barlow" w:hAnsi="Barlow"/>
          <w:color w:val="000000"/>
          <w:sz w:val="20"/>
          <w:szCs w:val="20"/>
        </w:rPr>
        <w:footnoteReference w:id="2"/>
      </w:r>
      <w:r w:rsidRPr="007961D7">
        <w:rPr>
          <w:rStyle w:val="Referenciasutil"/>
          <w:rFonts w:ascii="Barlow" w:hAnsi="Barlow"/>
          <w:color w:val="000000"/>
          <w:sz w:val="20"/>
          <w:szCs w:val="20"/>
        </w:rPr>
        <w:t>. Esto puede deberse a la singularidad de estas instalaciones, ya que, en lugar de ser un edificio exclusivamente de oficinas, se trata de un edificio de telecomunicaciones. Esta distinción no está</w:t>
      </w:r>
      <w:r w:rsidR="00E968D5" w:rsidRPr="007961D7">
        <w:rPr>
          <w:rStyle w:val="Referenciasutil"/>
          <w:rFonts w:ascii="Barlow" w:hAnsi="Barlow"/>
          <w:color w:val="000000"/>
          <w:sz w:val="20"/>
          <w:szCs w:val="20"/>
        </w:rPr>
        <w:t xml:space="preserve"> adecuadamente clasificada en dicha guía</w:t>
      </w:r>
      <w:r w:rsidRPr="007961D7">
        <w:rPr>
          <w:rStyle w:val="Referenciasutil"/>
          <w:rFonts w:ascii="Barlow" w:hAnsi="Barlow"/>
          <w:color w:val="000000"/>
          <w:sz w:val="20"/>
          <w:szCs w:val="20"/>
        </w:rPr>
        <w:t>. Asimismo, el consumo de agua muestra una desviación significativa al superar la referencia en un 59</w:t>
      </w:r>
      <w:r w:rsidR="00C8440F">
        <w:rPr>
          <w:rStyle w:val="Referenciasutil"/>
          <w:rFonts w:ascii="Barlow" w:hAnsi="Barlow"/>
          <w:color w:val="000000"/>
          <w:sz w:val="20"/>
          <w:szCs w:val="20"/>
        </w:rPr>
        <w:t>,</w:t>
      </w:r>
      <w:r w:rsidRPr="007961D7">
        <w:rPr>
          <w:rStyle w:val="Referenciasutil"/>
          <w:rFonts w:ascii="Barlow" w:hAnsi="Barlow"/>
          <w:color w:val="000000"/>
          <w:sz w:val="20"/>
          <w:szCs w:val="20"/>
        </w:rPr>
        <w:t>1%. La explicación de esta variación podría ser similar a la observada en el consumo de energía eléctrica. Por lo tanto, se sugiere la utilización de los otros indicadores propuestos para el seguimiento del desempeño de esta edificación.</w:t>
      </w:r>
    </w:p>
    <w:p w14:paraId="453426E9" w14:textId="77777777" w:rsidR="0063257B" w:rsidRPr="007961D7" w:rsidRDefault="0063257B" w:rsidP="0063257B">
      <w:pPr>
        <w:pStyle w:val="Citadestacada"/>
        <w:numPr>
          <w:ilvl w:val="0"/>
          <w:numId w:val="0"/>
        </w:numPr>
        <w:ind w:left="284"/>
        <w:jc w:val="both"/>
        <w:rPr>
          <w:rStyle w:val="Referenciasutil"/>
          <w:rFonts w:ascii="Barlow" w:hAnsi="Barlow"/>
          <w:color w:val="000000"/>
          <w:sz w:val="20"/>
          <w:szCs w:val="20"/>
        </w:rPr>
      </w:pPr>
    </w:p>
    <w:p w14:paraId="04314224" w14:textId="7A990C86" w:rsidR="00ED5D1A" w:rsidRPr="007961D7" w:rsidRDefault="0063257B" w:rsidP="0063257B">
      <w:pPr>
        <w:pStyle w:val="Citadestacada"/>
        <w:numPr>
          <w:ilvl w:val="0"/>
          <w:numId w:val="0"/>
        </w:numPr>
        <w:ind w:left="284"/>
        <w:jc w:val="both"/>
      </w:pPr>
      <w:r w:rsidRPr="007961D7">
        <w:rPr>
          <w:rStyle w:val="Referenciasutil"/>
          <w:rFonts w:ascii="Barlow" w:hAnsi="Barlow"/>
          <w:color w:val="000000"/>
          <w:sz w:val="20"/>
          <w:szCs w:val="20"/>
        </w:rPr>
        <w:t>Los indicadores propuestos son específicos para evaluar el desempeño energético. Para la energía eléctrica, se sugieren indicadores como el consumo por metro cuadrado por año, el desempeño de energía eléctrica, el indicador de desempeño base 100 y las emisiones de gases de efecto invernadero (</w:t>
      </w:r>
      <w:proofErr w:type="spellStart"/>
      <w:r w:rsidRPr="007961D7">
        <w:rPr>
          <w:rStyle w:val="Referenciasutil"/>
          <w:rFonts w:ascii="Barlow" w:hAnsi="Barlow"/>
          <w:color w:val="000000"/>
          <w:sz w:val="20"/>
          <w:szCs w:val="20"/>
        </w:rPr>
        <w:t>GEI</w:t>
      </w:r>
      <w:proofErr w:type="spellEnd"/>
      <w:r w:rsidRPr="007961D7">
        <w:rPr>
          <w:rStyle w:val="Referenciasutil"/>
          <w:rFonts w:ascii="Barlow" w:hAnsi="Barlow"/>
          <w:color w:val="000000"/>
          <w:sz w:val="20"/>
          <w:szCs w:val="20"/>
        </w:rPr>
        <w:t>). Para el agua, se propone únicamente el indicador de consumo por persona por año</w:t>
      </w:r>
      <w:r w:rsidR="009D4FF6" w:rsidRPr="007961D7">
        <w:rPr>
          <w:rStyle w:val="Referenciasutil"/>
          <w:rFonts w:ascii="Barlow" w:hAnsi="Barlow"/>
          <w:color w:val="000000"/>
          <w:sz w:val="20"/>
          <w:szCs w:val="20"/>
        </w:rPr>
        <w:t>.</w:t>
      </w:r>
      <w:r w:rsidR="00FC44CE" w:rsidRPr="007961D7">
        <w:rPr>
          <w:rStyle w:val="Referenciasutil"/>
        </w:rPr>
        <w:t xml:space="preserve"> </w:t>
      </w:r>
    </w:p>
    <w:p w14:paraId="72A8159C" w14:textId="77777777" w:rsidR="00E968D5" w:rsidRPr="007961D7" w:rsidRDefault="00FC44CE" w:rsidP="00E968D5">
      <w:pPr>
        <w:pStyle w:val="Prrafodelista"/>
        <w:numPr>
          <w:ilvl w:val="0"/>
          <w:numId w:val="1"/>
        </w:numPr>
        <w:spacing w:after="0"/>
        <w:jc w:val="left"/>
        <w:rPr>
          <w:rStyle w:val="CitadestacadaCar"/>
          <w:rFonts w:ascii="Barlow" w:hAnsi="Barlow"/>
          <w:color w:val="000000"/>
          <w:sz w:val="20"/>
          <w:szCs w:val="20"/>
        </w:rPr>
      </w:pPr>
      <w:r w:rsidRPr="007961D7">
        <w:rPr>
          <w:rStyle w:val="CitadestacadaCar"/>
        </w:rPr>
        <w:t>Identificación</w:t>
      </w:r>
      <w:r w:rsidR="00EB73ED" w:rsidRPr="007961D7">
        <w:rPr>
          <w:rStyle w:val="CitadestacadaCar"/>
        </w:rPr>
        <w:t xml:space="preserve"> y priorización de medidas de eficiencia energética</w:t>
      </w:r>
    </w:p>
    <w:p w14:paraId="251CC2BC" w14:textId="77777777" w:rsidR="00E968D5" w:rsidRPr="007961D7" w:rsidRDefault="00E968D5" w:rsidP="00E968D5">
      <w:pPr>
        <w:spacing w:after="0"/>
        <w:ind w:left="284"/>
        <w:jc w:val="left"/>
      </w:pPr>
    </w:p>
    <w:p w14:paraId="221B03FE" w14:textId="006B82BB" w:rsidR="00E968D5" w:rsidRPr="007961D7" w:rsidRDefault="00E968D5" w:rsidP="00E968D5">
      <w:pPr>
        <w:spacing w:after="0"/>
        <w:ind w:left="284"/>
      </w:pPr>
      <w:r w:rsidRPr="007961D7">
        <w:t>Tras analizar los datos recopilados y la información obtenida durante el recorrido, se han identificado un total de 9 medidas de eficiencia energética que tienen el potencial de reducir los costos anuales. Estas medidas requieren una inversión estimada de aproximadamente 720 millones de pesos colombianos (</w:t>
      </w:r>
      <w:proofErr w:type="spellStart"/>
      <w:r w:rsidRPr="007961D7">
        <w:t>MCOP</w:t>
      </w:r>
      <w:proofErr w:type="spellEnd"/>
      <w:r w:rsidRPr="007961D7">
        <w:t xml:space="preserve">) pero con beneficios significativos. Entre estos beneficios se incluye un </w:t>
      </w:r>
      <w:r w:rsidRPr="0041773E">
        <w:t xml:space="preserve">ahorro proyectado de 379 </w:t>
      </w:r>
      <w:proofErr w:type="spellStart"/>
      <w:r w:rsidRPr="0041773E">
        <w:t>MCOP</w:t>
      </w:r>
      <w:proofErr w:type="spellEnd"/>
      <w:r w:rsidRPr="0041773E">
        <w:t>/año en energía eléctrica, equivalente al 10,27% de los costos anuales en electricidad</w:t>
      </w:r>
      <w:r w:rsidR="00FB127B" w:rsidRPr="0041773E">
        <w:t>,</w:t>
      </w:r>
      <w:r w:rsidRPr="0041773E">
        <w:t xml:space="preserve"> y una reducción importante de emisiones de gases de efecto invernadero (</w:t>
      </w:r>
      <w:proofErr w:type="spellStart"/>
      <w:r w:rsidRPr="0041773E">
        <w:t>GEI</w:t>
      </w:r>
      <w:proofErr w:type="spellEnd"/>
      <w:r w:rsidRPr="0041773E">
        <w:t xml:space="preserve">) de alrededor de </w:t>
      </w:r>
      <w:r w:rsidR="0041773E" w:rsidRPr="0041773E">
        <w:t>214</w:t>
      </w:r>
      <w:r w:rsidRPr="0041773E">
        <w:t xml:space="preserve"> toneladas de CO</w:t>
      </w:r>
      <w:r w:rsidRPr="0041773E">
        <w:rPr>
          <w:vertAlign w:val="subscript"/>
        </w:rPr>
        <w:t>2</w:t>
      </w:r>
      <w:r w:rsidRPr="0041773E">
        <w:t>-equivalente al año.</w:t>
      </w:r>
    </w:p>
    <w:p w14:paraId="1F385FF1" w14:textId="77777777" w:rsidR="00E968D5" w:rsidRPr="007961D7" w:rsidRDefault="00E968D5" w:rsidP="00E968D5">
      <w:pPr>
        <w:spacing w:after="0"/>
        <w:ind w:left="284"/>
      </w:pPr>
    </w:p>
    <w:p w14:paraId="3F8927F8" w14:textId="77777777" w:rsidR="00E968D5" w:rsidRPr="007961D7" w:rsidRDefault="00E968D5" w:rsidP="00E968D5">
      <w:pPr>
        <w:ind w:left="284"/>
      </w:pPr>
      <w:r w:rsidRPr="007961D7">
        <w:t xml:space="preserve">En términos de </w:t>
      </w:r>
      <w:r w:rsidRPr="007961D7">
        <w:rPr>
          <w:b/>
          <w:bCs/>
        </w:rPr>
        <w:t>prioridad</w:t>
      </w:r>
      <w:r w:rsidRPr="007961D7">
        <w:t>, se sugiere las siguientes intervenciones:</w:t>
      </w:r>
    </w:p>
    <w:p w14:paraId="0BCF1D8E" w14:textId="34185872" w:rsidR="00E968D5" w:rsidRPr="007961D7" w:rsidRDefault="00B949D0" w:rsidP="00B949D0">
      <w:pPr>
        <w:pStyle w:val="Prrafodelista"/>
        <w:numPr>
          <w:ilvl w:val="0"/>
          <w:numId w:val="8"/>
        </w:numPr>
      </w:pPr>
      <w:r w:rsidRPr="007961D7">
        <w:t>Actualización tecnológica de ascensores (variadores de velocidad y frenos regenerativos)</w:t>
      </w:r>
      <w:r w:rsidR="00E968D5" w:rsidRPr="007961D7">
        <w:t>.</w:t>
      </w:r>
    </w:p>
    <w:p w14:paraId="23AD7680" w14:textId="3258D66A" w:rsidR="00E968D5" w:rsidRPr="007961D7" w:rsidRDefault="00B949D0" w:rsidP="00B949D0">
      <w:pPr>
        <w:pStyle w:val="Prrafodelista"/>
        <w:numPr>
          <w:ilvl w:val="0"/>
          <w:numId w:val="8"/>
        </w:numPr>
      </w:pPr>
      <w:r w:rsidRPr="007961D7">
        <w:t>Uso de fotoceldas para control de iluminación con alta iluminación natural</w:t>
      </w:r>
      <w:r w:rsidR="00E968D5" w:rsidRPr="007961D7">
        <w:t>.</w:t>
      </w:r>
    </w:p>
    <w:p w14:paraId="50A7E2E4" w14:textId="222B87F3" w:rsidR="00E968D5" w:rsidRPr="007961D7" w:rsidRDefault="00B949D0" w:rsidP="00B949D0">
      <w:pPr>
        <w:pStyle w:val="Prrafodelista"/>
        <w:numPr>
          <w:ilvl w:val="0"/>
          <w:numId w:val="8"/>
        </w:numPr>
      </w:pPr>
      <w:r w:rsidRPr="007961D7">
        <w:t>Instalación de regletas para control de encendido y apagado de equipos</w:t>
      </w:r>
      <w:r w:rsidR="00E968D5" w:rsidRPr="007961D7">
        <w:t>.</w:t>
      </w:r>
    </w:p>
    <w:p w14:paraId="53B82F3A" w14:textId="3537F071" w:rsidR="00E968D5" w:rsidRPr="007961D7" w:rsidRDefault="00B949D0" w:rsidP="00B949D0">
      <w:pPr>
        <w:pStyle w:val="Prrafodelista"/>
        <w:numPr>
          <w:ilvl w:val="0"/>
          <w:numId w:val="8"/>
        </w:numPr>
      </w:pPr>
      <w:r w:rsidRPr="007961D7">
        <w:t>Evaluación de sistema de extracción para habitación de reguladores</w:t>
      </w:r>
      <w:r w:rsidR="00E968D5" w:rsidRPr="007961D7">
        <w:t>.</w:t>
      </w:r>
    </w:p>
    <w:p w14:paraId="5BF89B36" w14:textId="4094C7DB" w:rsidR="00E968D5" w:rsidRPr="007961D7" w:rsidRDefault="00CF0E4D" w:rsidP="00CF0E4D">
      <w:pPr>
        <w:pStyle w:val="Prrafodelista"/>
        <w:numPr>
          <w:ilvl w:val="0"/>
          <w:numId w:val="8"/>
        </w:numPr>
      </w:pPr>
      <w:r w:rsidRPr="007961D7">
        <w:t>Ajuste de factor de carga en sistemas de respaldo eléctrico (UPS)</w:t>
      </w:r>
      <w:r w:rsidR="00E968D5" w:rsidRPr="007961D7">
        <w:t>.</w:t>
      </w:r>
    </w:p>
    <w:p w14:paraId="58DA8F95" w14:textId="5CAC6159" w:rsidR="00E968D5" w:rsidRPr="007961D7" w:rsidRDefault="00CF0E4D" w:rsidP="00CF0E4D">
      <w:pPr>
        <w:ind w:left="644"/>
      </w:pPr>
      <w:r w:rsidRPr="007961D7">
        <w:t>Debido a su alto impacto económico, otras medidas de segunda prioridad serían:</w:t>
      </w:r>
      <w:r w:rsidR="00E968D5" w:rsidRPr="007961D7">
        <w:t xml:space="preserve"> </w:t>
      </w:r>
    </w:p>
    <w:p w14:paraId="648A4AFC" w14:textId="427822CE" w:rsidR="00CF0E4D" w:rsidRPr="007961D7" w:rsidRDefault="00CF0E4D" w:rsidP="00CF0E4D">
      <w:pPr>
        <w:pStyle w:val="Prrafodelista"/>
        <w:numPr>
          <w:ilvl w:val="0"/>
          <w:numId w:val="8"/>
        </w:numPr>
      </w:pPr>
      <w:r w:rsidRPr="007961D7">
        <w:t>Ajuste a condiciones de climatización a espacios con equipos de telecomunicaciones (disminución de volumen a refrigerar y reducción de carga térmica).</w:t>
      </w:r>
    </w:p>
    <w:p w14:paraId="001F5868" w14:textId="12E9D5B3" w:rsidR="00E968D5" w:rsidRPr="007961D7" w:rsidRDefault="00CF0E4D" w:rsidP="00CF0E4D">
      <w:pPr>
        <w:pStyle w:val="Prrafodelista"/>
        <w:numPr>
          <w:ilvl w:val="0"/>
          <w:numId w:val="8"/>
        </w:numPr>
      </w:pPr>
      <w:r w:rsidRPr="007961D7">
        <w:t>Cambio de luminarias convencionales a</w:t>
      </w:r>
      <w:r w:rsidR="00E968D5" w:rsidRPr="007961D7">
        <w:t xml:space="preserve"> LED</w:t>
      </w:r>
      <w:r w:rsidRPr="007961D7">
        <w:t>.</w:t>
      </w:r>
    </w:p>
    <w:p w14:paraId="0EBA1EDF" w14:textId="240C9CD8" w:rsidR="00CF0E4D" w:rsidRPr="007961D7" w:rsidRDefault="00CF0E4D" w:rsidP="00CF0E4D">
      <w:pPr>
        <w:pStyle w:val="Prrafodelista"/>
        <w:numPr>
          <w:ilvl w:val="0"/>
          <w:numId w:val="8"/>
        </w:numPr>
      </w:pPr>
      <w:r w:rsidRPr="007961D7">
        <w:t>Sustitución tecnológica de rectificadores, inversores y reguladores.</w:t>
      </w:r>
    </w:p>
    <w:p w14:paraId="753B8F1C" w14:textId="1D2E83A5" w:rsidR="00920E5B" w:rsidRPr="007961D7" w:rsidRDefault="00CF0E4D" w:rsidP="00CF0E4D">
      <w:pPr>
        <w:pStyle w:val="Prrafodelista"/>
        <w:numPr>
          <w:ilvl w:val="0"/>
          <w:numId w:val="8"/>
        </w:numPr>
      </w:pPr>
      <w:r w:rsidRPr="007961D7">
        <w:t>Implementación del control operacional en línea para el desempeño energético.</w:t>
      </w:r>
    </w:p>
    <w:p w14:paraId="4EF59381" w14:textId="5AED5395" w:rsidR="00ED5D1A" w:rsidRPr="007961D7" w:rsidRDefault="00ED5D1A" w:rsidP="00E968D5">
      <w:pPr>
        <w:spacing w:after="0"/>
      </w:pPr>
      <w:r w:rsidRPr="007961D7">
        <w:br w:type="page"/>
      </w:r>
    </w:p>
    <w:p w14:paraId="069F4531" w14:textId="07DA6CB4" w:rsidR="00A52D90" w:rsidRPr="007961D7" w:rsidRDefault="00A52D90" w:rsidP="00A52D90">
      <w:pPr>
        <w:pStyle w:val="Ttulo1"/>
        <w:rPr>
          <w:color w:val="129E47"/>
          <w:lang w:val="es-CO"/>
        </w:rPr>
      </w:pPr>
      <w:bookmarkStart w:id="28" w:name="_Toc101865366"/>
      <w:bookmarkStart w:id="29" w:name="_Toc149745152"/>
      <w:bookmarkEnd w:id="27"/>
      <w:r w:rsidRPr="007961D7">
        <w:rPr>
          <w:color w:val="129E47"/>
          <w:lang w:val="es-CO"/>
        </w:rPr>
        <w:lastRenderedPageBreak/>
        <w:t xml:space="preserve">1. </w:t>
      </w:r>
      <w:bookmarkEnd w:id="28"/>
      <w:r w:rsidR="00032CD8" w:rsidRPr="007961D7">
        <w:rPr>
          <w:color w:val="129E47"/>
          <w:lang w:val="es-CO"/>
        </w:rPr>
        <w:t>Generalidades</w:t>
      </w:r>
      <w:bookmarkEnd w:id="29"/>
    </w:p>
    <w:p w14:paraId="2D0E9771" w14:textId="77777777" w:rsidR="00621956" w:rsidRPr="007961D7" w:rsidRDefault="00FB4E4E" w:rsidP="00621956">
      <w:pPr>
        <w:pStyle w:val="Ttulo3"/>
      </w:pPr>
      <w:bookmarkStart w:id="30" w:name="_Toc101865367"/>
      <w:bookmarkStart w:id="31" w:name="_Toc149745153"/>
      <w:r w:rsidRPr="007961D7">
        <w:t xml:space="preserve">1.1 </w:t>
      </w:r>
      <w:bookmarkEnd w:id="30"/>
      <w:r w:rsidR="00032CD8" w:rsidRPr="007961D7">
        <w:t>Introducción</w:t>
      </w:r>
      <w:bookmarkEnd w:id="31"/>
    </w:p>
    <w:p w14:paraId="421748A2" w14:textId="5EE07E4D" w:rsidR="00DC4D9B" w:rsidRPr="007961D7" w:rsidRDefault="00DC4D9B" w:rsidP="00DC4D9B">
      <w:r w:rsidRPr="007961D7">
        <w:t xml:space="preserve">Colombia se considera un país altamente vulnerable al cambio climático, motivo por el cual realizo el compromiso </w:t>
      </w:r>
      <w:proofErr w:type="spellStart"/>
      <w:r w:rsidRPr="007961D7">
        <w:t>NDC</w:t>
      </w:r>
      <w:proofErr w:type="spellEnd"/>
      <w:r w:rsidRPr="007961D7">
        <w:t xml:space="preserve"> (Contribución Determinada a Nivel Nacional), para reducir en un 51 % las emisiones de Gases de Efecto Invernadero a 2030, y avan</w:t>
      </w:r>
      <w:r w:rsidR="000421ED" w:rsidRPr="007961D7">
        <w:t>zar hacia la neutralidad de carbono</w:t>
      </w:r>
      <w:r w:rsidRPr="007961D7">
        <w:t xml:space="preserve"> para el año 2050. </w:t>
      </w:r>
    </w:p>
    <w:p w14:paraId="0A73C81D" w14:textId="174F0386" w:rsidR="00C070F4" w:rsidRPr="007961D7" w:rsidRDefault="00DC4D9B" w:rsidP="00DC4D9B">
      <w:r w:rsidRPr="007961D7">
        <w:t>En el panorama nacional, se ha reconocido la necesidad de incorporar y promover criterios de sostenibilidad y de gestión eficiente de la energía en diferentes sectores con especial énfasis en las entidades públicas. De acuerdo con el artículo 30 de la Ley 1715 de 2014 (modificado por el artículo 237 de la Ley 2294 de 2023), el Gobierno y las administraciones públicas deberán realizar una auditoría energética de sus instalaciones, en un plazo no superior a un año a partir de la entrada en vigor, con una periodicidad de cuatro años (4) con el fin de establecer objetivos de ahorro en el consumo de energía. Estos ahorros deberán ser de mínimo un 15% respecto al consumo del año anterior para el primer año, y a partir del segundo año se establecerán metas escalonadas con base en los resultados de la auditoría las cuales deberán ser alcanzadas a más tardar en el año 2026</w:t>
      </w:r>
      <w:r w:rsidR="00C070F4" w:rsidRPr="007961D7">
        <w:t>.</w:t>
      </w:r>
    </w:p>
    <w:p w14:paraId="16D0C506" w14:textId="77777777" w:rsidR="00C070F4" w:rsidRPr="007961D7" w:rsidRDefault="00C070F4" w:rsidP="00C070F4">
      <w:r w:rsidRPr="007961D7">
        <w:t>A nivel local, en el año 2020, la Alcaldía de Bogotá aprobó Plan de Acción Climática de Bogotá́ 2020-2050 donde se compromete a reducir sus emisiones de gas de efecto invernadero (</w:t>
      </w:r>
      <w:proofErr w:type="spellStart"/>
      <w:r w:rsidRPr="007961D7">
        <w:t>GEI</w:t>
      </w:r>
      <w:proofErr w:type="spellEnd"/>
      <w:r w:rsidRPr="007961D7">
        <w:t xml:space="preserve">) al 50% en 2030 sobre la línea de referencia para llegar a un escenario neutro de emisiones en el 2050. En particular, la Alcaldía de Bogotá se comprometió a: 1) implementar soluciones energéticas alternativas basadas en Fuentes No Convencionales de Energía Renovable (FNCER) en infraestructura y vivienda; y 2) mejorar la eficiencia energética (EE) en edificaciones existentes, lo que permitiría alcanzar los objetivos de reducción de emisiones de </w:t>
      </w:r>
      <w:proofErr w:type="spellStart"/>
      <w:r w:rsidRPr="007961D7">
        <w:t>GEI</w:t>
      </w:r>
      <w:proofErr w:type="spellEnd"/>
      <w:r w:rsidRPr="007961D7">
        <w:t xml:space="preserve"> del 2030.</w:t>
      </w:r>
    </w:p>
    <w:p w14:paraId="08331601" w14:textId="280F77D3" w:rsidR="00CA58E2" w:rsidRPr="007961D7" w:rsidRDefault="00CA58E2" w:rsidP="00C070F4">
      <w:r w:rsidRPr="007961D7">
        <w:rPr>
          <w:color w:val="000000" w:themeColor="text1"/>
        </w:rPr>
        <w:t>La auditoría energética de re</w:t>
      </w:r>
      <w:r w:rsidR="00144041" w:rsidRPr="007961D7">
        <w:rPr>
          <w:color w:val="000000" w:themeColor="text1"/>
        </w:rPr>
        <w:t xml:space="preserve">corrido para </w:t>
      </w:r>
      <w:proofErr w:type="spellStart"/>
      <w:r w:rsidR="00144041" w:rsidRPr="007961D7">
        <w:rPr>
          <w:color w:val="000000" w:themeColor="text1"/>
        </w:rPr>
        <w:t>ETB</w:t>
      </w:r>
      <w:proofErr w:type="spellEnd"/>
      <w:r w:rsidR="00144041" w:rsidRPr="007961D7">
        <w:rPr>
          <w:color w:val="000000" w:themeColor="text1"/>
        </w:rPr>
        <w:t xml:space="preserve"> sede centro</w:t>
      </w:r>
      <w:r w:rsidRPr="007961D7">
        <w:rPr>
          <w:color w:val="000000" w:themeColor="text1"/>
        </w:rPr>
        <w:t xml:space="preserve"> se desarrolla bajo el marco del acuerdo firmado entre Deutsche </w:t>
      </w:r>
      <w:proofErr w:type="spellStart"/>
      <w:r w:rsidRPr="007961D7">
        <w:rPr>
          <w:color w:val="000000" w:themeColor="text1"/>
        </w:rPr>
        <w:t>Gesellschaft</w:t>
      </w:r>
      <w:proofErr w:type="spellEnd"/>
      <w:r w:rsidRPr="007961D7">
        <w:rPr>
          <w:color w:val="000000" w:themeColor="text1"/>
        </w:rPr>
        <w:t xml:space="preserve"> </w:t>
      </w:r>
      <w:proofErr w:type="spellStart"/>
      <w:r w:rsidRPr="007961D7">
        <w:rPr>
          <w:color w:val="000000" w:themeColor="text1"/>
        </w:rPr>
        <w:t>für</w:t>
      </w:r>
      <w:proofErr w:type="spellEnd"/>
      <w:r w:rsidRPr="007961D7">
        <w:rPr>
          <w:color w:val="000000" w:themeColor="text1"/>
        </w:rPr>
        <w:t xml:space="preserve"> </w:t>
      </w:r>
      <w:proofErr w:type="spellStart"/>
      <w:r w:rsidRPr="007961D7">
        <w:rPr>
          <w:color w:val="000000" w:themeColor="text1"/>
        </w:rPr>
        <w:t>Internationale</w:t>
      </w:r>
      <w:proofErr w:type="spellEnd"/>
      <w:r w:rsidRPr="007961D7">
        <w:rPr>
          <w:color w:val="000000" w:themeColor="text1"/>
        </w:rPr>
        <w:t xml:space="preserve"> </w:t>
      </w:r>
      <w:proofErr w:type="spellStart"/>
      <w:r w:rsidRPr="007961D7">
        <w:rPr>
          <w:color w:val="000000" w:themeColor="text1"/>
        </w:rPr>
        <w:t>Zusammenarbeit</w:t>
      </w:r>
      <w:proofErr w:type="spellEnd"/>
      <w:r w:rsidRPr="007961D7">
        <w:rPr>
          <w:color w:val="000000" w:themeColor="text1"/>
        </w:rPr>
        <w:t xml:space="preserve"> (</w:t>
      </w:r>
      <w:proofErr w:type="spellStart"/>
      <w:r w:rsidRPr="007961D7">
        <w:rPr>
          <w:color w:val="000000" w:themeColor="text1"/>
        </w:rPr>
        <w:t>GIZ</w:t>
      </w:r>
      <w:proofErr w:type="spellEnd"/>
      <w:r w:rsidRPr="007961D7">
        <w:rPr>
          <w:color w:val="000000" w:themeColor="text1"/>
        </w:rPr>
        <w:t xml:space="preserve">) </w:t>
      </w:r>
      <w:proofErr w:type="spellStart"/>
      <w:r w:rsidRPr="007961D7">
        <w:rPr>
          <w:color w:val="000000" w:themeColor="text1"/>
        </w:rPr>
        <w:t>GmbH</w:t>
      </w:r>
      <w:proofErr w:type="spellEnd"/>
      <w:r w:rsidRPr="007961D7">
        <w:rPr>
          <w:color w:val="000000" w:themeColor="text1"/>
        </w:rPr>
        <w:t xml:space="preserve"> e </w:t>
      </w:r>
      <w:proofErr w:type="spellStart"/>
      <w:r w:rsidRPr="007961D7">
        <w:rPr>
          <w:color w:val="000000" w:themeColor="text1"/>
        </w:rPr>
        <w:t>Integration</w:t>
      </w:r>
      <w:proofErr w:type="spellEnd"/>
      <w:r w:rsidRPr="007961D7">
        <w:rPr>
          <w:color w:val="000000" w:themeColor="text1"/>
        </w:rPr>
        <w:t xml:space="preserve"> </w:t>
      </w:r>
      <w:proofErr w:type="spellStart"/>
      <w:r w:rsidRPr="007961D7">
        <w:rPr>
          <w:color w:val="000000" w:themeColor="text1"/>
        </w:rPr>
        <w:t>Environment</w:t>
      </w:r>
      <w:proofErr w:type="spellEnd"/>
      <w:r w:rsidRPr="007961D7">
        <w:rPr>
          <w:color w:val="000000" w:themeColor="text1"/>
        </w:rPr>
        <w:t xml:space="preserve"> &amp;Energy </w:t>
      </w:r>
      <w:proofErr w:type="spellStart"/>
      <w:r w:rsidRPr="007961D7">
        <w:rPr>
          <w:color w:val="000000" w:themeColor="text1"/>
        </w:rPr>
        <w:t>GmbH</w:t>
      </w:r>
      <w:proofErr w:type="spellEnd"/>
      <w:r w:rsidRPr="007961D7">
        <w:rPr>
          <w:color w:val="000000" w:themeColor="text1"/>
        </w:rPr>
        <w:t xml:space="preserve"> (</w:t>
      </w:r>
      <w:proofErr w:type="spellStart"/>
      <w:r w:rsidRPr="007961D7">
        <w:rPr>
          <w:color w:val="000000" w:themeColor="text1"/>
        </w:rPr>
        <w:t>INT</w:t>
      </w:r>
      <w:proofErr w:type="spellEnd"/>
      <w:r w:rsidRPr="007961D7">
        <w:rPr>
          <w:color w:val="000000" w:themeColor="text1"/>
        </w:rPr>
        <w:t>) correspondiente al contrato #</w:t>
      </w:r>
      <w:r w:rsidRPr="007961D7">
        <w:t xml:space="preserve"> </w:t>
      </w:r>
      <w:r w:rsidRPr="007961D7">
        <w:rPr>
          <w:color w:val="000000" w:themeColor="text1"/>
        </w:rPr>
        <w:t xml:space="preserve">81292974 del C40 </w:t>
      </w:r>
      <w:proofErr w:type="spellStart"/>
      <w:r w:rsidRPr="007961D7">
        <w:rPr>
          <w:color w:val="000000" w:themeColor="text1"/>
        </w:rPr>
        <w:t>Cities</w:t>
      </w:r>
      <w:proofErr w:type="spellEnd"/>
      <w:r w:rsidRPr="007961D7">
        <w:rPr>
          <w:color w:val="000000" w:themeColor="text1"/>
        </w:rPr>
        <w:t xml:space="preserve"> </w:t>
      </w:r>
      <w:proofErr w:type="spellStart"/>
      <w:r w:rsidRPr="007961D7">
        <w:rPr>
          <w:color w:val="000000" w:themeColor="text1"/>
        </w:rPr>
        <w:t>Finance</w:t>
      </w:r>
      <w:proofErr w:type="spellEnd"/>
      <w:r w:rsidRPr="007961D7">
        <w:rPr>
          <w:color w:val="000000" w:themeColor="text1"/>
        </w:rPr>
        <w:t xml:space="preserve"> </w:t>
      </w:r>
      <w:proofErr w:type="spellStart"/>
      <w:r w:rsidRPr="007961D7">
        <w:rPr>
          <w:color w:val="000000" w:themeColor="text1"/>
        </w:rPr>
        <w:t>Facility</w:t>
      </w:r>
      <w:proofErr w:type="spellEnd"/>
      <w:r w:rsidRPr="007961D7">
        <w:rPr>
          <w:color w:val="000000" w:themeColor="text1"/>
        </w:rPr>
        <w:t xml:space="preserve"> (</w:t>
      </w:r>
      <w:proofErr w:type="spellStart"/>
      <w:r w:rsidRPr="007961D7">
        <w:rPr>
          <w:color w:val="000000" w:themeColor="text1"/>
        </w:rPr>
        <w:t>CFF</w:t>
      </w:r>
      <w:proofErr w:type="spellEnd"/>
      <w:r w:rsidRPr="007961D7">
        <w:rPr>
          <w:color w:val="000000" w:themeColor="text1"/>
        </w:rPr>
        <w:t xml:space="preserve">) – </w:t>
      </w:r>
      <w:proofErr w:type="spellStart"/>
      <w:r w:rsidRPr="007961D7">
        <w:rPr>
          <w:color w:val="000000" w:themeColor="text1"/>
        </w:rPr>
        <w:t>Technical</w:t>
      </w:r>
      <w:proofErr w:type="spellEnd"/>
      <w:r w:rsidRPr="007961D7">
        <w:rPr>
          <w:color w:val="000000" w:themeColor="text1"/>
        </w:rPr>
        <w:t xml:space="preserve"> </w:t>
      </w:r>
      <w:proofErr w:type="spellStart"/>
      <w:r w:rsidRPr="007961D7">
        <w:rPr>
          <w:color w:val="000000" w:themeColor="text1"/>
        </w:rPr>
        <w:t>Assistance</w:t>
      </w:r>
      <w:proofErr w:type="spellEnd"/>
      <w:r w:rsidRPr="007961D7">
        <w:rPr>
          <w:color w:val="000000" w:themeColor="text1"/>
        </w:rPr>
        <w:t xml:space="preserve"> and </w:t>
      </w:r>
      <w:proofErr w:type="spellStart"/>
      <w:r w:rsidRPr="007961D7">
        <w:rPr>
          <w:color w:val="000000" w:themeColor="text1"/>
        </w:rPr>
        <w:t>Capacity</w:t>
      </w:r>
      <w:proofErr w:type="spellEnd"/>
      <w:r w:rsidRPr="007961D7">
        <w:rPr>
          <w:color w:val="000000" w:themeColor="text1"/>
        </w:rPr>
        <w:t xml:space="preserve"> </w:t>
      </w:r>
      <w:proofErr w:type="spellStart"/>
      <w:r w:rsidRPr="007961D7">
        <w:rPr>
          <w:color w:val="000000" w:themeColor="text1"/>
        </w:rPr>
        <w:t>Development</w:t>
      </w:r>
      <w:proofErr w:type="spellEnd"/>
      <w:r w:rsidRPr="007961D7">
        <w:rPr>
          <w:color w:val="000000" w:themeColor="text1"/>
        </w:rPr>
        <w:t xml:space="preserve"> </w:t>
      </w:r>
      <w:proofErr w:type="spellStart"/>
      <w:r w:rsidRPr="007961D7">
        <w:rPr>
          <w:color w:val="000000" w:themeColor="text1"/>
        </w:rPr>
        <w:t>for</w:t>
      </w:r>
      <w:proofErr w:type="spellEnd"/>
      <w:r w:rsidRPr="007961D7">
        <w:rPr>
          <w:color w:val="000000" w:themeColor="text1"/>
        </w:rPr>
        <w:t xml:space="preserve"> Low </w:t>
      </w:r>
      <w:proofErr w:type="spellStart"/>
      <w:r w:rsidRPr="007961D7">
        <w:rPr>
          <w:color w:val="000000" w:themeColor="text1"/>
        </w:rPr>
        <w:t>Carbon</w:t>
      </w:r>
      <w:proofErr w:type="spellEnd"/>
      <w:r w:rsidRPr="007961D7">
        <w:rPr>
          <w:color w:val="000000" w:themeColor="text1"/>
        </w:rPr>
        <w:t xml:space="preserve"> Energy </w:t>
      </w:r>
      <w:proofErr w:type="spellStart"/>
      <w:r w:rsidRPr="007961D7">
        <w:rPr>
          <w:color w:val="000000" w:themeColor="text1"/>
        </w:rPr>
        <w:t>Generation</w:t>
      </w:r>
      <w:proofErr w:type="spellEnd"/>
      <w:r w:rsidRPr="007961D7">
        <w:rPr>
          <w:color w:val="000000" w:themeColor="text1"/>
        </w:rPr>
        <w:t xml:space="preserve"> and Energy </w:t>
      </w:r>
      <w:proofErr w:type="spellStart"/>
      <w:r w:rsidRPr="007961D7">
        <w:rPr>
          <w:color w:val="000000" w:themeColor="text1"/>
        </w:rPr>
        <w:t>Efficiency</w:t>
      </w:r>
      <w:proofErr w:type="spellEnd"/>
      <w:r w:rsidRPr="007961D7">
        <w:rPr>
          <w:color w:val="000000" w:themeColor="text1"/>
        </w:rPr>
        <w:t xml:space="preserve"> </w:t>
      </w:r>
      <w:proofErr w:type="spellStart"/>
      <w:r w:rsidRPr="007961D7">
        <w:rPr>
          <w:color w:val="000000" w:themeColor="text1"/>
        </w:rPr>
        <w:t>Projects</w:t>
      </w:r>
      <w:proofErr w:type="spellEnd"/>
      <w:r w:rsidRPr="007961D7">
        <w:rPr>
          <w:color w:val="000000" w:themeColor="text1"/>
        </w:rPr>
        <w:t xml:space="preserve"> para la ciudad de Bogotá, en donde se priorizaron diez (10) edificaciones de una base de datos de 105 edificaciones a partir de criterios establecidos en conjunto con </w:t>
      </w:r>
      <w:proofErr w:type="spellStart"/>
      <w:r w:rsidRPr="007961D7">
        <w:rPr>
          <w:color w:val="000000" w:themeColor="text1"/>
        </w:rPr>
        <w:t>GIZ</w:t>
      </w:r>
      <w:proofErr w:type="spellEnd"/>
      <w:r w:rsidRPr="007961D7">
        <w:rPr>
          <w:color w:val="000000" w:themeColor="text1"/>
        </w:rPr>
        <w:t xml:space="preserve"> y la </w:t>
      </w:r>
      <w:proofErr w:type="spellStart"/>
      <w:r w:rsidRPr="007961D7">
        <w:rPr>
          <w:color w:val="000000" w:themeColor="text1"/>
        </w:rPr>
        <w:t>SDA</w:t>
      </w:r>
      <w:proofErr w:type="spellEnd"/>
      <w:r w:rsidRPr="007961D7">
        <w:rPr>
          <w:color w:val="000000" w:themeColor="text1"/>
        </w:rPr>
        <w:t>.</w:t>
      </w:r>
    </w:p>
    <w:p w14:paraId="62232B67" w14:textId="0F48D9CF" w:rsidR="00C070F4" w:rsidRPr="007961D7" w:rsidRDefault="00C070F4" w:rsidP="00C070F4">
      <w:r w:rsidRPr="007961D7">
        <w:t>El presente informe tiene como objeto realizar una auditoría energética</w:t>
      </w:r>
      <w:r w:rsidR="002D5FCD" w:rsidRPr="007961D7">
        <w:t xml:space="preserve"> de recorrido (WTA) en las instalaciones de </w:t>
      </w:r>
      <w:proofErr w:type="spellStart"/>
      <w:r w:rsidR="002D5FCD" w:rsidRPr="007961D7">
        <w:t>ETB</w:t>
      </w:r>
      <w:proofErr w:type="spellEnd"/>
      <w:r w:rsidR="002D5FCD" w:rsidRPr="007961D7">
        <w:t xml:space="preserve"> sede centro</w:t>
      </w:r>
      <w:r w:rsidRPr="007961D7">
        <w:t>, la cual se enmarca en un esfuerzo integral para mejorar la eficiencia energética de las edificaciones en la ciudad. Este informe presenta una visión desde el ámbito energético de la edificación, analizando aspectos clave del funcionamiento como los sistemas de iluminación, ventilación y aire acondicionado (HVAC), calderas, bombas, compresores, equipos ofimáticos y otros equipos que inciden significativamente en el consumo de energía.</w:t>
      </w:r>
    </w:p>
    <w:p w14:paraId="4CF1CA5A" w14:textId="0C7E7A84" w:rsidR="00C070F4" w:rsidRPr="007961D7" w:rsidRDefault="00C070F4" w:rsidP="00C070F4">
      <w:r w:rsidRPr="007961D7">
        <w:t>La metodología para llevar a cabo la auditor</w:t>
      </w:r>
      <w:r w:rsidR="00377726">
        <w:t>í</w:t>
      </w:r>
      <w:r w:rsidRPr="007961D7">
        <w:t xml:space="preserve">a de recorrido se describe en el anexo 1 (Metodología de trabajo WTA - EE) en donde se detalla el paso a paso de las actividades realizadas en auditorías energéticas de recorrido. A lo largo de este documento, se proporcionará una descripción breve del edificio, se examinará la distribución de energía para la edificación, para luego identificar los usos significativos de energía (USE) y se establecerá una línea base. Además, se presentarán </w:t>
      </w:r>
      <w:r w:rsidR="00EB73ED" w:rsidRPr="007961D7">
        <w:t>diversas medidas de eficiencia energética</w:t>
      </w:r>
      <w:r w:rsidRPr="007961D7">
        <w:t xml:space="preserve"> que fueron identificadas, cada una de las cuales será evaluadas en términos de su prefactibilidad que posteriormente serán priorizadas considerando criterios como como el período de recuperación de la inversión, potencial de ahorro, inversión estimada y tasa interna de retorno (TIR).</w:t>
      </w:r>
    </w:p>
    <w:p w14:paraId="6516F43D" w14:textId="1F49D831" w:rsidR="00DB46AA" w:rsidRPr="007961D7" w:rsidRDefault="00DB46AA" w:rsidP="00621956">
      <w:pPr>
        <w:pStyle w:val="Ttulo3"/>
      </w:pPr>
      <w:bookmarkStart w:id="32" w:name="_Toc149745154"/>
      <w:r w:rsidRPr="007961D7">
        <w:t xml:space="preserve">1.2 </w:t>
      </w:r>
      <w:r w:rsidR="002831BC" w:rsidRPr="007961D7">
        <w:t>Objetivo</w:t>
      </w:r>
      <w:bookmarkEnd w:id="32"/>
    </w:p>
    <w:p w14:paraId="19D2E32C" w14:textId="15D422E0" w:rsidR="00C070F4" w:rsidRPr="007961D7" w:rsidRDefault="00C070F4" w:rsidP="00C070F4">
      <w:r w:rsidRPr="007961D7">
        <w:t>Realizar una auditor</w:t>
      </w:r>
      <w:r w:rsidR="00377726">
        <w:t>í</w:t>
      </w:r>
      <w:r w:rsidRPr="007961D7">
        <w:t>a energética de recorrido en la edifi</w:t>
      </w:r>
      <w:r w:rsidR="00666CBC" w:rsidRPr="007961D7">
        <w:t xml:space="preserve">cación de </w:t>
      </w:r>
      <w:proofErr w:type="spellStart"/>
      <w:r w:rsidR="00666CBC" w:rsidRPr="007961D7">
        <w:t>ETB</w:t>
      </w:r>
      <w:proofErr w:type="spellEnd"/>
      <w:r w:rsidR="00666CBC" w:rsidRPr="007961D7">
        <w:t xml:space="preserve"> sede centro</w:t>
      </w:r>
      <w:r w:rsidRPr="007961D7">
        <w:t xml:space="preserve"> que permita validar y obtener información para el análisis de los usos y consumos de energía e identificar y evaluar </w:t>
      </w:r>
      <w:r w:rsidR="00EB73ED" w:rsidRPr="007961D7">
        <w:t>medidas de eficiencia energética</w:t>
      </w:r>
      <w:r w:rsidRPr="007961D7">
        <w:t xml:space="preserve"> para reducir el consumo de energía a nivel conceptual.</w:t>
      </w:r>
    </w:p>
    <w:p w14:paraId="31E1E33B" w14:textId="1BA14C4D" w:rsidR="006309DE" w:rsidRPr="007961D7" w:rsidRDefault="00F72B1C" w:rsidP="006309DE">
      <w:pPr>
        <w:pStyle w:val="Ttulo3"/>
      </w:pPr>
      <w:bookmarkStart w:id="33" w:name="_Toc149745155"/>
      <w:r>
        <w:lastRenderedPageBreak/>
        <w:t xml:space="preserve">1.2.1 </w:t>
      </w:r>
      <w:r w:rsidR="006309DE" w:rsidRPr="007961D7">
        <w:t>Objetivos específicos</w:t>
      </w:r>
      <w:bookmarkEnd w:id="33"/>
    </w:p>
    <w:p w14:paraId="47720830" w14:textId="27DCEF6A" w:rsidR="00ED5D1A" w:rsidRPr="007961D7" w:rsidRDefault="00CD6661" w:rsidP="00217B15">
      <w:r w:rsidRPr="007961D7">
        <w:t>Para el presente estudio se definen los siguientes objetivos específicos</w:t>
      </w:r>
      <w:r w:rsidR="006D2128" w:rsidRPr="007961D7">
        <w:t>.</w:t>
      </w:r>
    </w:p>
    <w:p w14:paraId="40801B62" w14:textId="7894BCB7" w:rsidR="001F0DC7" w:rsidRPr="007961D7" w:rsidRDefault="000433A1" w:rsidP="00D52DE7">
      <w:pPr>
        <w:pStyle w:val="Citadestacada"/>
        <w:rPr>
          <w:rStyle w:val="CitadestacadaCar"/>
          <w:rFonts w:ascii="Barlow" w:hAnsi="Barlow"/>
          <w:color w:val="000000"/>
          <w:sz w:val="20"/>
          <w:szCs w:val="20"/>
        </w:rPr>
      </w:pPr>
      <w:r w:rsidRPr="007961D7">
        <w:rPr>
          <w:rStyle w:val="CitadestacadaCar"/>
        </w:rPr>
        <w:t>Objetivo específico 1</w:t>
      </w:r>
    </w:p>
    <w:p w14:paraId="3A545B0E" w14:textId="20B4507A" w:rsidR="000E27BE" w:rsidRPr="007961D7" w:rsidRDefault="00D52DE7" w:rsidP="001F0DC7">
      <w:pPr>
        <w:pStyle w:val="Citadestacada"/>
        <w:numPr>
          <w:ilvl w:val="0"/>
          <w:numId w:val="0"/>
        </w:numPr>
        <w:ind w:left="720"/>
        <w:jc w:val="both"/>
        <w:rPr>
          <w:rStyle w:val="Referenciasutil"/>
          <w:rFonts w:ascii="Barlow" w:hAnsi="Barlow"/>
          <w:color w:val="000000"/>
          <w:sz w:val="20"/>
          <w:szCs w:val="20"/>
        </w:rPr>
      </w:pPr>
      <w:r w:rsidRPr="007961D7">
        <w:rPr>
          <w:rStyle w:val="Referenciasutil"/>
          <w:rFonts w:ascii="Barlow" w:hAnsi="Barlow"/>
          <w:color w:val="000000"/>
          <w:sz w:val="20"/>
          <w:szCs w:val="20"/>
        </w:rPr>
        <w:t>Realizar la caracterización energética de la edificación a partir del levantamiento de información histórica de consumos de energía y el censo de cargas de energía.</w:t>
      </w:r>
    </w:p>
    <w:p w14:paraId="33C20F4C" w14:textId="53B2597F" w:rsidR="001F0DC7" w:rsidRPr="007961D7" w:rsidRDefault="007B3CAD" w:rsidP="005B7FE4">
      <w:pPr>
        <w:pStyle w:val="Prrafodelista"/>
        <w:numPr>
          <w:ilvl w:val="0"/>
          <w:numId w:val="1"/>
        </w:numPr>
        <w:jc w:val="left"/>
        <w:rPr>
          <w:rStyle w:val="CitadestacadaCar"/>
          <w:rFonts w:ascii="Barlow" w:hAnsi="Barlow"/>
          <w:color w:val="000000"/>
          <w:sz w:val="20"/>
          <w:szCs w:val="20"/>
        </w:rPr>
      </w:pPr>
      <w:r w:rsidRPr="007961D7">
        <w:rPr>
          <w:rStyle w:val="CitadestacadaCar"/>
        </w:rPr>
        <w:t>Objetivo específico</w:t>
      </w:r>
      <w:r w:rsidR="00A544B2" w:rsidRPr="007961D7">
        <w:rPr>
          <w:rStyle w:val="CitadestacadaCar"/>
        </w:rPr>
        <w:t xml:space="preserve"> 2</w:t>
      </w:r>
    </w:p>
    <w:p w14:paraId="5135E84C" w14:textId="7CF248E0" w:rsidR="008A2642" w:rsidRPr="007961D7" w:rsidRDefault="006A6768" w:rsidP="001F0DC7">
      <w:pPr>
        <w:pStyle w:val="Prrafodelista"/>
        <w:rPr>
          <w:rStyle w:val="Referenciasutil"/>
        </w:rPr>
      </w:pPr>
      <w:r w:rsidRPr="007961D7">
        <w:rPr>
          <w:rStyle w:val="Referenciasutil"/>
        </w:rPr>
        <w:t xml:space="preserve">Establecer una línea </w:t>
      </w:r>
      <w:r w:rsidR="002E1F13" w:rsidRPr="007961D7">
        <w:rPr>
          <w:rStyle w:val="Referenciasutil"/>
        </w:rPr>
        <w:t xml:space="preserve">de </w:t>
      </w:r>
      <w:r w:rsidRPr="007961D7">
        <w:rPr>
          <w:rStyle w:val="Referenciasutil"/>
        </w:rPr>
        <w:t>base de consumo de energía y proponer los indicadores de desempeño energético que permitirán cuantificar la reducción de consumo de energía a futuro</w:t>
      </w:r>
      <w:r w:rsidR="008A2642" w:rsidRPr="007961D7">
        <w:rPr>
          <w:rStyle w:val="Referenciasutil"/>
        </w:rPr>
        <w:t xml:space="preserve">. </w:t>
      </w:r>
    </w:p>
    <w:p w14:paraId="5E3B86C8" w14:textId="77777777" w:rsidR="00E1796F" w:rsidRPr="007961D7" w:rsidRDefault="00E1796F" w:rsidP="001F0DC7">
      <w:pPr>
        <w:pStyle w:val="Prrafodelista"/>
        <w:rPr>
          <w:rStyle w:val="Referenciasutil"/>
        </w:rPr>
      </w:pPr>
    </w:p>
    <w:p w14:paraId="5788EF81" w14:textId="64B978FC" w:rsidR="007B3CAD" w:rsidRPr="007961D7" w:rsidRDefault="007B3CAD" w:rsidP="005B7FE4">
      <w:pPr>
        <w:pStyle w:val="Prrafodelista"/>
        <w:numPr>
          <w:ilvl w:val="0"/>
          <w:numId w:val="1"/>
        </w:numPr>
        <w:jc w:val="left"/>
        <w:rPr>
          <w:rStyle w:val="CitadestacadaCar"/>
          <w:rFonts w:ascii="Barlow" w:hAnsi="Barlow"/>
          <w:color w:val="000000"/>
          <w:sz w:val="20"/>
          <w:szCs w:val="20"/>
        </w:rPr>
      </w:pPr>
      <w:r w:rsidRPr="007961D7">
        <w:rPr>
          <w:rStyle w:val="CitadestacadaCar"/>
        </w:rPr>
        <w:t>Objetivo específico 3</w:t>
      </w:r>
    </w:p>
    <w:p w14:paraId="1C1D9F00" w14:textId="451B52CA" w:rsidR="008A2642" w:rsidRPr="007961D7" w:rsidRDefault="00E1796F" w:rsidP="007B3CAD">
      <w:pPr>
        <w:pStyle w:val="Prrafodelista"/>
        <w:rPr>
          <w:rStyle w:val="Referenciasutil"/>
        </w:rPr>
      </w:pPr>
      <w:r w:rsidRPr="007961D7">
        <w:rPr>
          <w:rStyle w:val="Referenciasutil"/>
        </w:rPr>
        <w:t xml:space="preserve">Identificar </w:t>
      </w:r>
      <w:r w:rsidR="00EB73ED" w:rsidRPr="007961D7">
        <w:rPr>
          <w:rStyle w:val="Referenciasutil"/>
        </w:rPr>
        <w:t xml:space="preserve">medidas de eficiencia </w:t>
      </w:r>
      <w:r w:rsidRPr="007961D7">
        <w:rPr>
          <w:rStyle w:val="Referenciasutil"/>
        </w:rPr>
        <w:t>energética aplicables a la edificación considerando aspectos operacionales y tecnológicos para su evaluación técnica y económica a nivel de prefactibilidad</w:t>
      </w:r>
      <w:r w:rsidR="008A2642" w:rsidRPr="007961D7">
        <w:rPr>
          <w:rStyle w:val="Referenciasutil"/>
        </w:rPr>
        <w:t>.</w:t>
      </w:r>
    </w:p>
    <w:p w14:paraId="5D8DBD98" w14:textId="77777777" w:rsidR="00E1796F" w:rsidRPr="007961D7" w:rsidRDefault="00E1796F" w:rsidP="007B3CAD">
      <w:pPr>
        <w:pStyle w:val="Prrafodelista"/>
        <w:rPr>
          <w:rStyle w:val="Referenciasutil"/>
        </w:rPr>
      </w:pPr>
    </w:p>
    <w:p w14:paraId="1B2AF79E" w14:textId="3BDC10C5" w:rsidR="00C901FB" w:rsidRPr="007961D7" w:rsidRDefault="00C901FB" w:rsidP="005B7FE4">
      <w:pPr>
        <w:pStyle w:val="Prrafodelista"/>
        <w:numPr>
          <w:ilvl w:val="0"/>
          <w:numId w:val="1"/>
        </w:numPr>
        <w:jc w:val="left"/>
        <w:rPr>
          <w:rStyle w:val="CitadestacadaCar"/>
          <w:rFonts w:ascii="Barlow" w:hAnsi="Barlow"/>
          <w:color w:val="000000"/>
          <w:sz w:val="20"/>
          <w:szCs w:val="20"/>
        </w:rPr>
      </w:pPr>
      <w:r w:rsidRPr="007961D7">
        <w:rPr>
          <w:rStyle w:val="CitadestacadaCar"/>
        </w:rPr>
        <w:t>Objetivo específico</w:t>
      </w:r>
      <w:r w:rsidR="00DD3E3E" w:rsidRPr="007961D7">
        <w:rPr>
          <w:rStyle w:val="CitadestacadaCar"/>
        </w:rPr>
        <w:t xml:space="preserve"> 4</w:t>
      </w:r>
    </w:p>
    <w:p w14:paraId="3C035DB1" w14:textId="6DED526F" w:rsidR="00621956" w:rsidRPr="007961D7" w:rsidRDefault="00D0643B" w:rsidP="00CF0E4D">
      <w:pPr>
        <w:pStyle w:val="Prrafodelista"/>
      </w:pPr>
      <w:r w:rsidRPr="007961D7">
        <w:rPr>
          <w:rStyle w:val="Referenciasutil"/>
        </w:rPr>
        <w:t>P</w:t>
      </w:r>
      <w:r w:rsidRPr="007961D7">
        <w:rPr>
          <w:szCs w:val="22"/>
        </w:rPr>
        <w:t xml:space="preserve">riorizar las </w:t>
      </w:r>
      <w:r w:rsidR="00EB73ED" w:rsidRPr="007961D7">
        <w:rPr>
          <w:szCs w:val="22"/>
        </w:rPr>
        <w:t xml:space="preserve">medidas de eficiencia energética </w:t>
      </w:r>
      <w:r w:rsidRPr="007961D7">
        <w:rPr>
          <w:szCs w:val="22"/>
        </w:rPr>
        <w:t>evaluadas teniendo en cuenta los indicadores económicos sugeridos: Potencial de ahorro, período de retorno de inversión, inversión estimada y tasa interna de retorno</w:t>
      </w:r>
      <w:r w:rsidR="008A2642" w:rsidRPr="007961D7">
        <w:rPr>
          <w:rStyle w:val="Referenciasutil"/>
        </w:rPr>
        <w:t>.</w:t>
      </w:r>
    </w:p>
    <w:p w14:paraId="1209D6D8" w14:textId="023045AF" w:rsidR="00D0643B" w:rsidRPr="007961D7" w:rsidRDefault="00ED5D1A" w:rsidP="00D0643B">
      <w:pPr>
        <w:pStyle w:val="Ttulo3"/>
        <w:rPr>
          <w:rFonts w:asciiTheme="minorHAnsi" w:hAnsiTheme="minorHAnsi"/>
        </w:rPr>
      </w:pPr>
      <w:bookmarkStart w:id="34" w:name="_Toc149745156"/>
      <w:r w:rsidRPr="007961D7">
        <w:rPr>
          <w:noProof/>
          <w:lang w:eastAsia="es-CO"/>
        </w:rPr>
        <w:drawing>
          <wp:anchor distT="0" distB="0" distL="114300" distR="114300" simplePos="0" relativeHeight="251658248" behindDoc="0" locked="0" layoutInCell="1" allowOverlap="1" wp14:anchorId="4D78CE97" wp14:editId="4B0405F0">
            <wp:simplePos x="0" y="0"/>
            <wp:positionH relativeFrom="margin">
              <wp:align>right</wp:align>
            </wp:positionH>
            <wp:positionV relativeFrom="paragraph">
              <wp:posOffset>203835</wp:posOffset>
            </wp:positionV>
            <wp:extent cx="1681480" cy="1952625"/>
            <wp:effectExtent l="0" t="2223" r="0" b="0"/>
            <wp:wrapThrough wrapText="bothSides">
              <wp:wrapPolygon edited="0">
                <wp:start x="-29" y="21575"/>
                <wp:lineTo x="21261" y="21575"/>
                <wp:lineTo x="21261" y="292"/>
                <wp:lineTo x="-29" y="292"/>
                <wp:lineTo x="-29" y="21575"/>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rot="5400000">
                      <a:off x="0" y="0"/>
                      <a:ext cx="1681480" cy="1952625"/>
                    </a:xfrm>
                    <a:prstGeom prst="rect">
                      <a:avLst/>
                    </a:prstGeom>
                  </pic:spPr>
                </pic:pic>
              </a:graphicData>
            </a:graphic>
            <wp14:sizeRelH relativeFrom="margin">
              <wp14:pctWidth>0</wp14:pctWidth>
            </wp14:sizeRelH>
            <wp14:sizeRelV relativeFrom="margin">
              <wp14:pctHeight>0</wp14:pctHeight>
            </wp14:sizeRelV>
          </wp:anchor>
        </w:drawing>
      </w:r>
      <w:r w:rsidR="00D0643B" w:rsidRPr="007961D7">
        <w:t>1.3 Alcance</w:t>
      </w:r>
      <w:bookmarkEnd w:id="34"/>
    </w:p>
    <w:p w14:paraId="0AA9938E" w14:textId="38E7D1C5" w:rsidR="00C070F4" w:rsidRPr="007961D7" w:rsidRDefault="00895EDB" w:rsidP="00BB6452">
      <w:r w:rsidRPr="007961D7">
        <w:t>El alcance físico de la auditor</w:t>
      </w:r>
      <w:r w:rsidR="00377726">
        <w:t>í</w:t>
      </w:r>
      <w:r w:rsidRPr="007961D7">
        <w:t>a de recorrido se desarrolla en las instala</w:t>
      </w:r>
      <w:r w:rsidR="00666CBC" w:rsidRPr="007961D7">
        <w:t xml:space="preserve">ciones de </w:t>
      </w:r>
      <w:proofErr w:type="spellStart"/>
      <w:r w:rsidR="00666CBC" w:rsidRPr="007961D7">
        <w:t>ETB</w:t>
      </w:r>
      <w:proofErr w:type="spellEnd"/>
      <w:r w:rsidR="00666CBC" w:rsidRPr="007961D7">
        <w:t xml:space="preserve"> sede centro</w:t>
      </w:r>
      <w:r w:rsidR="00BB6452" w:rsidRPr="007961D7">
        <w:t xml:space="preserve"> ubicado en las Carreras 7 y 8 con calle 20</w:t>
      </w:r>
      <w:r w:rsidR="00920E5B" w:rsidRPr="007961D7">
        <w:t xml:space="preserve">, ver la </w:t>
      </w:r>
      <w:r w:rsidR="00920E5B" w:rsidRPr="007961D7">
        <w:fldChar w:fldCharType="begin"/>
      </w:r>
      <w:r w:rsidR="00920E5B" w:rsidRPr="007961D7">
        <w:instrText xml:space="preserve"> REF _Ref146618968 \h  \* MERGEFORMAT </w:instrText>
      </w:r>
      <w:r w:rsidR="00920E5B" w:rsidRPr="007961D7">
        <w:fldChar w:fldCharType="separate"/>
      </w:r>
      <w:r w:rsidR="00920E5B" w:rsidRPr="007961D7">
        <w:rPr>
          <w:color w:val="auto"/>
        </w:rPr>
        <w:t xml:space="preserve">Figura </w:t>
      </w:r>
      <w:r w:rsidR="00920E5B" w:rsidRPr="007961D7">
        <w:rPr>
          <w:noProof/>
          <w:color w:val="auto"/>
        </w:rPr>
        <w:t>1</w:t>
      </w:r>
      <w:r w:rsidR="00920E5B" w:rsidRPr="007961D7">
        <w:fldChar w:fldCharType="end"/>
      </w:r>
      <w:r w:rsidR="00666CBC" w:rsidRPr="007961D7">
        <w:t>. La sede centro</w:t>
      </w:r>
      <w:r w:rsidRPr="007961D7">
        <w:t xml:space="preserve"> de </w:t>
      </w:r>
      <w:proofErr w:type="spellStart"/>
      <w:r w:rsidRPr="007961D7">
        <w:t>ETB</w:t>
      </w:r>
      <w:proofErr w:type="spellEnd"/>
      <w:r w:rsidRPr="007961D7">
        <w:t xml:space="preserve"> está conformada</w:t>
      </w:r>
      <w:r w:rsidR="00BB6452" w:rsidRPr="007961D7">
        <w:t xml:space="preserve"> por varios edificios interconectados entre si conformando una sola edificación</w:t>
      </w:r>
      <w:r w:rsidR="00754E32" w:rsidRPr="007961D7">
        <w:t xml:space="preserve"> de 33.798m</w:t>
      </w:r>
      <w:r w:rsidR="00754E32" w:rsidRPr="007961D7">
        <w:rPr>
          <w:vertAlign w:val="superscript"/>
        </w:rPr>
        <w:t>2</w:t>
      </w:r>
      <w:r w:rsidR="00BB6452" w:rsidRPr="007961D7">
        <w:t xml:space="preserve"> en los que se encuentran oficinas e instalaciones con equipos de telecomunicación.</w:t>
      </w:r>
    </w:p>
    <w:p w14:paraId="534BED12" w14:textId="7A967839" w:rsidR="00895EDB" w:rsidRPr="007961D7" w:rsidRDefault="00C070F4" w:rsidP="00C070F4">
      <w:r w:rsidRPr="007961D7">
        <w:t>El alcance técnico de la auditoría energética recorrido incluirá los siguientes aspectos</w:t>
      </w:r>
      <w:r w:rsidR="00895EDB" w:rsidRPr="007961D7">
        <w:t>:</w:t>
      </w:r>
    </w:p>
    <w:p w14:paraId="1C9FCFBA" w14:textId="328DDEC7" w:rsidR="00C070F4" w:rsidRPr="007961D7" w:rsidRDefault="00CA58E2" w:rsidP="00C070F4">
      <w:pPr>
        <w:pStyle w:val="Prrafodelista"/>
        <w:numPr>
          <w:ilvl w:val="0"/>
          <w:numId w:val="5"/>
        </w:numPr>
      </w:pPr>
      <w:r w:rsidRPr="007961D7">
        <w:rPr>
          <w:noProof/>
          <w:lang w:eastAsia="es-CO"/>
        </w:rPr>
        <mc:AlternateContent>
          <mc:Choice Requires="wps">
            <w:drawing>
              <wp:anchor distT="0" distB="0" distL="114300" distR="114300" simplePos="0" relativeHeight="251658244" behindDoc="0" locked="0" layoutInCell="1" allowOverlap="1" wp14:anchorId="45F92331" wp14:editId="4C022980">
                <wp:simplePos x="0" y="0"/>
                <wp:positionH relativeFrom="margin">
                  <wp:align>right</wp:align>
                </wp:positionH>
                <wp:positionV relativeFrom="paragraph">
                  <wp:posOffset>154305</wp:posOffset>
                </wp:positionV>
                <wp:extent cx="1958975" cy="284480"/>
                <wp:effectExtent l="0" t="0" r="3175" b="1270"/>
                <wp:wrapThrough wrapText="bothSides">
                  <wp:wrapPolygon edited="0">
                    <wp:start x="0" y="0"/>
                    <wp:lineTo x="0" y="20250"/>
                    <wp:lineTo x="21425" y="20250"/>
                    <wp:lineTo x="21425" y="0"/>
                    <wp:lineTo x="0" y="0"/>
                  </wp:wrapPolygon>
                </wp:wrapThrough>
                <wp:docPr id="35" name="Text Box 35"/>
                <wp:cNvGraphicFramePr/>
                <a:graphic xmlns:a="http://schemas.openxmlformats.org/drawingml/2006/main">
                  <a:graphicData uri="http://schemas.microsoft.com/office/word/2010/wordprocessingShape">
                    <wps:wsp>
                      <wps:cNvSpPr txBox="1"/>
                      <wps:spPr>
                        <a:xfrm>
                          <a:off x="0" y="0"/>
                          <a:ext cx="1958975" cy="284672"/>
                        </a:xfrm>
                        <a:prstGeom prst="rect">
                          <a:avLst/>
                        </a:prstGeom>
                        <a:solidFill>
                          <a:prstClr val="white"/>
                        </a:solidFill>
                        <a:ln>
                          <a:noFill/>
                        </a:ln>
                        <a:effectLst/>
                      </wps:spPr>
                      <wps:txbx>
                        <w:txbxContent>
                          <w:p w14:paraId="2E42454C" w14:textId="7BAD57C4" w:rsidR="007B6AC6" w:rsidRPr="00AE4029" w:rsidRDefault="007B6AC6" w:rsidP="00AE4029">
                            <w:pPr>
                              <w:pStyle w:val="Descripcin"/>
                              <w:rPr>
                                <w:rFonts w:ascii="Barlow Condensed Medium" w:hAnsi="Barlow Condensed Medium"/>
                                <w:b/>
                                <w:i w:val="0"/>
                                <w:noProof/>
                                <w:color w:val="auto"/>
                                <w:sz w:val="36"/>
                                <w:szCs w:val="36"/>
                              </w:rPr>
                            </w:pPr>
                            <w:bookmarkStart w:id="35" w:name="_Ref146618968"/>
                            <w:r w:rsidRPr="00AE4029">
                              <w:rPr>
                                <w:b/>
                                <w:i w:val="0"/>
                                <w:color w:val="auto"/>
                              </w:rPr>
                              <w:t xml:space="preserve">Figura </w:t>
                            </w:r>
                            <w:r w:rsidRPr="00AE4029">
                              <w:rPr>
                                <w:b/>
                                <w:i w:val="0"/>
                                <w:color w:val="auto"/>
                              </w:rPr>
                              <w:fldChar w:fldCharType="begin"/>
                            </w:r>
                            <w:r w:rsidRPr="00AE4029">
                              <w:rPr>
                                <w:b/>
                                <w:i w:val="0"/>
                                <w:color w:val="auto"/>
                              </w:rPr>
                              <w:instrText xml:space="preserve"> SEQ Figura \* ARABIC </w:instrText>
                            </w:r>
                            <w:r w:rsidRPr="00AE4029">
                              <w:rPr>
                                <w:b/>
                                <w:i w:val="0"/>
                                <w:color w:val="auto"/>
                              </w:rPr>
                              <w:fldChar w:fldCharType="separate"/>
                            </w:r>
                            <w:r>
                              <w:rPr>
                                <w:b/>
                                <w:i w:val="0"/>
                                <w:noProof/>
                                <w:color w:val="auto"/>
                              </w:rPr>
                              <w:t>1</w:t>
                            </w:r>
                            <w:r w:rsidRPr="00AE4029">
                              <w:rPr>
                                <w:b/>
                                <w:i w:val="0"/>
                                <w:color w:val="auto"/>
                              </w:rPr>
                              <w:fldChar w:fldCharType="end"/>
                            </w:r>
                            <w:bookmarkEnd w:id="35"/>
                            <w:r>
                              <w:rPr>
                                <w:b/>
                                <w:i w:val="0"/>
                                <w:color w:val="auto"/>
                              </w:rPr>
                              <w:t>.</w:t>
                            </w:r>
                            <w:r w:rsidRPr="00AE4029">
                              <w:rPr>
                                <w:b/>
                                <w:i w:val="0"/>
                                <w:color w:val="auto"/>
                              </w:rPr>
                              <w:t xml:space="preserve"> </w:t>
                            </w:r>
                            <w:r w:rsidRPr="00AE4029">
                              <w:rPr>
                                <w:b/>
                                <w:bCs/>
                                <w:i w:val="0"/>
                                <w:iCs w:val="0"/>
                                <w:color w:val="auto"/>
                              </w:rPr>
                              <w:t>Vista satelital de los lí</w:t>
                            </w:r>
                            <w:r>
                              <w:rPr>
                                <w:b/>
                                <w:bCs/>
                                <w:i w:val="0"/>
                                <w:iCs w:val="0"/>
                                <w:color w:val="auto"/>
                              </w:rPr>
                              <w:t xml:space="preserve">mites de la edificación </w:t>
                            </w:r>
                            <w:proofErr w:type="spellStart"/>
                            <w:r>
                              <w:rPr>
                                <w:b/>
                                <w:bCs/>
                                <w:i w:val="0"/>
                                <w:iCs w:val="0"/>
                                <w:color w:val="auto"/>
                              </w:rPr>
                              <w:t>ETB</w:t>
                            </w:r>
                            <w:proofErr w:type="spellEnd"/>
                            <w:r>
                              <w:rPr>
                                <w:b/>
                                <w:bCs/>
                                <w:i w:val="0"/>
                                <w:iCs w:val="0"/>
                                <w:color w:val="auto"/>
                              </w:rPr>
                              <w:t xml:space="preserve"> sede Centro.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F92331" id="Text Box 35" o:spid="_x0000_s1028" type="#_x0000_t202" style="position:absolute;left:0;text-align:left;margin-left:103.05pt;margin-top:12.15pt;width:154.25pt;height:22.4pt;z-index:2516582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" stroked="f">
                <v:textbox inset="0,0,0,0">
                  <w:txbxContent>
                    <w:p w14:paraId="2E42454C" w14:textId="7BAD57C4" w:rsidR="007B6AC6" w:rsidRPr="00AE4029" w:rsidRDefault="007B6AC6" w:rsidP="00AE4029">
                      <w:pPr>
                        <w:pStyle w:val="Caption"/>
                        <w:rPr>
                          <w:rFonts w:ascii="Barlow Condensed Medium" w:hAnsi="Barlow Condensed Medium"/>
                          <w:b/>
                          <w:i w:val="0"/>
                          <w:noProof/>
                          <w:color w:val="auto"/>
                          <w:sz w:val="36"/>
                          <w:szCs w:val="36"/>
                        </w:rPr>
                      </w:pPr>
                      <w:bookmarkStart w:id="36" w:name="_Ref146618968"/>
                      <w:r w:rsidRPr="00AE4029">
                        <w:rPr>
                          <w:b/>
                          <w:i w:val="0"/>
                          <w:color w:val="auto"/>
                        </w:rPr>
                        <w:t xml:space="preserve">Figura </w:t>
                      </w:r>
                      <w:r w:rsidRPr="00AE4029">
                        <w:rPr>
                          <w:b/>
                          <w:i w:val="0"/>
                          <w:color w:val="auto"/>
                        </w:rPr>
                        <w:fldChar w:fldCharType="begin"/>
                      </w:r>
                      <w:r w:rsidRPr="00AE4029">
                        <w:rPr>
                          <w:b/>
                          <w:i w:val="0"/>
                          <w:color w:val="auto"/>
                        </w:rPr>
                        <w:instrText xml:space="preserve"> SEQ Figura \* ARABIC </w:instrText>
                      </w:r>
                      <w:r w:rsidRPr="00AE4029">
                        <w:rPr>
                          <w:b/>
                          <w:i w:val="0"/>
                          <w:color w:val="auto"/>
                        </w:rPr>
                        <w:fldChar w:fldCharType="separate"/>
                      </w:r>
                      <w:r>
                        <w:rPr>
                          <w:b/>
                          <w:i w:val="0"/>
                          <w:noProof/>
                          <w:color w:val="auto"/>
                        </w:rPr>
                        <w:t>1</w:t>
                      </w:r>
                      <w:r w:rsidRPr="00AE4029">
                        <w:rPr>
                          <w:b/>
                          <w:i w:val="0"/>
                          <w:color w:val="auto"/>
                        </w:rPr>
                        <w:fldChar w:fldCharType="end"/>
                      </w:r>
                      <w:bookmarkEnd w:id="36"/>
                      <w:r>
                        <w:rPr>
                          <w:b/>
                          <w:i w:val="0"/>
                          <w:color w:val="auto"/>
                        </w:rPr>
                        <w:t>.</w:t>
                      </w:r>
                      <w:r w:rsidRPr="00AE4029">
                        <w:rPr>
                          <w:b/>
                          <w:i w:val="0"/>
                          <w:color w:val="auto"/>
                        </w:rPr>
                        <w:t xml:space="preserve"> </w:t>
                      </w:r>
                      <w:r w:rsidRPr="00AE4029">
                        <w:rPr>
                          <w:b/>
                          <w:bCs/>
                          <w:i w:val="0"/>
                          <w:iCs w:val="0"/>
                          <w:color w:val="auto"/>
                        </w:rPr>
                        <w:t>Vista satelital de los lí</w:t>
                      </w:r>
                      <w:r>
                        <w:rPr>
                          <w:b/>
                          <w:bCs/>
                          <w:i w:val="0"/>
                          <w:iCs w:val="0"/>
                          <w:color w:val="auto"/>
                        </w:rPr>
                        <w:t>mites de la edificación ETB sede Centro.</w:t>
                      </w:r>
                    </w:p>
                  </w:txbxContent>
                </v:textbox>
                <w10:wrap type="through" anchorx="margin"/>
              </v:shape>
            </w:pict>
          </mc:Fallback>
        </mc:AlternateContent>
      </w:r>
      <w:r w:rsidR="00C070F4" w:rsidRPr="007961D7">
        <w:t>Caracterización de los usos y consumo de energía en la edificación</w:t>
      </w:r>
    </w:p>
    <w:p w14:paraId="49105220" w14:textId="5AEC33D8" w:rsidR="00C070F4" w:rsidRPr="007961D7" w:rsidRDefault="00C070F4" w:rsidP="00C070F4">
      <w:pPr>
        <w:pStyle w:val="Prrafodelista"/>
        <w:numPr>
          <w:ilvl w:val="0"/>
          <w:numId w:val="5"/>
        </w:numPr>
      </w:pPr>
      <w:r w:rsidRPr="007961D7">
        <w:t>Identificación de los Usos Significativos de Energía (USE)</w:t>
      </w:r>
    </w:p>
    <w:p w14:paraId="75CBD6F8" w14:textId="77777777" w:rsidR="00C070F4" w:rsidRPr="007961D7" w:rsidRDefault="00C070F4" w:rsidP="00C070F4">
      <w:pPr>
        <w:pStyle w:val="Prrafodelista"/>
        <w:numPr>
          <w:ilvl w:val="0"/>
          <w:numId w:val="5"/>
        </w:numPr>
      </w:pPr>
      <w:r w:rsidRPr="007961D7">
        <w:t>Elaboración de línea de base energética</w:t>
      </w:r>
    </w:p>
    <w:p w14:paraId="036E6EF6" w14:textId="77777777" w:rsidR="00C070F4" w:rsidRPr="007961D7" w:rsidRDefault="00C070F4" w:rsidP="00C070F4">
      <w:pPr>
        <w:pStyle w:val="Prrafodelista"/>
        <w:numPr>
          <w:ilvl w:val="0"/>
          <w:numId w:val="5"/>
        </w:numPr>
      </w:pPr>
      <w:r w:rsidRPr="007961D7">
        <w:t>Definición de indicadores de desempeño energético</w:t>
      </w:r>
    </w:p>
    <w:p w14:paraId="414C8A02" w14:textId="38CA5B70" w:rsidR="00C070F4" w:rsidRPr="007961D7" w:rsidRDefault="00C070F4" w:rsidP="00C070F4">
      <w:pPr>
        <w:pStyle w:val="Prrafodelista"/>
        <w:numPr>
          <w:ilvl w:val="0"/>
          <w:numId w:val="5"/>
        </w:numPr>
      </w:pPr>
      <w:r w:rsidRPr="007961D7">
        <w:t>Identifi</w:t>
      </w:r>
      <w:r w:rsidR="00EB73ED" w:rsidRPr="007961D7">
        <w:t>cación y evaluación de las medidas de eficiencia</w:t>
      </w:r>
      <w:r w:rsidRPr="007961D7">
        <w:t xml:space="preserve"> energética a nivel prefactibilidad a partir de ingeniería conceptual</w:t>
      </w:r>
    </w:p>
    <w:p w14:paraId="2CC5D878" w14:textId="09FEFFC6" w:rsidR="00972763" w:rsidRPr="007961D7" w:rsidRDefault="00C070F4" w:rsidP="00C070F4">
      <w:pPr>
        <w:pStyle w:val="Prrafodelista"/>
        <w:numPr>
          <w:ilvl w:val="0"/>
          <w:numId w:val="5"/>
        </w:numPr>
      </w:pPr>
      <w:r w:rsidRPr="007961D7">
        <w:t>Prioriz</w:t>
      </w:r>
      <w:r w:rsidR="00EB73ED" w:rsidRPr="007961D7">
        <w:t>ación de las medidas de eficiencia energéticas</w:t>
      </w:r>
      <w:r w:rsidRPr="007961D7">
        <w:t xml:space="preserve"> identificadas</w:t>
      </w:r>
      <w:r w:rsidR="00CA58E2" w:rsidRPr="007961D7">
        <w:t>.</w:t>
      </w:r>
    </w:p>
    <w:p w14:paraId="6A053129" w14:textId="59900842" w:rsidR="00163A66" w:rsidRPr="007961D7" w:rsidRDefault="00163A66" w:rsidP="00163A66">
      <w:pPr>
        <w:pStyle w:val="Ttulo3"/>
        <w:rPr>
          <w:rFonts w:asciiTheme="minorHAnsi" w:hAnsiTheme="minorHAnsi"/>
        </w:rPr>
      </w:pPr>
      <w:bookmarkStart w:id="36" w:name="_Toc149745157"/>
      <w:r w:rsidRPr="007961D7">
        <w:t>1.</w:t>
      </w:r>
      <w:r w:rsidR="00CF0E4D" w:rsidRPr="007961D7">
        <w:t>4</w:t>
      </w:r>
      <w:r w:rsidRPr="007961D7">
        <w:t xml:space="preserve"> </w:t>
      </w:r>
      <w:r w:rsidR="005C4A25" w:rsidRPr="007961D7">
        <w:t>Términos y definiciones</w:t>
      </w:r>
      <w:bookmarkEnd w:id="36"/>
    </w:p>
    <w:p w14:paraId="35FFC144" w14:textId="4F669650" w:rsidR="00216572" w:rsidRPr="007961D7" w:rsidRDefault="00216572" w:rsidP="00216572">
      <w:pPr>
        <w:pBdr>
          <w:top w:val="nil"/>
          <w:left w:val="nil"/>
          <w:bottom w:val="nil"/>
          <w:right w:val="nil"/>
          <w:between w:val="nil"/>
        </w:pBdr>
        <w:rPr>
          <w:szCs w:val="22"/>
        </w:rPr>
      </w:pPr>
      <w:r w:rsidRPr="007961D7">
        <w:rPr>
          <w:szCs w:val="22"/>
        </w:rPr>
        <w:t>Definiciones tomadas de la norma NTC:</w:t>
      </w:r>
      <w:r w:rsidR="00AE4029" w:rsidRPr="007961D7">
        <w:rPr>
          <w:szCs w:val="22"/>
        </w:rPr>
        <w:t xml:space="preserve"> </w:t>
      </w:r>
      <w:r w:rsidRPr="007961D7">
        <w:rPr>
          <w:szCs w:val="22"/>
        </w:rPr>
        <w:t>ISO 50001:2019 y la ISO 50002.</w:t>
      </w:r>
    </w:p>
    <w:p w14:paraId="14EE89AC" w14:textId="6B9BF3E6" w:rsidR="00216572" w:rsidRPr="007961D7" w:rsidRDefault="00216572" w:rsidP="00216572">
      <w:pPr>
        <w:pBdr>
          <w:top w:val="nil"/>
          <w:left w:val="nil"/>
          <w:bottom w:val="nil"/>
          <w:right w:val="nil"/>
          <w:between w:val="nil"/>
        </w:pBdr>
        <w:rPr>
          <w:szCs w:val="22"/>
        </w:rPr>
      </w:pPr>
      <w:r w:rsidRPr="007961D7">
        <w:rPr>
          <w:b/>
          <w:szCs w:val="22"/>
        </w:rPr>
        <w:t>AUDITOR</w:t>
      </w:r>
      <w:r w:rsidR="00377726">
        <w:rPr>
          <w:b/>
          <w:szCs w:val="22"/>
        </w:rPr>
        <w:t>Í</w:t>
      </w:r>
      <w:r w:rsidRPr="007961D7">
        <w:rPr>
          <w:b/>
          <w:szCs w:val="22"/>
        </w:rPr>
        <w:t xml:space="preserve">AS ENERGÉTICAS: </w:t>
      </w:r>
      <w:r w:rsidRPr="007961D7">
        <w:rPr>
          <w:szCs w:val="22"/>
        </w:rPr>
        <w:t>Inspección y análisis sistemático del uso de energía y el consumo de energía de los objetos auditados, con el propósito de identificar los flujos de energía y las oportunidades potenciales para mejorar el desempeño energético e informarlos</w:t>
      </w:r>
    </w:p>
    <w:p w14:paraId="6E2BC513" w14:textId="77777777" w:rsidR="00216572" w:rsidRPr="007961D7" w:rsidRDefault="00216572" w:rsidP="00216572">
      <w:pPr>
        <w:pBdr>
          <w:top w:val="nil"/>
          <w:left w:val="nil"/>
          <w:bottom w:val="nil"/>
          <w:right w:val="nil"/>
          <w:between w:val="nil"/>
        </w:pBdr>
        <w:rPr>
          <w:szCs w:val="22"/>
        </w:rPr>
      </w:pPr>
      <w:r w:rsidRPr="007961D7">
        <w:rPr>
          <w:b/>
          <w:szCs w:val="22"/>
        </w:rPr>
        <w:lastRenderedPageBreak/>
        <w:t xml:space="preserve">CARACTERIZACIÓN ENERGÉTICA: </w:t>
      </w:r>
      <w:r w:rsidRPr="007961D7">
        <w:rPr>
          <w:szCs w:val="22"/>
        </w:rPr>
        <w:t>Procedimiento de análisis cualitativo y cuantitativo que permite evaluar la eficiencia con que la empresa administra y usa la energía en su proceso productivo, y que permite evaluar la situación energética actual; determinando las anomalías presentadas en cuanto al consumo energético real y los focos de desperdicio energético.</w:t>
      </w:r>
    </w:p>
    <w:p w14:paraId="11DDCD57" w14:textId="77777777" w:rsidR="00216572" w:rsidRPr="007961D7" w:rsidRDefault="00216572" w:rsidP="00216572">
      <w:pPr>
        <w:pBdr>
          <w:top w:val="nil"/>
          <w:left w:val="nil"/>
          <w:bottom w:val="nil"/>
          <w:right w:val="nil"/>
          <w:between w:val="nil"/>
        </w:pBdr>
        <w:rPr>
          <w:szCs w:val="22"/>
        </w:rPr>
      </w:pPr>
      <w:r w:rsidRPr="007961D7">
        <w:rPr>
          <w:b/>
          <w:szCs w:val="22"/>
        </w:rPr>
        <w:t xml:space="preserve">CONSUMO DE ENERGÍA: </w:t>
      </w:r>
      <w:r w:rsidRPr="007961D7">
        <w:rPr>
          <w:szCs w:val="22"/>
        </w:rPr>
        <w:t>Cantidad de energía utilizada en una unidad de tiempo dada.</w:t>
      </w:r>
    </w:p>
    <w:p w14:paraId="0118E83E" w14:textId="77777777" w:rsidR="00216572" w:rsidRPr="007961D7" w:rsidRDefault="00216572" w:rsidP="00216572">
      <w:pPr>
        <w:pBdr>
          <w:top w:val="nil"/>
          <w:left w:val="nil"/>
          <w:bottom w:val="nil"/>
          <w:right w:val="nil"/>
          <w:between w:val="nil"/>
        </w:pBdr>
        <w:rPr>
          <w:szCs w:val="22"/>
        </w:rPr>
      </w:pPr>
      <w:r w:rsidRPr="007961D7">
        <w:rPr>
          <w:b/>
          <w:szCs w:val="22"/>
        </w:rPr>
        <w:t xml:space="preserve">DESEMPEÑO ENERGÉTICO: </w:t>
      </w:r>
      <w:r w:rsidRPr="007961D7">
        <w:rPr>
          <w:szCs w:val="22"/>
        </w:rPr>
        <w:t>Resultados medibles relacionados con la eficiencia energética, el uso y consumo de la energía.</w:t>
      </w:r>
    </w:p>
    <w:p w14:paraId="33924B52" w14:textId="77777777" w:rsidR="00216572" w:rsidRPr="007961D7" w:rsidRDefault="00216572" w:rsidP="00216572">
      <w:pPr>
        <w:pBdr>
          <w:top w:val="nil"/>
          <w:left w:val="nil"/>
          <w:bottom w:val="nil"/>
          <w:right w:val="nil"/>
          <w:between w:val="nil"/>
        </w:pBdr>
        <w:rPr>
          <w:szCs w:val="22"/>
        </w:rPr>
      </w:pPr>
      <w:r w:rsidRPr="007961D7">
        <w:rPr>
          <w:i/>
          <w:szCs w:val="22"/>
        </w:rPr>
        <w:t xml:space="preserve">NOTA 1: En el contexto de los sistemas de gestión de la energía los resultados se pueden medir respecto a la política, objetivos y metas energéticas y a otros requisitos de desempeño energético. </w:t>
      </w:r>
    </w:p>
    <w:p w14:paraId="0E60567F" w14:textId="77777777" w:rsidR="00216572" w:rsidRPr="007961D7" w:rsidRDefault="00216572" w:rsidP="00216572">
      <w:pPr>
        <w:pBdr>
          <w:top w:val="nil"/>
          <w:left w:val="nil"/>
          <w:bottom w:val="nil"/>
          <w:right w:val="nil"/>
          <w:between w:val="nil"/>
        </w:pBdr>
        <w:rPr>
          <w:i/>
          <w:szCs w:val="22"/>
        </w:rPr>
      </w:pPr>
      <w:r w:rsidRPr="007961D7">
        <w:rPr>
          <w:i/>
          <w:szCs w:val="22"/>
        </w:rPr>
        <w:t>NOTA 2: El desempeño energético es uno de los componentes del desempeño de un sistema de gestión de la energía.</w:t>
      </w:r>
    </w:p>
    <w:p w14:paraId="3C9C1425" w14:textId="77777777" w:rsidR="00216572" w:rsidRPr="007961D7" w:rsidRDefault="00216572" w:rsidP="00216572">
      <w:pPr>
        <w:pBdr>
          <w:top w:val="nil"/>
          <w:left w:val="nil"/>
          <w:bottom w:val="nil"/>
          <w:right w:val="nil"/>
          <w:between w:val="nil"/>
        </w:pBdr>
        <w:rPr>
          <w:szCs w:val="22"/>
        </w:rPr>
      </w:pPr>
      <w:r w:rsidRPr="007961D7">
        <w:rPr>
          <w:b/>
          <w:szCs w:val="22"/>
        </w:rPr>
        <w:t xml:space="preserve">EFICIENCIA ENERGÉTICA: </w:t>
      </w:r>
      <w:r w:rsidRPr="007961D7">
        <w:rPr>
          <w:szCs w:val="22"/>
        </w:rPr>
        <w:t xml:space="preserve">Proporción u otra relación cuantitativa entre el resultado en términos de desempeño, de servicios, de bienes o de energía y la entrada de energía. </w:t>
      </w:r>
    </w:p>
    <w:p w14:paraId="4ABDAE1D" w14:textId="77777777" w:rsidR="00216572" w:rsidRPr="007961D7" w:rsidRDefault="00216572" w:rsidP="00216572">
      <w:pPr>
        <w:pBdr>
          <w:top w:val="nil"/>
          <w:left w:val="nil"/>
          <w:bottom w:val="nil"/>
          <w:right w:val="nil"/>
          <w:between w:val="nil"/>
        </w:pBdr>
        <w:rPr>
          <w:szCs w:val="22"/>
        </w:rPr>
      </w:pPr>
      <w:r w:rsidRPr="007961D7">
        <w:rPr>
          <w:szCs w:val="22"/>
        </w:rPr>
        <w:t xml:space="preserve">EJEMPLO: Eficiencia de conversión; energía requerida/energía utilizada; salida/entrada; valor teórico de la energía utilizada/energía real utilizada. </w:t>
      </w:r>
    </w:p>
    <w:p w14:paraId="69CD6872" w14:textId="77777777" w:rsidR="00216572" w:rsidRPr="007961D7" w:rsidRDefault="00216572" w:rsidP="00216572">
      <w:pPr>
        <w:pBdr>
          <w:top w:val="nil"/>
          <w:left w:val="nil"/>
          <w:bottom w:val="nil"/>
          <w:right w:val="nil"/>
          <w:between w:val="nil"/>
        </w:pBdr>
        <w:rPr>
          <w:szCs w:val="22"/>
        </w:rPr>
      </w:pPr>
      <w:r w:rsidRPr="007961D7">
        <w:rPr>
          <w:szCs w:val="22"/>
        </w:rPr>
        <w:t>NOTA: Tanto la entrada como la salida necesitan ser claramente especificadas en cantidad y calidad y ser medibles.</w:t>
      </w:r>
    </w:p>
    <w:p w14:paraId="3C10CA24" w14:textId="77777777" w:rsidR="00216572" w:rsidRPr="007961D7" w:rsidRDefault="00216572" w:rsidP="00216572">
      <w:pPr>
        <w:pBdr>
          <w:top w:val="nil"/>
          <w:left w:val="nil"/>
          <w:bottom w:val="nil"/>
          <w:right w:val="nil"/>
          <w:between w:val="nil"/>
        </w:pBdr>
        <w:rPr>
          <w:szCs w:val="22"/>
        </w:rPr>
      </w:pPr>
      <w:r w:rsidRPr="007961D7">
        <w:rPr>
          <w:b/>
          <w:szCs w:val="22"/>
        </w:rPr>
        <w:t xml:space="preserve">ENERGÍA: </w:t>
      </w:r>
      <w:r w:rsidRPr="007961D7">
        <w:rPr>
          <w:szCs w:val="22"/>
        </w:rPr>
        <w:t xml:space="preserve">Electricidad, combustibles, vapor, calor, aire comprimido y otros similares. </w:t>
      </w:r>
    </w:p>
    <w:p w14:paraId="6B2795AD" w14:textId="77777777" w:rsidR="00216572" w:rsidRPr="007961D7" w:rsidRDefault="00216572" w:rsidP="00216572">
      <w:pPr>
        <w:pBdr>
          <w:top w:val="nil"/>
          <w:left w:val="nil"/>
          <w:bottom w:val="nil"/>
          <w:right w:val="nil"/>
          <w:between w:val="nil"/>
        </w:pBdr>
        <w:rPr>
          <w:i/>
          <w:szCs w:val="22"/>
        </w:rPr>
      </w:pPr>
      <w:r w:rsidRPr="007961D7">
        <w:rPr>
          <w:i/>
          <w:szCs w:val="22"/>
        </w:rPr>
        <w:t xml:space="preserve">NOTA 1: La energía se refiere a varias formas de energía, incluyendo la renovable, la que puede ser comprada, almacenada, tratada, utilizada en equipos o en un proceso o recuperada. </w:t>
      </w:r>
    </w:p>
    <w:p w14:paraId="68A5FC71" w14:textId="77777777" w:rsidR="00216572" w:rsidRPr="007961D7" w:rsidRDefault="00216572" w:rsidP="00216572">
      <w:pPr>
        <w:pBdr>
          <w:top w:val="nil"/>
          <w:left w:val="nil"/>
          <w:bottom w:val="nil"/>
          <w:right w:val="nil"/>
          <w:between w:val="nil"/>
        </w:pBdr>
        <w:rPr>
          <w:i/>
          <w:szCs w:val="22"/>
        </w:rPr>
      </w:pPr>
      <w:r w:rsidRPr="007961D7">
        <w:rPr>
          <w:i/>
          <w:szCs w:val="22"/>
        </w:rPr>
        <w:t>NOTA 2: La energía puede definirse como la capacidad de un sistema de producir una actividad externa o de realizar trabajo.</w:t>
      </w:r>
    </w:p>
    <w:p w14:paraId="1AA4F9C7" w14:textId="77777777" w:rsidR="00216572" w:rsidRPr="007961D7" w:rsidRDefault="00216572" w:rsidP="00216572">
      <w:pPr>
        <w:pBdr>
          <w:top w:val="nil"/>
          <w:left w:val="nil"/>
          <w:bottom w:val="nil"/>
          <w:right w:val="nil"/>
          <w:between w:val="nil"/>
        </w:pBdr>
        <w:rPr>
          <w:szCs w:val="22"/>
        </w:rPr>
      </w:pPr>
      <w:r w:rsidRPr="007961D7">
        <w:rPr>
          <w:b/>
          <w:szCs w:val="22"/>
        </w:rPr>
        <w:t xml:space="preserve">GESTIÓN: </w:t>
      </w:r>
      <w:r w:rsidRPr="007961D7">
        <w:rPr>
          <w:szCs w:val="22"/>
        </w:rPr>
        <w:t>Coordinación de todos los recursos disponibles para conseguir determinados objetivos, implica amplias y fuertes interacciones fundamentalmente entre el entorno, las estructuras, el proceso y los productos que se deseen obtener.</w:t>
      </w:r>
    </w:p>
    <w:p w14:paraId="4A074E99" w14:textId="77777777" w:rsidR="00216572" w:rsidRPr="007961D7" w:rsidRDefault="00216572" w:rsidP="00216572">
      <w:pPr>
        <w:pBdr>
          <w:top w:val="nil"/>
          <w:left w:val="nil"/>
          <w:bottom w:val="nil"/>
          <w:right w:val="nil"/>
          <w:between w:val="nil"/>
        </w:pBdr>
        <w:rPr>
          <w:szCs w:val="22"/>
        </w:rPr>
      </w:pPr>
      <w:r w:rsidRPr="007961D7">
        <w:rPr>
          <w:b/>
          <w:szCs w:val="22"/>
        </w:rPr>
        <w:t>GASES DE EFECTO INVERNADERO (</w:t>
      </w:r>
      <w:proofErr w:type="spellStart"/>
      <w:r w:rsidRPr="007961D7">
        <w:rPr>
          <w:b/>
          <w:szCs w:val="22"/>
        </w:rPr>
        <w:t>GEI</w:t>
      </w:r>
      <w:proofErr w:type="spellEnd"/>
      <w:r w:rsidRPr="007961D7">
        <w:rPr>
          <w:b/>
          <w:szCs w:val="22"/>
        </w:rPr>
        <w:t xml:space="preserve">): </w:t>
      </w:r>
      <w:r w:rsidRPr="007961D7">
        <w:rPr>
          <w:szCs w:val="22"/>
        </w:rPr>
        <w:t>Aquellos que se encuentran presentes en la atmósfera terrestre y que dan lugar al fenómeno denominado efecto invernadero. Tienen una concentración atmosférica baja, pero con gran importancia en el aumento de la temperatura del aire próximo al suelo, haciéndola permanecer en un rango de valores aptos para la existencia de vida en el planeta. Los gases de invernadero más importantes son: vapor de agua, dióxido de carbono (CO</w:t>
      </w:r>
      <w:r w:rsidRPr="007961D7">
        <w:rPr>
          <w:szCs w:val="22"/>
          <w:vertAlign w:val="subscript"/>
        </w:rPr>
        <w:t>2</w:t>
      </w:r>
      <w:r w:rsidRPr="007961D7">
        <w:rPr>
          <w:szCs w:val="22"/>
        </w:rPr>
        <w:t>) metano (CH</w:t>
      </w:r>
      <w:r w:rsidRPr="007961D7">
        <w:rPr>
          <w:szCs w:val="22"/>
          <w:vertAlign w:val="subscript"/>
        </w:rPr>
        <w:t>4</w:t>
      </w:r>
      <w:r w:rsidRPr="007961D7">
        <w:rPr>
          <w:szCs w:val="22"/>
        </w:rPr>
        <w:t>), óxido nitroso (N</w:t>
      </w:r>
      <w:r w:rsidRPr="007961D7">
        <w:rPr>
          <w:szCs w:val="22"/>
          <w:vertAlign w:val="subscript"/>
        </w:rPr>
        <w:t>2</w:t>
      </w:r>
      <w:r w:rsidRPr="007961D7">
        <w:rPr>
          <w:szCs w:val="22"/>
        </w:rPr>
        <w:t>O) clorofluorocarbonos (</w:t>
      </w:r>
      <w:proofErr w:type="spellStart"/>
      <w:r w:rsidRPr="007961D7">
        <w:rPr>
          <w:szCs w:val="22"/>
        </w:rPr>
        <w:t>CFC</w:t>
      </w:r>
      <w:proofErr w:type="spellEnd"/>
      <w:r w:rsidRPr="007961D7">
        <w:rPr>
          <w:szCs w:val="22"/>
        </w:rPr>
        <w:t>) y ozono (O</w:t>
      </w:r>
      <w:r w:rsidRPr="007961D7">
        <w:rPr>
          <w:szCs w:val="22"/>
          <w:vertAlign w:val="subscript"/>
        </w:rPr>
        <w:t>3</w:t>
      </w:r>
      <w:r w:rsidRPr="007961D7">
        <w:rPr>
          <w:szCs w:val="22"/>
        </w:rPr>
        <w:t xml:space="preserve">). </w:t>
      </w:r>
    </w:p>
    <w:p w14:paraId="155F1807" w14:textId="77777777" w:rsidR="00216572" w:rsidRPr="007961D7" w:rsidRDefault="00216572" w:rsidP="00216572">
      <w:pPr>
        <w:pBdr>
          <w:top w:val="nil"/>
          <w:left w:val="nil"/>
          <w:bottom w:val="nil"/>
          <w:right w:val="nil"/>
          <w:between w:val="nil"/>
        </w:pBdr>
        <w:rPr>
          <w:szCs w:val="22"/>
        </w:rPr>
      </w:pPr>
      <w:r w:rsidRPr="007961D7">
        <w:rPr>
          <w:szCs w:val="22"/>
        </w:rPr>
        <w:t>El incremento en la concentración de los gases de invernadero debido a actividades humanas es una de las causas probables del aumento de la temperatura media global.</w:t>
      </w:r>
    </w:p>
    <w:p w14:paraId="62019A8B" w14:textId="77777777" w:rsidR="00216572" w:rsidRPr="007961D7" w:rsidRDefault="00216572" w:rsidP="00216572">
      <w:pPr>
        <w:pBdr>
          <w:top w:val="nil"/>
          <w:left w:val="nil"/>
          <w:bottom w:val="nil"/>
          <w:right w:val="nil"/>
          <w:between w:val="nil"/>
        </w:pBdr>
        <w:rPr>
          <w:szCs w:val="22"/>
        </w:rPr>
      </w:pPr>
      <w:r w:rsidRPr="007961D7">
        <w:rPr>
          <w:b/>
          <w:szCs w:val="22"/>
        </w:rPr>
        <w:t>INDICADOR DE DESEMPEÑO ENERGÉTICO (</w:t>
      </w:r>
      <w:proofErr w:type="spellStart"/>
      <w:r w:rsidRPr="007961D7">
        <w:rPr>
          <w:b/>
          <w:szCs w:val="22"/>
        </w:rPr>
        <w:t>IDEn</w:t>
      </w:r>
      <w:proofErr w:type="spellEnd"/>
      <w:r w:rsidRPr="007961D7">
        <w:rPr>
          <w:b/>
          <w:szCs w:val="22"/>
        </w:rPr>
        <w:t xml:space="preserve">): </w:t>
      </w:r>
      <w:r w:rsidRPr="007961D7">
        <w:rPr>
          <w:szCs w:val="22"/>
        </w:rPr>
        <w:t xml:space="preserve">Valor cuantitativo o medida del desempeño energético según lo define la organización. </w:t>
      </w:r>
    </w:p>
    <w:p w14:paraId="7292A02F" w14:textId="77777777" w:rsidR="00216572" w:rsidRPr="007961D7" w:rsidRDefault="00216572" w:rsidP="00216572">
      <w:pPr>
        <w:pBdr>
          <w:top w:val="nil"/>
          <w:left w:val="nil"/>
          <w:bottom w:val="nil"/>
          <w:right w:val="nil"/>
          <w:between w:val="nil"/>
        </w:pBdr>
        <w:rPr>
          <w:i/>
          <w:szCs w:val="22"/>
        </w:rPr>
      </w:pPr>
      <w:r w:rsidRPr="007961D7">
        <w:rPr>
          <w:i/>
          <w:szCs w:val="22"/>
        </w:rPr>
        <w:t xml:space="preserve">NOTA: Los indicadores de desempeño energético </w:t>
      </w:r>
      <w:proofErr w:type="spellStart"/>
      <w:r w:rsidRPr="007961D7">
        <w:rPr>
          <w:i/>
          <w:szCs w:val="22"/>
        </w:rPr>
        <w:t>IDEn</w:t>
      </w:r>
      <w:proofErr w:type="spellEnd"/>
      <w:r w:rsidRPr="007961D7">
        <w:rPr>
          <w:i/>
          <w:szCs w:val="22"/>
        </w:rPr>
        <w:t xml:space="preserve"> pueden expresarse como una simple medición, un cociente o un modelo más complejo.</w:t>
      </w:r>
    </w:p>
    <w:p w14:paraId="7CF11A9D" w14:textId="3025041B" w:rsidR="00216572" w:rsidRPr="007961D7" w:rsidRDefault="00216572" w:rsidP="00216572">
      <w:pPr>
        <w:pBdr>
          <w:top w:val="nil"/>
          <w:left w:val="nil"/>
          <w:bottom w:val="nil"/>
          <w:right w:val="nil"/>
          <w:between w:val="nil"/>
        </w:pBdr>
        <w:rPr>
          <w:szCs w:val="22"/>
        </w:rPr>
      </w:pPr>
      <w:r w:rsidRPr="007961D7">
        <w:rPr>
          <w:b/>
          <w:szCs w:val="22"/>
        </w:rPr>
        <w:t>LÍNEA DE BASE ENERGÉTICA (</w:t>
      </w:r>
      <w:proofErr w:type="spellStart"/>
      <w:r w:rsidRPr="007961D7">
        <w:rPr>
          <w:b/>
          <w:szCs w:val="22"/>
        </w:rPr>
        <w:t>LB</w:t>
      </w:r>
      <w:r w:rsidR="00747462">
        <w:rPr>
          <w:b/>
          <w:szCs w:val="22"/>
        </w:rPr>
        <w:t>En</w:t>
      </w:r>
      <w:proofErr w:type="spellEnd"/>
      <w:r w:rsidRPr="007961D7">
        <w:rPr>
          <w:b/>
          <w:szCs w:val="22"/>
        </w:rPr>
        <w:t xml:space="preserve">): </w:t>
      </w:r>
      <w:r w:rsidRPr="007961D7">
        <w:rPr>
          <w:szCs w:val="22"/>
        </w:rPr>
        <w:t>Referencia cuantitativa que proporciona la base para la comparación del desempeño energético.</w:t>
      </w:r>
    </w:p>
    <w:p w14:paraId="42BC27C8" w14:textId="24D79E2F" w:rsidR="008D359A" w:rsidRPr="007961D7" w:rsidRDefault="00216572" w:rsidP="00ED5D1A">
      <w:pPr>
        <w:rPr>
          <w:szCs w:val="22"/>
        </w:rPr>
      </w:pPr>
      <w:r w:rsidRPr="007961D7">
        <w:rPr>
          <w:b/>
          <w:szCs w:val="22"/>
        </w:rPr>
        <w:lastRenderedPageBreak/>
        <w:t xml:space="preserve">USO SIGNIFICATIVO DE LA ENERGÍA (USE): </w:t>
      </w:r>
      <w:r w:rsidRPr="007961D7">
        <w:rPr>
          <w:szCs w:val="22"/>
        </w:rPr>
        <w:t>Uso de la energía que ocasiona un consumo de energía sustancial y/o que ofrece un potencial considerable para la mejora del desempeño energético.</w:t>
      </w:r>
    </w:p>
    <w:p w14:paraId="0599B195" w14:textId="0C0FB265" w:rsidR="00681AB6" w:rsidRPr="007961D7" w:rsidRDefault="00CF0E4D" w:rsidP="00ED5D1A">
      <w:pPr>
        <w:rPr>
          <w:szCs w:val="22"/>
        </w:rPr>
      </w:pPr>
      <w:r w:rsidRPr="007961D7">
        <w:rPr>
          <w:b/>
          <w:szCs w:val="22"/>
        </w:rPr>
        <w:t xml:space="preserve">CONTROL OPERACIONAL: </w:t>
      </w:r>
      <w:r w:rsidRPr="007961D7">
        <w:rPr>
          <w:szCs w:val="22"/>
        </w:rPr>
        <w:t>El "control operacional" se refiere al conjunto de acciones planificadas y actividades realizadas para garantizar que los procesos, sistemas y equipos relacionados con el uso de energía se ejecuten de manera eficiente y de acuerdo con los objetivos energéticos establecidos. Esto implica supervisar, medir y ajustar continuamente las operaciones con el propósito de mejorar el rendimiento energético, minimizar el consumo de energía y reducir el impacto ambiental de las actividades de una organización.</w:t>
      </w:r>
    </w:p>
    <w:p w14:paraId="513B8603" w14:textId="77777777" w:rsidR="00681AB6" w:rsidRPr="007961D7" w:rsidRDefault="00681AB6">
      <w:pPr>
        <w:spacing w:after="0"/>
        <w:jc w:val="left"/>
        <w:rPr>
          <w:szCs w:val="22"/>
        </w:rPr>
      </w:pPr>
      <w:r w:rsidRPr="007961D7">
        <w:rPr>
          <w:szCs w:val="22"/>
        </w:rPr>
        <w:br w:type="page"/>
      </w:r>
    </w:p>
    <w:p w14:paraId="26FA3E51" w14:textId="6AF49B5E" w:rsidR="005F12E9" w:rsidRPr="007961D7" w:rsidRDefault="005F12E9" w:rsidP="005F12E9">
      <w:pPr>
        <w:pStyle w:val="Ttulo1"/>
        <w:rPr>
          <w:color w:val="129E47"/>
          <w:lang w:val="es-CO"/>
        </w:rPr>
      </w:pPr>
      <w:bookmarkStart w:id="37" w:name="_Toc149745158"/>
      <w:r w:rsidRPr="007961D7">
        <w:rPr>
          <w:color w:val="129E47"/>
          <w:lang w:val="es-CO"/>
        </w:rPr>
        <w:lastRenderedPageBreak/>
        <w:t>2. Caracterización de la edificación</w:t>
      </w:r>
      <w:bookmarkEnd w:id="37"/>
    </w:p>
    <w:p w14:paraId="693562BE" w14:textId="3DF31238" w:rsidR="005F12E9" w:rsidRPr="007961D7" w:rsidRDefault="005F12E9" w:rsidP="005F12E9">
      <w:pPr>
        <w:pStyle w:val="Ttulo3"/>
        <w:rPr>
          <w:rFonts w:asciiTheme="minorHAnsi" w:hAnsiTheme="minorHAnsi"/>
        </w:rPr>
      </w:pPr>
      <w:bookmarkStart w:id="38" w:name="_Toc149745159"/>
      <w:r w:rsidRPr="007961D7">
        <w:t xml:space="preserve">2.1 </w:t>
      </w:r>
      <w:r w:rsidR="00BD3C2A" w:rsidRPr="007961D7">
        <w:t>Características generales de la edificación</w:t>
      </w:r>
      <w:bookmarkEnd w:id="38"/>
    </w:p>
    <w:p w14:paraId="5C8AB148" w14:textId="36499C3B" w:rsidR="007D3985" w:rsidRPr="007961D7" w:rsidRDefault="00521F68" w:rsidP="007D3985">
      <w:pPr>
        <w:pStyle w:val="Descripcin"/>
        <w:keepNext/>
        <w:rPr>
          <w:i w:val="0"/>
          <w:iCs w:val="0"/>
          <w:color w:val="000000"/>
          <w:sz w:val="20"/>
          <w:szCs w:val="22"/>
        </w:rPr>
      </w:pPr>
      <w:bookmarkStart w:id="39" w:name="_Ref146286290"/>
      <w:r w:rsidRPr="007961D7">
        <w:rPr>
          <w:noProof/>
          <w:color w:val="000000"/>
          <w:sz w:val="20"/>
          <w:szCs w:val="22"/>
          <w:lang w:eastAsia="es-CO"/>
        </w:rPr>
        <w:drawing>
          <wp:anchor distT="0" distB="0" distL="114300" distR="114300" simplePos="0" relativeHeight="251658249" behindDoc="0" locked="0" layoutInCell="1" allowOverlap="1" wp14:anchorId="1F71777D" wp14:editId="69B20318">
            <wp:simplePos x="0" y="0"/>
            <wp:positionH relativeFrom="margin">
              <wp:align>right</wp:align>
            </wp:positionH>
            <wp:positionV relativeFrom="paragraph">
              <wp:posOffset>7951</wp:posOffset>
            </wp:positionV>
            <wp:extent cx="2326005" cy="1629410"/>
            <wp:effectExtent l="0" t="0" r="0" b="8890"/>
            <wp:wrapThrough wrapText="bothSides">
              <wp:wrapPolygon edited="0">
                <wp:start x="0" y="0"/>
                <wp:lineTo x="0" y="21465"/>
                <wp:lineTo x="21405" y="21465"/>
                <wp:lineTo x="21405" y="0"/>
                <wp:lineTo x="0" y="0"/>
              </wp:wrapPolygon>
            </wp:wrapThrough>
            <wp:docPr id="25" name="Picture 25">
              <a:extLst xmlns:a="http://schemas.openxmlformats.org/drawingml/2006/main">
                <a:ext uri="{FF2B5EF4-FFF2-40B4-BE49-F238E27FC236}">
                  <a16:creationId xmlns:a16="http://schemas.microsoft.com/office/drawing/2014/main" id="{BC989EAA-F5FA-5037-9E86-A03095C660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4">
                      <a:extLst>
                        <a:ext uri="{FF2B5EF4-FFF2-40B4-BE49-F238E27FC236}">
                          <a16:creationId xmlns:a16="http://schemas.microsoft.com/office/drawing/2014/main" id="{BC989EAA-F5FA-5037-9E86-A03095C660F3}"/>
                        </a:ext>
                      </a:extLst>
                    </pic:cNvPr>
                    <pic:cNvPicPr>
                      <a:picLocks noChangeAspect="1"/>
                    </pic:cNvPicPr>
                  </pic:nvPicPr>
                  <pic:blipFill rotWithShape="1">
                    <a:blip r:embed="rId15" cstate="print">
                      <a:extLst>
                        <a:ext uri="{28A0092B-C50C-407E-A947-70E740481C1C}">
                          <a14:useLocalDpi xmlns:a14="http://schemas.microsoft.com/office/drawing/2010/main" val="0"/>
                        </a:ext>
                      </a:extLst>
                    </a:blip>
                    <a:srcRect r="7993" b="17942"/>
                    <a:stretch/>
                  </pic:blipFill>
                  <pic:spPr bwMode="auto">
                    <a:xfrm>
                      <a:off x="0" y="0"/>
                      <a:ext cx="2326005" cy="16294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roofErr w:type="spellStart"/>
      <w:r w:rsidR="007D3985" w:rsidRPr="007961D7">
        <w:rPr>
          <w:i w:val="0"/>
          <w:iCs w:val="0"/>
          <w:color w:val="000000"/>
          <w:sz w:val="20"/>
          <w:szCs w:val="22"/>
        </w:rPr>
        <w:t>ETB</w:t>
      </w:r>
      <w:proofErr w:type="spellEnd"/>
      <w:r w:rsidR="007D3985" w:rsidRPr="007961D7">
        <w:rPr>
          <w:i w:val="0"/>
          <w:iCs w:val="0"/>
          <w:color w:val="000000"/>
          <w:sz w:val="20"/>
          <w:szCs w:val="22"/>
        </w:rPr>
        <w:t xml:space="preserve"> sede centro es una empresa de telecomunicaciones ubicada en la Carrera 7 con la Calle 20 en Bogotá. La construcción abarca un área total de 33.798 metros cuadrados y suele albergar un p</w:t>
      </w:r>
      <w:r w:rsidRPr="007961D7">
        <w:rPr>
          <w:i w:val="0"/>
          <w:iCs w:val="0"/>
          <w:color w:val="000000"/>
          <w:sz w:val="20"/>
          <w:szCs w:val="22"/>
        </w:rPr>
        <w:t>romedio de 518 personas al día.</w:t>
      </w:r>
    </w:p>
    <w:p w14:paraId="140E3B79" w14:textId="239F6DF2" w:rsidR="007D3985" w:rsidRPr="007961D7" w:rsidRDefault="007D3985" w:rsidP="007D3985">
      <w:pPr>
        <w:pStyle w:val="Descripcin"/>
        <w:keepNext/>
        <w:rPr>
          <w:i w:val="0"/>
          <w:iCs w:val="0"/>
          <w:color w:val="000000"/>
          <w:sz w:val="20"/>
          <w:szCs w:val="22"/>
        </w:rPr>
      </w:pPr>
      <w:r w:rsidRPr="007961D7">
        <w:rPr>
          <w:i w:val="0"/>
          <w:iCs w:val="0"/>
          <w:color w:val="000000"/>
          <w:sz w:val="20"/>
          <w:szCs w:val="22"/>
        </w:rPr>
        <w:t>En lo que respecta a las instalaciones, es importante señalar que la edificación está equipada con una cafetería y un auditorio como comodidades. Carece de</w:t>
      </w:r>
      <w:r w:rsidR="00521F68" w:rsidRPr="007961D7">
        <w:rPr>
          <w:i w:val="0"/>
          <w:iCs w:val="0"/>
          <w:color w:val="000000"/>
          <w:sz w:val="20"/>
          <w:szCs w:val="22"/>
        </w:rPr>
        <w:t xml:space="preserve"> gimnasio, cocina o lavandería.</w:t>
      </w:r>
    </w:p>
    <w:p w14:paraId="4EDB05CC" w14:textId="21A6BFD1" w:rsidR="007D3985" w:rsidRPr="007961D7" w:rsidRDefault="00521F68" w:rsidP="007D3985">
      <w:pPr>
        <w:pStyle w:val="Descripcin"/>
        <w:keepNext/>
        <w:rPr>
          <w:i w:val="0"/>
          <w:iCs w:val="0"/>
          <w:color w:val="000000"/>
          <w:sz w:val="20"/>
          <w:szCs w:val="22"/>
        </w:rPr>
      </w:pPr>
      <w:r w:rsidRPr="007961D7">
        <w:rPr>
          <w:noProof/>
          <w:lang w:eastAsia="es-CO"/>
        </w:rPr>
        <mc:AlternateContent>
          <mc:Choice Requires="wps">
            <w:drawing>
              <wp:anchor distT="0" distB="0" distL="114300" distR="114300" simplePos="0" relativeHeight="251658245" behindDoc="0" locked="0" layoutInCell="1" allowOverlap="1" wp14:anchorId="0FAA259F" wp14:editId="4D29608F">
                <wp:simplePos x="0" y="0"/>
                <wp:positionH relativeFrom="margin">
                  <wp:align>right</wp:align>
                </wp:positionH>
                <wp:positionV relativeFrom="paragraph">
                  <wp:posOffset>402232</wp:posOffset>
                </wp:positionV>
                <wp:extent cx="2318385" cy="635"/>
                <wp:effectExtent l="0" t="0" r="5715" b="0"/>
                <wp:wrapThrough wrapText="bothSides">
                  <wp:wrapPolygon edited="0">
                    <wp:start x="0" y="0"/>
                    <wp:lineTo x="0" y="20506"/>
                    <wp:lineTo x="21476" y="20506"/>
                    <wp:lineTo x="21476" y="0"/>
                    <wp:lineTo x="0" y="0"/>
                  </wp:wrapPolygon>
                </wp:wrapThrough>
                <wp:docPr id="38" name="Text Box 38"/>
                <wp:cNvGraphicFramePr/>
                <a:graphic xmlns:a="http://schemas.openxmlformats.org/drawingml/2006/main">
                  <a:graphicData uri="http://schemas.microsoft.com/office/word/2010/wordprocessingShape">
                    <wps:wsp>
                      <wps:cNvSpPr txBox="1"/>
                      <wps:spPr>
                        <a:xfrm>
                          <a:off x="0" y="0"/>
                          <a:ext cx="2318385" cy="635"/>
                        </a:xfrm>
                        <a:prstGeom prst="rect">
                          <a:avLst/>
                        </a:prstGeom>
                        <a:solidFill>
                          <a:prstClr val="white"/>
                        </a:solidFill>
                        <a:ln>
                          <a:noFill/>
                        </a:ln>
                        <a:effectLst/>
                      </wps:spPr>
                      <wps:txbx>
                        <w:txbxContent>
                          <w:p w14:paraId="75BA64CB" w14:textId="162A0E0D" w:rsidR="007B6AC6" w:rsidRPr="00AE4029" w:rsidRDefault="007B6AC6" w:rsidP="00AE4029">
                            <w:pPr>
                              <w:pStyle w:val="Descripcin"/>
                              <w:rPr>
                                <w:rFonts w:ascii="Barlow Condensed Medium" w:hAnsi="Barlow Condensed Medium"/>
                                <w:b/>
                                <w:bCs/>
                                <w:i w:val="0"/>
                                <w:iCs w:val="0"/>
                                <w:noProof/>
                                <w:color w:val="auto"/>
                                <w:sz w:val="36"/>
                                <w:szCs w:val="36"/>
                              </w:rPr>
                            </w:pPr>
                            <w:bookmarkStart w:id="40" w:name="_Ref146619117"/>
                            <w:r w:rsidRPr="00AE4029">
                              <w:rPr>
                                <w:b/>
                                <w:i w:val="0"/>
                                <w:color w:val="auto"/>
                              </w:rPr>
                              <w:t xml:space="preserve">Figura </w:t>
                            </w:r>
                            <w:r w:rsidRPr="00AE4029">
                              <w:rPr>
                                <w:b/>
                                <w:i w:val="0"/>
                                <w:color w:val="auto"/>
                              </w:rPr>
                              <w:fldChar w:fldCharType="begin"/>
                            </w:r>
                            <w:r w:rsidRPr="00AE4029">
                              <w:rPr>
                                <w:b/>
                                <w:i w:val="0"/>
                                <w:color w:val="auto"/>
                              </w:rPr>
                              <w:instrText xml:space="preserve"> SEQ Figura \* ARABIC </w:instrText>
                            </w:r>
                            <w:r w:rsidRPr="00AE4029">
                              <w:rPr>
                                <w:b/>
                                <w:i w:val="0"/>
                                <w:color w:val="auto"/>
                              </w:rPr>
                              <w:fldChar w:fldCharType="separate"/>
                            </w:r>
                            <w:r>
                              <w:rPr>
                                <w:b/>
                                <w:i w:val="0"/>
                                <w:noProof/>
                                <w:color w:val="auto"/>
                              </w:rPr>
                              <w:t>2</w:t>
                            </w:r>
                            <w:r w:rsidRPr="00AE4029">
                              <w:rPr>
                                <w:b/>
                                <w:i w:val="0"/>
                                <w:color w:val="auto"/>
                              </w:rPr>
                              <w:fldChar w:fldCharType="end"/>
                            </w:r>
                            <w:bookmarkEnd w:id="40"/>
                            <w:r>
                              <w:rPr>
                                <w:b/>
                                <w:i w:val="0"/>
                                <w:color w:val="auto"/>
                              </w:rPr>
                              <w:t>.</w:t>
                            </w:r>
                            <w:r w:rsidRPr="00AE4029">
                              <w:rPr>
                                <w:b/>
                                <w:i w:val="0"/>
                                <w:color w:val="auto"/>
                              </w:rPr>
                              <w:t xml:space="preserve"> </w:t>
                            </w:r>
                            <w:r w:rsidRPr="00AE4029">
                              <w:rPr>
                                <w:b/>
                                <w:bCs/>
                                <w:i w:val="0"/>
                                <w:iCs w:val="0"/>
                                <w:color w:val="auto"/>
                              </w:rPr>
                              <w:t>Características constructivas del edificio.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FAA259F" id="Text Box 38" o:spid="_x0000_s1029" type="#_x0000_t202" style="position:absolute;left:0;text-align:left;margin-left:131.35pt;margin-top:31.65pt;width:182.55pt;height:.05pt;z-index:251658245;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" stroked="f">
                <v:textbox style="mso-fit-shape-to-text:t" inset="0,0,0,0">
                  <w:txbxContent>
                    <w:p w14:paraId="75BA64CB" w14:textId="162A0E0D" w:rsidR="007B6AC6" w:rsidRPr="00AE4029" w:rsidRDefault="007B6AC6" w:rsidP="00AE4029">
                      <w:pPr>
                        <w:pStyle w:val="Caption"/>
                        <w:rPr>
                          <w:rFonts w:ascii="Barlow Condensed Medium" w:hAnsi="Barlow Condensed Medium"/>
                          <w:b/>
                          <w:bCs/>
                          <w:i w:val="0"/>
                          <w:iCs w:val="0"/>
                          <w:noProof/>
                          <w:color w:val="auto"/>
                          <w:sz w:val="36"/>
                          <w:szCs w:val="36"/>
                        </w:rPr>
                      </w:pPr>
                      <w:bookmarkStart w:id="42" w:name="_Ref146619117"/>
                      <w:r w:rsidRPr="00AE4029">
                        <w:rPr>
                          <w:b/>
                          <w:i w:val="0"/>
                          <w:color w:val="auto"/>
                        </w:rPr>
                        <w:t xml:space="preserve">Figura </w:t>
                      </w:r>
                      <w:r w:rsidRPr="00AE4029">
                        <w:rPr>
                          <w:b/>
                          <w:i w:val="0"/>
                          <w:color w:val="auto"/>
                        </w:rPr>
                        <w:fldChar w:fldCharType="begin"/>
                      </w:r>
                      <w:r w:rsidRPr="00AE4029">
                        <w:rPr>
                          <w:b/>
                          <w:i w:val="0"/>
                          <w:color w:val="auto"/>
                        </w:rPr>
                        <w:instrText xml:space="preserve"> SEQ Figura \* ARABIC </w:instrText>
                      </w:r>
                      <w:r w:rsidRPr="00AE4029">
                        <w:rPr>
                          <w:b/>
                          <w:i w:val="0"/>
                          <w:color w:val="auto"/>
                        </w:rPr>
                        <w:fldChar w:fldCharType="separate"/>
                      </w:r>
                      <w:r>
                        <w:rPr>
                          <w:b/>
                          <w:i w:val="0"/>
                          <w:noProof/>
                          <w:color w:val="auto"/>
                        </w:rPr>
                        <w:t>2</w:t>
                      </w:r>
                      <w:r w:rsidRPr="00AE4029">
                        <w:rPr>
                          <w:b/>
                          <w:i w:val="0"/>
                          <w:color w:val="auto"/>
                        </w:rPr>
                        <w:fldChar w:fldCharType="end"/>
                      </w:r>
                      <w:bookmarkEnd w:id="42"/>
                      <w:r>
                        <w:rPr>
                          <w:b/>
                          <w:i w:val="0"/>
                          <w:color w:val="auto"/>
                        </w:rPr>
                        <w:t>.</w:t>
                      </w:r>
                      <w:r w:rsidRPr="00AE4029">
                        <w:rPr>
                          <w:b/>
                          <w:i w:val="0"/>
                          <w:color w:val="auto"/>
                        </w:rPr>
                        <w:t xml:space="preserve"> </w:t>
                      </w:r>
                      <w:r w:rsidRPr="00AE4029">
                        <w:rPr>
                          <w:b/>
                          <w:bCs/>
                          <w:i w:val="0"/>
                          <w:iCs w:val="0"/>
                          <w:color w:val="auto"/>
                        </w:rPr>
                        <w:t>Características constructivas del edificio.</w:t>
                      </w:r>
                    </w:p>
                  </w:txbxContent>
                </v:textbox>
                <w10:wrap type="through" anchorx="margin"/>
              </v:shape>
            </w:pict>
          </mc:Fallback>
        </mc:AlternateContent>
      </w:r>
      <w:r w:rsidR="007D3985" w:rsidRPr="007961D7">
        <w:rPr>
          <w:i w:val="0"/>
          <w:iCs w:val="0"/>
          <w:color w:val="000000"/>
          <w:sz w:val="20"/>
          <w:szCs w:val="22"/>
        </w:rPr>
        <w:t>La estructura del edificio se caracteriza por su construcción en ladrillo y concreto, con coeficientes de conductividad térmica que oscilan entre 0,39 y 1,67 W/</w:t>
      </w:r>
      <w:proofErr w:type="spellStart"/>
      <w:r w:rsidR="007D3985" w:rsidRPr="007961D7">
        <w:rPr>
          <w:i w:val="0"/>
          <w:iCs w:val="0"/>
          <w:color w:val="000000"/>
          <w:sz w:val="20"/>
          <w:szCs w:val="22"/>
        </w:rPr>
        <w:t>m°C</w:t>
      </w:r>
      <w:proofErr w:type="spellEnd"/>
      <w:r w:rsidR="007D3985" w:rsidRPr="007961D7">
        <w:rPr>
          <w:i w:val="0"/>
          <w:iCs w:val="0"/>
          <w:color w:val="000000"/>
          <w:sz w:val="20"/>
          <w:szCs w:val="22"/>
        </w:rPr>
        <w:t xml:space="preserve"> para el ladrillo y entre 0,8 y 1,2 W/</w:t>
      </w:r>
      <w:proofErr w:type="spellStart"/>
      <w:r w:rsidR="007D3985" w:rsidRPr="007961D7">
        <w:rPr>
          <w:i w:val="0"/>
          <w:iCs w:val="0"/>
          <w:color w:val="000000"/>
          <w:sz w:val="20"/>
          <w:szCs w:val="22"/>
        </w:rPr>
        <w:t>m°C</w:t>
      </w:r>
      <w:proofErr w:type="spellEnd"/>
      <w:r w:rsidR="007D3985" w:rsidRPr="007961D7">
        <w:rPr>
          <w:i w:val="0"/>
          <w:iCs w:val="0"/>
          <w:color w:val="000000"/>
          <w:sz w:val="20"/>
          <w:szCs w:val="22"/>
        </w:rPr>
        <w:t xml:space="preserve"> para el concreto. Además, una considerable porción de su envolvente está compuesta por aberturas acristaladas que facilitan la entrada de luz solar y la transferencia de calor radi</w:t>
      </w:r>
      <w:r w:rsidRPr="007961D7">
        <w:rPr>
          <w:i w:val="0"/>
          <w:iCs w:val="0"/>
          <w:color w:val="000000"/>
          <w:sz w:val="20"/>
          <w:szCs w:val="22"/>
        </w:rPr>
        <w:t>ante desde el entorno exterior.</w:t>
      </w:r>
    </w:p>
    <w:p w14:paraId="4CD8F553" w14:textId="3A484AC4" w:rsidR="00521F68" w:rsidRPr="007961D7" w:rsidRDefault="007D3985" w:rsidP="00521F68">
      <w:pPr>
        <w:pStyle w:val="Descripcin"/>
        <w:keepNext/>
        <w:rPr>
          <w:i w:val="0"/>
          <w:iCs w:val="0"/>
          <w:color w:val="000000"/>
          <w:sz w:val="20"/>
          <w:szCs w:val="22"/>
        </w:rPr>
      </w:pPr>
      <w:r w:rsidRPr="007961D7">
        <w:rPr>
          <w:i w:val="0"/>
          <w:iCs w:val="0"/>
          <w:color w:val="000000"/>
          <w:sz w:val="20"/>
          <w:szCs w:val="22"/>
        </w:rPr>
        <w:t>Las operaciones en el área administrativa se desarrollan desde las 6:00 a.m. hasta las 8:00 p.m., mientras que las operaciones operativas se ejecutan las 24 horas del día, los 7 días de la semana.</w:t>
      </w:r>
    </w:p>
    <w:p w14:paraId="79FE2F0A" w14:textId="17767665" w:rsidR="00CA58E2" w:rsidRPr="007961D7" w:rsidRDefault="00CA58E2" w:rsidP="00CA58E2"/>
    <w:p w14:paraId="68832A78" w14:textId="36A8AFE6" w:rsidR="00CA58E2" w:rsidRPr="007961D7" w:rsidRDefault="00681AB6" w:rsidP="00CA58E2">
      <w:pPr>
        <w:pStyle w:val="Ttulo3"/>
      </w:pPr>
      <w:bookmarkStart w:id="41" w:name="_Toc149745160"/>
      <w:r w:rsidRPr="007961D7">
        <w:rPr>
          <w:noProof/>
          <w:lang w:eastAsia="es-CO"/>
        </w:rPr>
        <w:drawing>
          <wp:anchor distT="0" distB="0" distL="114300" distR="114300" simplePos="0" relativeHeight="251658254" behindDoc="0" locked="0" layoutInCell="1" allowOverlap="1" wp14:anchorId="03C46C42" wp14:editId="5FC418E8">
            <wp:simplePos x="0" y="0"/>
            <wp:positionH relativeFrom="margin">
              <wp:posOffset>4332605</wp:posOffset>
            </wp:positionH>
            <wp:positionV relativeFrom="paragraph">
              <wp:posOffset>113665</wp:posOffset>
            </wp:positionV>
            <wp:extent cx="1732915" cy="2018030"/>
            <wp:effectExtent l="0" t="0" r="635" b="1270"/>
            <wp:wrapThrough wrapText="bothSides">
              <wp:wrapPolygon edited="0">
                <wp:start x="0" y="0"/>
                <wp:lineTo x="0" y="21410"/>
                <wp:lineTo x="21370" y="21410"/>
                <wp:lineTo x="21370" y="0"/>
                <wp:lineTo x="0" y="0"/>
              </wp:wrapPolygon>
            </wp:wrapThrough>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732915" cy="2018030"/>
                    </a:xfrm>
                    <a:prstGeom prst="rect">
                      <a:avLst/>
                    </a:prstGeom>
                  </pic:spPr>
                </pic:pic>
              </a:graphicData>
            </a:graphic>
            <wp14:sizeRelH relativeFrom="margin">
              <wp14:pctWidth>0</wp14:pctWidth>
            </wp14:sizeRelH>
            <wp14:sizeRelV relativeFrom="margin">
              <wp14:pctHeight>0</wp14:pctHeight>
            </wp14:sizeRelV>
          </wp:anchor>
        </w:drawing>
      </w:r>
      <w:r w:rsidR="00CA58E2" w:rsidRPr="007961D7">
        <w:t>2.2 Características energéticas de la edificación</w:t>
      </w:r>
      <w:bookmarkEnd w:id="41"/>
    </w:p>
    <w:p w14:paraId="0B012BE4" w14:textId="77777777" w:rsidR="00CA58E2" w:rsidRPr="007961D7" w:rsidRDefault="00CA58E2" w:rsidP="00CA58E2">
      <w:pPr>
        <w:pStyle w:val="Descripcin"/>
        <w:keepNext/>
        <w:rPr>
          <w:i w:val="0"/>
          <w:iCs w:val="0"/>
          <w:color w:val="000000"/>
          <w:sz w:val="20"/>
          <w:szCs w:val="22"/>
        </w:rPr>
      </w:pPr>
      <w:bookmarkStart w:id="42" w:name="_Ref146178581"/>
      <w:r w:rsidRPr="007961D7">
        <w:rPr>
          <w:i w:val="0"/>
          <w:iCs w:val="0"/>
          <w:color w:val="000000"/>
          <w:sz w:val="20"/>
          <w:szCs w:val="22"/>
        </w:rPr>
        <w:t>En cuanto al suministro de energía, la fuente principal es la electricidad, respaldada por un sistema de generación que funciona con diésel con una capacidad es de 600kW, utilizados para asegurar disponibilidad y llevar a cabo pruebas. El abastecimiento de agua proviene exclusivamente de la red pública y se utiliza para las necesidades internas.</w:t>
      </w:r>
    </w:p>
    <w:p w14:paraId="46FD8BB1" w14:textId="77777777" w:rsidR="00CA58E2" w:rsidRPr="007961D7" w:rsidRDefault="00CA58E2" w:rsidP="00CA58E2">
      <w:pPr>
        <w:pStyle w:val="Descripcin"/>
        <w:keepNext/>
        <w:rPr>
          <w:bCs/>
          <w:i w:val="0"/>
          <w:iCs w:val="0"/>
          <w:color w:val="000000"/>
          <w:sz w:val="20"/>
          <w:szCs w:val="22"/>
        </w:rPr>
      </w:pPr>
      <w:r w:rsidRPr="007961D7">
        <w:rPr>
          <w:noProof/>
          <w:lang w:eastAsia="es-CO"/>
        </w:rPr>
        <mc:AlternateContent>
          <mc:Choice Requires="wps">
            <w:drawing>
              <wp:anchor distT="0" distB="0" distL="114300" distR="114300" simplePos="0" relativeHeight="251658253" behindDoc="0" locked="0" layoutInCell="1" allowOverlap="1" wp14:anchorId="5728380A" wp14:editId="33A56A6D">
                <wp:simplePos x="0" y="0"/>
                <wp:positionH relativeFrom="margin">
                  <wp:align>right</wp:align>
                </wp:positionH>
                <wp:positionV relativeFrom="paragraph">
                  <wp:posOffset>873760</wp:posOffset>
                </wp:positionV>
                <wp:extent cx="1749425" cy="314325"/>
                <wp:effectExtent l="0" t="0" r="3175" b="9525"/>
                <wp:wrapThrough wrapText="bothSides">
                  <wp:wrapPolygon edited="0">
                    <wp:start x="0" y="0"/>
                    <wp:lineTo x="0" y="20945"/>
                    <wp:lineTo x="21404" y="20945"/>
                    <wp:lineTo x="21404" y="0"/>
                    <wp:lineTo x="0" y="0"/>
                  </wp:wrapPolygon>
                </wp:wrapThrough>
                <wp:docPr id="39" name="Text Box 39"/>
                <wp:cNvGraphicFramePr/>
                <a:graphic xmlns:a="http://schemas.openxmlformats.org/drawingml/2006/main">
                  <a:graphicData uri="http://schemas.microsoft.com/office/word/2010/wordprocessingShape">
                    <wps:wsp>
                      <wps:cNvSpPr txBox="1"/>
                      <wps:spPr>
                        <a:xfrm>
                          <a:off x="0" y="0"/>
                          <a:ext cx="1749425" cy="314325"/>
                        </a:xfrm>
                        <a:prstGeom prst="rect">
                          <a:avLst/>
                        </a:prstGeom>
                        <a:solidFill>
                          <a:prstClr val="white"/>
                        </a:solidFill>
                        <a:ln>
                          <a:noFill/>
                        </a:ln>
                        <a:effectLst/>
                      </wps:spPr>
                      <wps:txbx>
                        <w:txbxContent>
                          <w:p w14:paraId="4EECABAF" w14:textId="77777777" w:rsidR="007B6AC6" w:rsidRPr="00AE4029" w:rsidRDefault="007B6AC6" w:rsidP="00CA58E2">
                            <w:pPr>
                              <w:pStyle w:val="Descripcin"/>
                              <w:rPr>
                                <w:b/>
                                <w:bCs/>
                                <w:i w:val="0"/>
                                <w:iCs w:val="0"/>
                                <w:color w:val="auto"/>
                                <w:sz w:val="20"/>
                                <w:lang w:val="es-MX"/>
                              </w:rPr>
                            </w:pPr>
                            <w:r w:rsidRPr="00AE4029">
                              <w:rPr>
                                <w:b/>
                                <w:i w:val="0"/>
                                <w:color w:val="auto"/>
                              </w:rPr>
                              <w:t xml:space="preserve">Figura </w:t>
                            </w:r>
                            <w:r w:rsidRPr="00AE4029">
                              <w:rPr>
                                <w:b/>
                                <w:i w:val="0"/>
                                <w:color w:val="auto"/>
                              </w:rPr>
                              <w:fldChar w:fldCharType="begin"/>
                            </w:r>
                            <w:r w:rsidRPr="00AE4029">
                              <w:rPr>
                                <w:b/>
                                <w:i w:val="0"/>
                                <w:color w:val="auto"/>
                              </w:rPr>
                              <w:instrText xml:space="preserve"> SEQ Figura \* ARABIC </w:instrText>
                            </w:r>
                            <w:r w:rsidRPr="00AE4029">
                              <w:rPr>
                                <w:b/>
                                <w:i w:val="0"/>
                                <w:color w:val="auto"/>
                              </w:rPr>
                              <w:fldChar w:fldCharType="separate"/>
                            </w:r>
                            <w:r>
                              <w:rPr>
                                <w:b/>
                                <w:i w:val="0"/>
                                <w:noProof/>
                                <w:color w:val="auto"/>
                              </w:rPr>
                              <w:t>3</w:t>
                            </w:r>
                            <w:r w:rsidRPr="00AE4029">
                              <w:rPr>
                                <w:b/>
                                <w:i w:val="0"/>
                                <w:color w:val="auto"/>
                              </w:rPr>
                              <w:fldChar w:fldCharType="end"/>
                            </w:r>
                            <w:r w:rsidRPr="00AE4029">
                              <w:rPr>
                                <w:b/>
                                <w:i w:val="0"/>
                                <w:color w:val="auto"/>
                              </w:rPr>
                              <w:t xml:space="preserve">. </w:t>
                            </w:r>
                            <w:r w:rsidRPr="00AE4029">
                              <w:rPr>
                                <w:b/>
                                <w:bCs/>
                                <w:i w:val="0"/>
                                <w:iCs w:val="0"/>
                                <w:color w:val="auto"/>
                              </w:rPr>
                              <w:t>Distribución de costos energéticos facturados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28380A" id="Text Box 39" o:spid="_x0000_s1030" type="#_x0000_t202" style="position:absolute;left:0;text-align:left;margin-left:86.55pt;margin-top:68.8pt;width:137.75pt;height:24.75pt;z-index:25165825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" stroked="f">
                <v:textbox inset="0,0,0,0">
                  <w:txbxContent>
                    <w:p w14:paraId="4EECABAF" w14:textId="77777777" w:rsidR="007B6AC6" w:rsidRPr="00AE4029" w:rsidRDefault="007B6AC6" w:rsidP="00CA58E2">
                      <w:pPr>
                        <w:pStyle w:val="Caption"/>
                        <w:rPr>
                          <w:b/>
                          <w:bCs/>
                          <w:i w:val="0"/>
                          <w:iCs w:val="0"/>
                          <w:color w:val="auto"/>
                          <w:sz w:val="20"/>
                          <w:lang w:val="es-MX"/>
                        </w:rPr>
                      </w:pPr>
                      <w:r w:rsidRPr="00AE4029">
                        <w:rPr>
                          <w:b/>
                          <w:i w:val="0"/>
                          <w:color w:val="auto"/>
                        </w:rPr>
                        <w:t xml:space="preserve">Figura </w:t>
                      </w:r>
                      <w:r w:rsidRPr="00AE4029">
                        <w:rPr>
                          <w:b/>
                          <w:i w:val="0"/>
                          <w:color w:val="auto"/>
                        </w:rPr>
                        <w:fldChar w:fldCharType="begin"/>
                      </w:r>
                      <w:r w:rsidRPr="00AE4029">
                        <w:rPr>
                          <w:b/>
                          <w:i w:val="0"/>
                          <w:color w:val="auto"/>
                        </w:rPr>
                        <w:instrText xml:space="preserve"> SEQ Figura \* ARABIC </w:instrText>
                      </w:r>
                      <w:r w:rsidRPr="00AE4029">
                        <w:rPr>
                          <w:b/>
                          <w:i w:val="0"/>
                          <w:color w:val="auto"/>
                        </w:rPr>
                        <w:fldChar w:fldCharType="separate"/>
                      </w:r>
                      <w:r>
                        <w:rPr>
                          <w:b/>
                          <w:i w:val="0"/>
                          <w:noProof/>
                          <w:color w:val="auto"/>
                        </w:rPr>
                        <w:t>3</w:t>
                      </w:r>
                      <w:r w:rsidRPr="00AE4029">
                        <w:rPr>
                          <w:b/>
                          <w:i w:val="0"/>
                          <w:color w:val="auto"/>
                        </w:rPr>
                        <w:fldChar w:fldCharType="end"/>
                      </w:r>
                      <w:r w:rsidRPr="00AE4029">
                        <w:rPr>
                          <w:b/>
                          <w:i w:val="0"/>
                          <w:color w:val="auto"/>
                        </w:rPr>
                        <w:t xml:space="preserve">. </w:t>
                      </w:r>
                      <w:r w:rsidRPr="00AE4029">
                        <w:rPr>
                          <w:b/>
                          <w:bCs/>
                          <w:i w:val="0"/>
                          <w:iCs w:val="0"/>
                          <w:color w:val="auto"/>
                        </w:rPr>
                        <w:t>Distribución de costos energéticos facturados</w:t>
                      </w:r>
                    </w:p>
                  </w:txbxContent>
                </v:textbox>
                <w10:wrap type="through" anchorx="margin"/>
              </v:shape>
            </w:pict>
          </mc:Fallback>
        </mc:AlternateContent>
      </w:r>
      <w:proofErr w:type="spellStart"/>
      <w:r w:rsidRPr="007961D7">
        <w:rPr>
          <w:bCs/>
          <w:i w:val="0"/>
          <w:iCs w:val="0"/>
          <w:color w:val="000000"/>
          <w:sz w:val="20"/>
          <w:szCs w:val="22"/>
        </w:rPr>
        <w:t>ETB</w:t>
      </w:r>
      <w:proofErr w:type="spellEnd"/>
      <w:r w:rsidRPr="007961D7">
        <w:rPr>
          <w:bCs/>
          <w:i w:val="0"/>
          <w:iCs w:val="0"/>
          <w:color w:val="000000"/>
          <w:sz w:val="20"/>
          <w:szCs w:val="22"/>
        </w:rPr>
        <w:t xml:space="preserve"> obtiene su suministro energético principal de la red eléctrica nacional, que es operada por Empresas municipales de Cali </w:t>
      </w:r>
      <w:proofErr w:type="spellStart"/>
      <w:r w:rsidRPr="007961D7">
        <w:rPr>
          <w:bCs/>
          <w:i w:val="0"/>
          <w:iCs w:val="0"/>
          <w:color w:val="000000"/>
          <w:sz w:val="20"/>
          <w:szCs w:val="22"/>
        </w:rPr>
        <w:t>E.I.C.E</w:t>
      </w:r>
      <w:proofErr w:type="spellEnd"/>
      <w:r w:rsidRPr="007961D7">
        <w:rPr>
          <w:bCs/>
          <w:i w:val="0"/>
          <w:iCs w:val="0"/>
          <w:color w:val="000000"/>
          <w:sz w:val="20"/>
          <w:szCs w:val="22"/>
        </w:rPr>
        <w:t xml:space="preserve">. </w:t>
      </w:r>
      <w:proofErr w:type="spellStart"/>
      <w:r w:rsidRPr="007961D7">
        <w:rPr>
          <w:bCs/>
          <w:i w:val="0"/>
          <w:iCs w:val="0"/>
          <w:color w:val="000000"/>
          <w:sz w:val="20"/>
          <w:szCs w:val="22"/>
        </w:rPr>
        <w:t>E.S.P</w:t>
      </w:r>
      <w:proofErr w:type="spellEnd"/>
      <w:r w:rsidRPr="007961D7">
        <w:rPr>
          <w:bCs/>
          <w:i w:val="0"/>
          <w:iCs w:val="0"/>
          <w:color w:val="000000"/>
          <w:sz w:val="20"/>
          <w:szCs w:val="22"/>
        </w:rPr>
        <w:t xml:space="preserve">. La edificación cuenta con un transformador eléctrico que suple una entrada de 11.4 kV hasta el voltaje necesario en la instalación hasta 440V, 220V y 110V. Además de esta fuente principal, la infraestructura de </w:t>
      </w:r>
      <w:proofErr w:type="spellStart"/>
      <w:r w:rsidRPr="007961D7">
        <w:rPr>
          <w:bCs/>
          <w:i w:val="0"/>
          <w:iCs w:val="0"/>
          <w:color w:val="000000"/>
          <w:sz w:val="20"/>
          <w:szCs w:val="22"/>
        </w:rPr>
        <w:t>ETB</w:t>
      </w:r>
      <w:proofErr w:type="spellEnd"/>
      <w:r w:rsidRPr="007961D7">
        <w:rPr>
          <w:bCs/>
          <w:i w:val="0"/>
          <w:iCs w:val="0"/>
          <w:color w:val="000000"/>
          <w:sz w:val="20"/>
          <w:szCs w:val="22"/>
        </w:rPr>
        <w:t xml:space="preserve"> está respaldada por un sistema de generación, con capacidad de 600kW. Esta planta utiliza diésel como fuente de energía secundaria para garantizar la continuidad en caso de interrupciones en el suministro eléctrico principal.</w:t>
      </w:r>
      <w:r w:rsidRPr="007961D7">
        <w:rPr>
          <w:noProof/>
          <w:lang w:eastAsia="es-CO"/>
        </w:rPr>
        <w:t xml:space="preserve"> </w:t>
      </w:r>
    </w:p>
    <w:p w14:paraId="07E4D22E" w14:textId="77777777" w:rsidR="00CA58E2" w:rsidRPr="007961D7" w:rsidRDefault="00CA58E2" w:rsidP="00CA58E2">
      <w:pPr>
        <w:pStyle w:val="Descripcin"/>
        <w:keepNext/>
        <w:rPr>
          <w:bCs/>
          <w:i w:val="0"/>
          <w:iCs w:val="0"/>
          <w:color w:val="000000"/>
          <w:sz w:val="20"/>
          <w:szCs w:val="22"/>
        </w:rPr>
      </w:pPr>
      <w:r w:rsidRPr="007961D7">
        <w:rPr>
          <w:bCs/>
          <w:i w:val="0"/>
          <w:iCs w:val="0"/>
          <w:color w:val="000000"/>
          <w:sz w:val="20"/>
          <w:szCs w:val="22"/>
        </w:rPr>
        <w:t>En lo que respecta a los suministros de diésel y agua, el diésel se emplea exclusivamente para alimentar el sistema de generación de respaldo, y su costo representa aproximadamente el 0,074% de los gastos mensuales en energéticos y agua. Por otro lado, el agua se utiliza internamente en la edificación para diversos fines y constituye aproximadamente el 2,29% de los costos mensuales en las facturas de servicios públicos.</w:t>
      </w:r>
    </w:p>
    <w:p w14:paraId="705FF01F" w14:textId="77777777" w:rsidR="00CA58E2" w:rsidRPr="007961D7" w:rsidRDefault="00CA58E2" w:rsidP="00CA58E2">
      <w:pPr>
        <w:pStyle w:val="Descripcin"/>
        <w:keepNext/>
        <w:rPr>
          <w:bCs/>
          <w:i w:val="0"/>
          <w:iCs w:val="0"/>
          <w:color w:val="auto"/>
          <w:sz w:val="20"/>
          <w:szCs w:val="22"/>
        </w:rPr>
      </w:pPr>
      <w:r w:rsidRPr="007961D7">
        <w:rPr>
          <w:bCs/>
          <w:i w:val="0"/>
          <w:iCs w:val="0"/>
          <w:color w:val="000000"/>
          <w:sz w:val="20"/>
          <w:szCs w:val="22"/>
        </w:rPr>
        <w:t xml:space="preserve">Es importante destacar que, según los datos recopilados sobre el consumo de energía eléctrica, la edificación de </w:t>
      </w:r>
      <w:proofErr w:type="spellStart"/>
      <w:r w:rsidRPr="007961D7">
        <w:rPr>
          <w:bCs/>
          <w:i w:val="0"/>
          <w:iCs w:val="0"/>
          <w:color w:val="000000"/>
          <w:sz w:val="20"/>
          <w:szCs w:val="22"/>
        </w:rPr>
        <w:t>ETB</w:t>
      </w:r>
      <w:proofErr w:type="spellEnd"/>
      <w:r w:rsidRPr="007961D7">
        <w:rPr>
          <w:bCs/>
          <w:i w:val="0"/>
          <w:iCs w:val="0"/>
          <w:color w:val="000000"/>
          <w:sz w:val="20"/>
          <w:szCs w:val="22"/>
        </w:rPr>
        <w:t xml:space="preserve"> sede centro se encuentra actualmente clasificada como </w:t>
      </w:r>
      <w:r w:rsidRPr="007961D7">
        <w:rPr>
          <w:bCs/>
          <w:i w:val="0"/>
          <w:iCs w:val="0"/>
          <w:color w:val="auto"/>
          <w:sz w:val="20"/>
          <w:szCs w:val="22"/>
        </w:rPr>
        <w:t xml:space="preserve">un consumidor no regulado. Esto implica que </w:t>
      </w:r>
      <w:proofErr w:type="spellStart"/>
      <w:r w:rsidRPr="007961D7">
        <w:rPr>
          <w:bCs/>
          <w:i w:val="0"/>
          <w:iCs w:val="0"/>
          <w:color w:val="auto"/>
          <w:sz w:val="20"/>
          <w:szCs w:val="22"/>
        </w:rPr>
        <w:t>ETB</w:t>
      </w:r>
      <w:proofErr w:type="spellEnd"/>
      <w:r w:rsidRPr="007961D7">
        <w:rPr>
          <w:bCs/>
          <w:i w:val="0"/>
          <w:iCs w:val="0"/>
          <w:color w:val="auto"/>
          <w:sz w:val="20"/>
          <w:szCs w:val="22"/>
        </w:rPr>
        <w:t xml:space="preserve"> dispone de flexibilidad en términos de consumo y contratación de energía. Esta autonomía permite a la entidad </w:t>
      </w:r>
      <w:r w:rsidRPr="007961D7">
        <w:rPr>
          <w:bCs/>
          <w:i w:val="0"/>
          <w:iCs w:val="0"/>
          <w:color w:val="auto"/>
          <w:sz w:val="20"/>
          <w:szCs w:val="22"/>
        </w:rPr>
        <w:lastRenderedPageBreak/>
        <w:t>gestionar su demanda energética de manera eficiente y adaptarse de manera precisa a sus necesidades específicas.</w:t>
      </w:r>
    </w:p>
    <w:bookmarkEnd w:id="42"/>
    <w:p w14:paraId="2B8BC50E" w14:textId="6346AA56" w:rsidR="00CA58E2" w:rsidRPr="007961D7" w:rsidRDefault="00CA58E2" w:rsidP="00CA58E2">
      <w:pPr>
        <w:pStyle w:val="Descripcin"/>
        <w:keepNext/>
        <w:spacing w:after="0"/>
        <w:rPr>
          <w:bCs/>
          <w:i w:val="0"/>
          <w:iCs w:val="0"/>
          <w:color w:val="000000"/>
          <w:sz w:val="20"/>
          <w:szCs w:val="20"/>
        </w:rPr>
      </w:pPr>
      <w:r w:rsidRPr="007961D7">
        <w:rPr>
          <w:bCs/>
          <w:i w:val="0"/>
          <w:iCs w:val="0"/>
          <w:color w:val="000000"/>
          <w:sz w:val="20"/>
          <w:szCs w:val="20"/>
        </w:rPr>
        <w:t>En la</w:t>
      </w:r>
      <w:r w:rsidRPr="007961D7">
        <w:rPr>
          <w:bCs/>
          <w:i w:val="0"/>
          <w:iCs w:val="0"/>
          <w:color w:val="000000"/>
          <w:sz w:val="20"/>
          <w:szCs w:val="20"/>
        </w:rPr>
        <w:fldChar w:fldCharType="begin"/>
      </w:r>
      <w:r w:rsidRPr="007961D7">
        <w:rPr>
          <w:bCs/>
          <w:i w:val="0"/>
          <w:iCs w:val="0"/>
          <w:color w:val="000000"/>
          <w:sz w:val="20"/>
          <w:szCs w:val="20"/>
        </w:rPr>
        <w:instrText xml:space="preserve"> REF _Ref146619499 \h  \* MERGEFORMAT </w:instrText>
      </w:r>
      <w:r w:rsidRPr="007961D7">
        <w:rPr>
          <w:bCs/>
          <w:i w:val="0"/>
          <w:iCs w:val="0"/>
          <w:color w:val="000000"/>
          <w:sz w:val="20"/>
          <w:szCs w:val="20"/>
        </w:rPr>
      </w:r>
      <w:r w:rsidRPr="007961D7">
        <w:rPr>
          <w:bCs/>
          <w:i w:val="0"/>
          <w:iCs w:val="0"/>
          <w:color w:val="000000"/>
          <w:sz w:val="20"/>
          <w:szCs w:val="20"/>
        </w:rPr>
        <w:fldChar w:fldCharType="end"/>
      </w:r>
      <w:r w:rsidRPr="007961D7">
        <w:rPr>
          <w:bCs/>
          <w:i w:val="0"/>
          <w:iCs w:val="0"/>
          <w:color w:val="000000"/>
          <w:sz w:val="20"/>
          <w:szCs w:val="20"/>
        </w:rPr>
        <w:t xml:space="preserve"> </w:t>
      </w:r>
      <w:r w:rsidRPr="007961D7">
        <w:rPr>
          <w:bCs/>
          <w:i w:val="0"/>
          <w:iCs w:val="0"/>
          <w:color w:val="000000"/>
          <w:sz w:val="20"/>
          <w:szCs w:val="20"/>
        </w:rPr>
        <w:fldChar w:fldCharType="begin"/>
      </w:r>
      <w:r w:rsidRPr="007961D7">
        <w:rPr>
          <w:bCs/>
          <w:i w:val="0"/>
          <w:iCs w:val="0"/>
          <w:color w:val="000000"/>
          <w:sz w:val="20"/>
          <w:szCs w:val="20"/>
        </w:rPr>
        <w:instrText xml:space="preserve"> REF _Ref149660002 \h  \* MERGEFORMAT </w:instrText>
      </w:r>
      <w:r w:rsidRPr="007961D7">
        <w:rPr>
          <w:bCs/>
          <w:i w:val="0"/>
          <w:iCs w:val="0"/>
          <w:color w:val="000000"/>
          <w:sz w:val="20"/>
          <w:szCs w:val="20"/>
        </w:rPr>
      </w:r>
      <w:r w:rsidRPr="007961D7">
        <w:rPr>
          <w:bCs/>
          <w:i w:val="0"/>
          <w:iCs w:val="0"/>
          <w:color w:val="000000"/>
          <w:sz w:val="20"/>
          <w:szCs w:val="20"/>
        </w:rPr>
        <w:fldChar w:fldCharType="separate"/>
      </w:r>
      <w:r w:rsidRPr="007961D7">
        <w:rPr>
          <w:i w:val="0"/>
          <w:color w:val="auto"/>
          <w:sz w:val="20"/>
          <w:szCs w:val="20"/>
        </w:rPr>
        <w:t xml:space="preserve">Tabla </w:t>
      </w:r>
      <w:r w:rsidRPr="007961D7">
        <w:rPr>
          <w:i w:val="0"/>
          <w:noProof/>
          <w:color w:val="auto"/>
          <w:sz w:val="20"/>
          <w:szCs w:val="20"/>
        </w:rPr>
        <w:t>2</w:t>
      </w:r>
      <w:r w:rsidRPr="007961D7">
        <w:rPr>
          <w:bCs/>
          <w:i w:val="0"/>
          <w:iCs w:val="0"/>
          <w:color w:val="000000"/>
          <w:sz w:val="20"/>
          <w:szCs w:val="20"/>
        </w:rPr>
        <w:fldChar w:fldCharType="end"/>
      </w:r>
      <w:r w:rsidRPr="007961D7">
        <w:rPr>
          <w:bCs/>
          <w:i w:val="0"/>
          <w:iCs w:val="0"/>
          <w:color w:val="000000"/>
          <w:sz w:val="20"/>
          <w:szCs w:val="20"/>
        </w:rPr>
        <w:t xml:space="preserve"> se detallan las tarifas promedio correspondientes al período comprendido entre enero de 2022 y mayo de 2023 para cada uno de los servicios utilizados por </w:t>
      </w:r>
      <w:proofErr w:type="spellStart"/>
      <w:r w:rsidRPr="007961D7">
        <w:rPr>
          <w:bCs/>
          <w:i w:val="0"/>
          <w:iCs w:val="0"/>
          <w:color w:val="000000"/>
          <w:sz w:val="20"/>
          <w:szCs w:val="20"/>
        </w:rPr>
        <w:t>ETB</w:t>
      </w:r>
      <w:proofErr w:type="spellEnd"/>
      <w:r w:rsidRPr="007961D7">
        <w:rPr>
          <w:bCs/>
          <w:i w:val="0"/>
          <w:iCs w:val="0"/>
          <w:color w:val="000000"/>
          <w:sz w:val="20"/>
          <w:szCs w:val="20"/>
        </w:rPr>
        <w:t xml:space="preserve"> sede centro.</w:t>
      </w:r>
      <w:bookmarkStart w:id="43" w:name="_Ref146619499"/>
    </w:p>
    <w:p w14:paraId="2C13843A" w14:textId="77777777" w:rsidR="00CA58E2" w:rsidRPr="007961D7" w:rsidRDefault="00CA58E2" w:rsidP="00CA58E2">
      <w:pPr>
        <w:pStyle w:val="Descripcin"/>
        <w:keepNext/>
        <w:spacing w:after="0"/>
        <w:rPr>
          <w:bCs/>
          <w:i w:val="0"/>
          <w:iCs w:val="0"/>
          <w:color w:val="000000"/>
          <w:sz w:val="20"/>
          <w:szCs w:val="22"/>
        </w:rPr>
      </w:pPr>
    </w:p>
    <w:bookmarkEnd w:id="43"/>
    <w:p w14:paraId="3DB11E85" w14:textId="77777777" w:rsidR="00CA58E2" w:rsidRPr="007961D7" w:rsidRDefault="00CA58E2" w:rsidP="007B6AC6">
      <w:pPr>
        <w:jc w:val="center"/>
      </w:pPr>
    </w:p>
    <w:p w14:paraId="6797F52C" w14:textId="2DBC5354" w:rsidR="00B04911" w:rsidRPr="007961D7" w:rsidRDefault="008D5517" w:rsidP="007B6AC6">
      <w:pPr>
        <w:pStyle w:val="Descripcin"/>
        <w:keepNext/>
        <w:spacing w:after="0"/>
        <w:jc w:val="center"/>
        <w:rPr>
          <w:b/>
          <w:bCs/>
          <w:i w:val="0"/>
          <w:iCs w:val="0"/>
          <w:color w:val="auto"/>
        </w:rPr>
      </w:pPr>
      <w:r w:rsidRPr="007961D7">
        <w:rPr>
          <w:b/>
          <w:bCs/>
          <w:i w:val="0"/>
          <w:iCs w:val="0"/>
          <w:color w:val="auto"/>
        </w:rPr>
        <w:t xml:space="preserve">Tabla </w:t>
      </w:r>
      <w:r w:rsidRPr="007961D7">
        <w:rPr>
          <w:b/>
          <w:bCs/>
          <w:i w:val="0"/>
          <w:iCs w:val="0"/>
          <w:color w:val="auto"/>
        </w:rPr>
        <w:fldChar w:fldCharType="begin"/>
      </w:r>
      <w:r w:rsidRPr="007961D7">
        <w:rPr>
          <w:b/>
          <w:bCs/>
          <w:i w:val="0"/>
          <w:iCs w:val="0"/>
          <w:color w:val="auto"/>
        </w:rPr>
        <w:instrText xml:space="preserve"> SEQ Tabla \* ARABIC </w:instrText>
      </w:r>
      <w:r w:rsidRPr="007961D7">
        <w:rPr>
          <w:b/>
          <w:bCs/>
          <w:i w:val="0"/>
          <w:iCs w:val="0"/>
          <w:color w:val="auto"/>
        </w:rPr>
        <w:fldChar w:fldCharType="separate"/>
      </w:r>
      <w:r w:rsidR="009D4484" w:rsidRPr="007961D7">
        <w:rPr>
          <w:b/>
          <w:bCs/>
          <w:i w:val="0"/>
          <w:iCs w:val="0"/>
          <w:noProof/>
          <w:color w:val="auto"/>
        </w:rPr>
        <w:t>1</w:t>
      </w:r>
      <w:r w:rsidRPr="007961D7">
        <w:rPr>
          <w:b/>
          <w:bCs/>
          <w:i w:val="0"/>
          <w:iCs w:val="0"/>
          <w:color w:val="auto"/>
        </w:rPr>
        <w:fldChar w:fldCharType="end"/>
      </w:r>
      <w:bookmarkEnd w:id="39"/>
      <w:r w:rsidRPr="007961D7">
        <w:rPr>
          <w:b/>
          <w:bCs/>
          <w:i w:val="0"/>
          <w:iCs w:val="0"/>
          <w:color w:val="auto"/>
        </w:rPr>
        <w:t>. Ocupación p</w:t>
      </w:r>
      <w:r w:rsidR="00D1558D" w:rsidRPr="007961D7">
        <w:rPr>
          <w:b/>
          <w:bCs/>
          <w:i w:val="0"/>
          <w:iCs w:val="0"/>
          <w:color w:val="auto"/>
        </w:rPr>
        <w:t>ro</w:t>
      </w:r>
      <w:r w:rsidR="00666CBC" w:rsidRPr="007961D7">
        <w:rPr>
          <w:b/>
          <w:bCs/>
          <w:i w:val="0"/>
          <w:iCs w:val="0"/>
          <w:color w:val="auto"/>
        </w:rPr>
        <w:t xml:space="preserve">medio de </w:t>
      </w:r>
      <w:proofErr w:type="spellStart"/>
      <w:r w:rsidR="00666CBC" w:rsidRPr="007961D7">
        <w:rPr>
          <w:b/>
          <w:bCs/>
          <w:i w:val="0"/>
          <w:iCs w:val="0"/>
          <w:color w:val="auto"/>
        </w:rPr>
        <w:t>ETB</w:t>
      </w:r>
      <w:proofErr w:type="spellEnd"/>
      <w:r w:rsidR="00666CBC" w:rsidRPr="007961D7">
        <w:rPr>
          <w:b/>
          <w:bCs/>
          <w:i w:val="0"/>
          <w:iCs w:val="0"/>
          <w:color w:val="auto"/>
        </w:rPr>
        <w:t xml:space="preserve"> sede Centro</w:t>
      </w:r>
    </w:p>
    <w:tbl>
      <w:tblPr>
        <w:tblStyle w:val="Tablaconcuadrcula"/>
        <w:tblW w:w="0" w:type="auto"/>
        <w:jc w:val="center"/>
        <w:tblLook w:val="04A0" w:firstRow="1" w:lastRow="0" w:firstColumn="1" w:lastColumn="0" w:noHBand="0" w:noVBand="1"/>
      </w:tblPr>
      <w:tblGrid>
        <w:gridCol w:w="2835"/>
        <w:gridCol w:w="2127"/>
      </w:tblGrid>
      <w:tr w:rsidR="00E90CA9" w:rsidRPr="007961D7" w14:paraId="22EF1C40" w14:textId="77777777" w:rsidTr="007B6AC6">
        <w:trPr>
          <w:jc w:val="center"/>
        </w:trPr>
        <w:tc>
          <w:tcPr>
            <w:tcW w:w="2835" w:type="dxa"/>
            <w:tcBorders>
              <w:top w:val="nil"/>
              <w:left w:val="nil"/>
              <w:bottom w:val="nil"/>
              <w:right w:val="nil"/>
            </w:tcBorders>
            <w:shd w:val="clear" w:color="auto" w:fill="00B050"/>
          </w:tcPr>
          <w:p w14:paraId="2EFA8FA7" w14:textId="71354CB7" w:rsidR="00E90CA9" w:rsidRPr="007961D7" w:rsidRDefault="00E90CA9" w:rsidP="007B6AC6">
            <w:pPr>
              <w:spacing w:after="0"/>
              <w:jc w:val="center"/>
              <w:rPr>
                <w:color w:val="FFFFFF" w:themeColor="background1"/>
                <w:sz w:val="18"/>
                <w:szCs w:val="18"/>
              </w:rPr>
            </w:pPr>
            <w:r w:rsidRPr="007961D7">
              <w:rPr>
                <w:color w:val="FFFFFF" w:themeColor="background1"/>
                <w:sz w:val="18"/>
                <w:szCs w:val="18"/>
              </w:rPr>
              <w:t>Tipo</w:t>
            </w:r>
          </w:p>
        </w:tc>
        <w:tc>
          <w:tcPr>
            <w:tcW w:w="2127" w:type="dxa"/>
            <w:tcBorders>
              <w:top w:val="nil"/>
              <w:left w:val="nil"/>
              <w:bottom w:val="nil"/>
              <w:right w:val="nil"/>
            </w:tcBorders>
            <w:shd w:val="clear" w:color="auto" w:fill="00B050"/>
          </w:tcPr>
          <w:p w14:paraId="5D65BC21" w14:textId="2197F385" w:rsidR="00E90CA9" w:rsidRPr="007961D7" w:rsidRDefault="00E90CA9" w:rsidP="007B6AC6">
            <w:pPr>
              <w:spacing w:after="0"/>
              <w:jc w:val="center"/>
              <w:rPr>
                <w:color w:val="FFFFFF" w:themeColor="background1"/>
                <w:sz w:val="18"/>
                <w:szCs w:val="18"/>
              </w:rPr>
            </w:pPr>
            <w:r w:rsidRPr="007961D7">
              <w:rPr>
                <w:color w:val="FFFFFF" w:themeColor="background1"/>
                <w:sz w:val="18"/>
                <w:szCs w:val="18"/>
              </w:rPr>
              <w:t>Ocupación</w:t>
            </w:r>
          </w:p>
        </w:tc>
      </w:tr>
      <w:tr w:rsidR="00E90CA9" w:rsidRPr="007961D7" w14:paraId="25C8CEB5" w14:textId="77777777" w:rsidTr="007B6AC6">
        <w:trPr>
          <w:jc w:val="center"/>
        </w:trPr>
        <w:tc>
          <w:tcPr>
            <w:tcW w:w="2835" w:type="dxa"/>
            <w:tcBorders>
              <w:top w:val="nil"/>
              <w:left w:val="nil"/>
              <w:bottom w:val="nil"/>
              <w:right w:val="nil"/>
            </w:tcBorders>
          </w:tcPr>
          <w:p w14:paraId="4A1B8A0F" w14:textId="2955C8C8" w:rsidR="00E90CA9" w:rsidRPr="007961D7" w:rsidRDefault="00E90CA9" w:rsidP="007B6AC6">
            <w:pPr>
              <w:spacing w:after="0"/>
              <w:jc w:val="left"/>
              <w:rPr>
                <w:sz w:val="18"/>
                <w:szCs w:val="18"/>
              </w:rPr>
            </w:pPr>
            <w:r w:rsidRPr="007961D7">
              <w:rPr>
                <w:sz w:val="18"/>
                <w:szCs w:val="18"/>
              </w:rPr>
              <w:t>Puestos de trabajo</w:t>
            </w:r>
          </w:p>
        </w:tc>
        <w:tc>
          <w:tcPr>
            <w:tcW w:w="2127" w:type="dxa"/>
            <w:tcBorders>
              <w:top w:val="nil"/>
              <w:left w:val="nil"/>
              <w:bottom w:val="nil"/>
              <w:right w:val="nil"/>
            </w:tcBorders>
          </w:tcPr>
          <w:p w14:paraId="1D8C2DE1" w14:textId="79E4C27F" w:rsidR="00E90CA9" w:rsidRPr="007961D7" w:rsidRDefault="00F80756" w:rsidP="007B6AC6">
            <w:pPr>
              <w:spacing w:after="0"/>
              <w:jc w:val="center"/>
              <w:rPr>
                <w:sz w:val="18"/>
                <w:szCs w:val="18"/>
              </w:rPr>
            </w:pPr>
            <w:r w:rsidRPr="007961D7">
              <w:rPr>
                <w:sz w:val="18"/>
                <w:szCs w:val="18"/>
              </w:rPr>
              <w:t>1099</w:t>
            </w:r>
          </w:p>
        </w:tc>
      </w:tr>
      <w:tr w:rsidR="00E90CA9" w:rsidRPr="007961D7" w14:paraId="0774E511" w14:textId="77777777" w:rsidTr="007B6AC6">
        <w:trPr>
          <w:jc w:val="center"/>
        </w:trPr>
        <w:tc>
          <w:tcPr>
            <w:tcW w:w="2835" w:type="dxa"/>
            <w:tcBorders>
              <w:top w:val="nil"/>
              <w:left w:val="nil"/>
              <w:bottom w:val="single" w:sz="4" w:space="0" w:color="auto"/>
              <w:right w:val="nil"/>
            </w:tcBorders>
          </w:tcPr>
          <w:p w14:paraId="23AEB18C" w14:textId="549A3A4B" w:rsidR="00E90CA9" w:rsidRPr="007961D7" w:rsidRDefault="00E90CA9" w:rsidP="007B6AC6">
            <w:pPr>
              <w:spacing w:after="0"/>
              <w:jc w:val="left"/>
              <w:rPr>
                <w:sz w:val="18"/>
                <w:szCs w:val="18"/>
              </w:rPr>
            </w:pPr>
            <w:r w:rsidRPr="007961D7">
              <w:rPr>
                <w:sz w:val="18"/>
                <w:szCs w:val="18"/>
              </w:rPr>
              <w:t>Asistencia promedio diaria</w:t>
            </w:r>
          </w:p>
        </w:tc>
        <w:tc>
          <w:tcPr>
            <w:tcW w:w="2127" w:type="dxa"/>
            <w:tcBorders>
              <w:top w:val="nil"/>
              <w:left w:val="nil"/>
              <w:bottom w:val="single" w:sz="4" w:space="0" w:color="auto"/>
              <w:right w:val="nil"/>
            </w:tcBorders>
          </w:tcPr>
          <w:p w14:paraId="7FDE1FBF" w14:textId="0A1F93AC" w:rsidR="00E90CA9" w:rsidRPr="007961D7" w:rsidRDefault="00F80756" w:rsidP="007B6AC6">
            <w:pPr>
              <w:spacing w:after="0"/>
              <w:jc w:val="center"/>
              <w:rPr>
                <w:sz w:val="18"/>
                <w:szCs w:val="18"/>
              </w:rPr>
            </w:pPr>
            <w:r w:rsidRPr="007961D7">
              <w:rPr>
                <w:sz w:val="18"/>
                <w:szCs w:val="18"/>
              </w:rPr>
              <w:t>518</w:t>
            </w:r>
          </w:p>
        </w:tc>
      </w:tr>
    </w:tbl>
    <w:p w14:paraId="3C4A6DC6" w14:textId="26443157" w:rsidR="00F80756" w:rsidRPr="007961D7" w:rsidRDefault="00F80756" w:rsidP="007B6AC6">
      <w:pPr>
        <w:tabs>
          <w:tab w:val="left" w:pos="2717"/>
        </w:tabs>
        <w:jc w:val="center"/>
      </w:pPr>
    </w:p>
    <w:p w14:paraId="3499F47A" w14:textId="4E2FDBEF" w:rsidR="00521F68" w:rsidRPr="007961D7" w:rsidRDefault="00521F68" w:rsidP="007B6AC6">
      <w:pPr>
        <w:pStyle w:val="Descripcin"/>
        <w:keepNext/>
        <w:spacing w:after="0"/>
        <w:jc w:val="center"/>
      </w:pPr>
      <w:bookmarkStart w:id="44" w:name="_Ref149660002"/>
      <w:r w:rsidRPr="007961D7">
        <w:rPr>
          <w:b/>
          <w:i w:val="0"/>
          <w:color w:val="auto"/>
        </w:rPr>
        <w:t xml:space="preserve">Tabla </w:t>
      </w:r>
      <w:r w:rsidRPr="007961D7">
        <w:rPr>
          <w:b/>
          <w:i w:val="0"/>
          <w:color w:val="auto"/>
        </w:rPr>
        <w:fldChar w:fldCharType="begin"/>
      </w:r>
      <w:r w:rsidRPr="007961D7">
        <w:rPr>
          <w:b/>
          <w:i w:val="0"/>
          <w:color w:val="auto"/>
        </w:rPr>
        <w:instrText xml:space="preserve"> SEQ Tabla \* ARABIC </w:instrText>
      </w:r>
      <w:r w:rsidRPr="007961D7">
        <w:rPr>
          <w:b/>
          <w:i w:val="0"/>
          <w:color w:val="auto"/>
        </w:rPr>
        <w:fldChar w:fldCharType="separate"/>
      </w:r>
      <w:r w:rsidR="009D4484" w:rsidRPr="007961D7">
        <w:rPr>
          <w:b/>
          <w:i w:val="0"/>
          <w:noProof/>
          <w:color w:val="auto"/>
        </w:rPr>
        <w:t>2</w:t>
      </w:r>
      <w:r w:rsidRPr="007961D7">
        <w:rPr>
          <w:b/>
          <w:i w:val="0"/>
          <w:color w:val="auto"/>
        </w:rPr>
        <w:fldChar w:fldCharType="end"/>
      </w:r>
      <w:bookmarkEnd w:id="44"/>
      <w:r w:rsidRPr="007961D7">
        <w:rPr>
          <w:b/>
          <w:i w:val="0"/>
          <w:color w:val="auto"/>
        </w:rPr>
        <w:t xml:space="preserve">. </w:t>
      </w:r>
      <w:r w:rsidRPr="007961D7">
        <w:rPr>
          <w:b/>
          <w:bCs/>
          <w:i w:val="0"/>
          <w:iCs w:val="0"/>
          <w:color w:val="auto"/>
        </w:rPr>
        <w:t xml:space="preserve">Tarifas promedio </w:t>
      </w:r>
      <w:r w:rsidR="00C46499" w:rsidRPr="007961D7">
        <w:rPr>
          <w:b/>
          <w:bCs/>
          <w:i w:val="0"/>
          <w:iCs w:val="0"/>
          <w:color w:val="auto"/>
        </w:rPr>
        <w:t>del periodo</w:t>
      </w:r>
      <w:r w:rsidRPr="007961D7">
        <w:rPr>
          <w:b/>
          <w:bCs/>
          <w:i w:val="0"/>
          <w:iCs w:val="0"/>
          <w:color w:val="auto"/>
        </w:rPr>
        <w:t xml:space="preserve"> reportado, (enero 2022 a mayo de 2023)</w:t>
      </w:r>
    </w:p>
    <w:tbl>
      <w:tblPr>
        <w:tblStyle w:val="Tablaconcuadrcula"/>
        <w:tblW w:w="0" w:type="auto"/>
        <w:jc w:val="center"/>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8"/>
        <w:gridCol w:w="2408"/>
        <w:gridCol w:w="2408"/>
      </w:tblGrid>
      <w:tr w:rsidR="00521F68" w:rsidRPr="007961D7" w14:paraId="7E7728D0" w14:textId="77777777" w:rsidTr="007B6AC6">
        <w:trPr>
          <w:jc w:val="center"/>
        </w:trPr>
        <w:tc>
          <w:tcPr>
            <w:tcW w:w="2408" w:type="dxa"/>
            <w:shd w:val="clear" w:color="auto" w:fill="00B050"/>
          </w:tcPr>
          <w:p w14:paraId="1144B0E2" w14:textId="77777777" w:rsidR="00521F68" w:rsidRPr="007961D7" w:rsidRDefault="00521F68" w:rsidP="007B6AC6">
            <w:pPr>
              <w:spacing w:after="0"/>
              <w:jc w:val="center"/>
              <w:rPr>
                <w:b/>
                <w:color w:val="FFFFFF" w:themeColor="background1"/>
                <w:sz w:val="18"/>
                <w:szCs w:val="18"/>
              </w:rPr>
            </w:pPr>
            <w:r w:rsidRPr="007961D7">
              <w:rPr>
                <w:b/>
                <w:color w:val="FFFFFF" w:themeColor="background1"/>
                <w:sz w:val="18"/>
                <w:szCs w:val="18"/>
              </w:rPr>
              <w:t>Energético</w:t>
            </w:r>
          </w:p>
        </w:tc>
        <w:tc>
          <w:tcPr>
            <w:tcW w:w="2408" w:type="dxa"/>
            <w:shd w:val="clear" w:color="auto" w:fill="00B050"/>
          </w:tcPr>
          <w:p w14:paraId="1342894C" w14:textId="77777777" w:rsidR="00521F68" w:rsidRPr="007961D7" w:rsidRDefault="00521F68" w:rsidP="007B6AC6">
            <w:pPr>
              <w:spacing w:after="0"/>
              <w:jc w:val="center"/>
              <w:rPr>
                <w:b/>
                <w:color w:val="FFFFFF" w:themeColor="background1"/>
                <w:sz w:val="18"/>
                <w:szCs w:val="18"/>
              </w:rPr>
            </w:pPr>
            <w:r w:rsidRPr="007961D7">
              <w:rPr>
                <w:b/>
                <w:color w:val="FFFFFF" w:themeColor="background1"/>
                <w:sz w:val="18"/>
                <w:szCs w:val="18"/>
              </w:rPr>
              <w:t>Tarifa</w:t>
            </w:r>
          </w:p>
        </w:tc>
        <w:tc>
          <w:tcPr>
            <w:tcW w:w="2408" w:type="dxa"/>
            <w:shd w:val="clear" w:color="auto" w:fill="00B050"/>
          </w:tcPr>
          <w:p w14:paraId="7A99EF1D" w14:textId="77777777" w:rsidR="00521F68" w:rsidRPr="007961D7" w:rsidRDefault="00521F68" w:rsidP="007B6AC6">
            <w:pPr>
              <w:spacing w:after="0"/>
              <w:jc w:val="left"/>
              <w:rPr>
                <w:b/>
                <w:color w:val="FFFFFF" w:themeColor="background1"/>
                <w:sz w:val="18"/>
                <w:szCs w:val="18"/>
              </w:rPr>
            </w:pPr>
            <w:r w:rsidRPr="007961D7">
              <w:rPr>
                <w:b/>
                <w:color w:val="FFFFFF" w:themeColor="background1"/>
                <w:sz w:val="18"/>
                <w:szCs w:val="18"/>
              </w:rPr>
              <w:t>Unidades</w:t>
            </w:r>
          </w:p>
        </w:tc>
      </w:tr>
      <w:tr w:rsidR="00521F68" w:rsidRPr="007961D7" w14:paraId="4C1DA97F" w14:textId="77777777" w:rsidTr="007B6AC6">
        <w:trPr>
          <w:jc w:val="center"/>
        </w:trPr>
        <w:tc>
          <w:tcPr>
            <w:tcW w:w="2408" w:type="dxa"/>
            <w:shd w:val="clear" w:color="auto" w:fill="auto"/>
          </w:tcPr>
          <w:p w14:paraId="3C65A860" w14:textId="77777777" w:rsidR="00521F68" w:rsidRPr="007961D7" w:rsidRDefault="00521F68" w:rsidP="007B6AC6">
            <w:pPr>
              <w:spacing w:after="0"/>
              <w:jc w:val="left"/>
              <w:rPr>
                <w:sz w:val="18"/>
                <w:szCs w:val="18"/>
              </w:rPr>
            </w:pPr>
            <w:r w:rsidRPr="007961D7">
              <w:rPr>
                <w:sz w:val="18"/>
                <w:szCs w:val="18"/>
              </w:rPr>
              <w:t>Electricidad</w:t>
            </w:r>
          </w:p>
        </w:tc>
        <w:tc>
          <w:tcPr>
            <w:tcW w:w="2408" w:type="dxa"/>
            <w:shd w:val="clear" w:color="auto" w:fill="auto"/>
          </w:tcPr>
          <w:p w14:paraId="22F94B9C" w14:textId="5EFCBBDE" w:rsidR="00521F68" w:rsidRPr="007961D7" w:rsidRDefault="00521F68" w:rsidP="007B6AC6">
            <w:pPr>
              <w:spacing w:after="0"/>
              <w:jc w:val="center"/>
              <w:rPr>
                <w:sz w:val="18"/>
                <w:szCs w:val="18"/>
              </w:rPr>
            </w:pPr>
            <w:r w:rsidRPr="007961D7">
              <w:rPr>
                <w:sz w:val="18"/>
                <w:szCs w:val="18"/>
              </w:rPr>
              <w:t>$ 653,98</w:t>
            </w:r>
          </w:p>
        </w:tc>
        <w:tc>
          <w:tcPr>
            <w:tcW w:w="2408" w:type="dxa"/>
            <w:shd w:val="clear" w:color="auto" w:fill="auto"/>
          </w:tcPr>
          <w:p w14:paraId="50D66641" w14:textId="77777777" w:rsidR="00521F68" w:rsidRPr="007961D7" w:rsidRDefault="00521F68" w:rsidP="007B6AC6">
            <w:pPr>
              <w:spacing w:after="0"/>
              <w:jc w:val="left"/>
              <w:rPr>
                <w:sz w:val="18"/>
                <w:szCs w:val="18"/>
              </w:rPr>
            </w:pPr>
            <w:r w:rsidRPr="007961D7">
              <w:rPr>
                <w:sz w:val="18"/>
                <w:szCs w:val="18"/>
              </w:rPr>
              <w:t>[$COP/kWh]</w:t>
            </w:r>
          </w:p>
        </w:tc>
      </w:tr>
      <w:tr w:rsidR="00521F68" w:rsidRPr="007961D7" w14:paraId="60877C7A" w14:textId="77777777" w:rsidTr="007B6AC6">
        <w:trPr>
          <w:jc w:val="center"/>
        </w:trPr>
        <w:tc>
          <w:tcPr>
            <w:tcW w:w="2408" w:type="dxa"/>
            <w:shd w:val="clear" w:color="auto" w:fill="auto"/>
          </w:tcPr>
          <w:p w14:paraId="28FC5DD5" w14:textId="0CED0FD2" w:rsidR="00521F68" w:rsidRPr="007961D7" w:rsidRDefault="00CB5E67" w:rsidP="007B6AC6">
            <w:pPr>
              <w:spacing w:after="0"/>
              <w:jc w:val="left"/>
              <w:rPr>
                <w:sz w:val="18"/>
                <w:szCs w:val="18"/>
              </w:rPr>
            </w:pPr>
            <w:r w:rsidRPr="007961D7">
              <w:rPr>
                <w:sz w:val="18"/>
                <w:szCs w:val="18"/>
              </w:rPr>
              <w:t>Diésel</w:t>
            </w:r>
          </w:p>
        </w:tc>
        <w:tc>
          <w:tcPr>
            <w:tcW w:w="2408" w:type="dxa"/>
            <w:shd w:val="clear" w:color="auto" w:fill="auto"/>
          </w:tcPr>
          <w:p w14:paraId="74A86F0B" w14:textId="382C49F5" w:rsidR="00521F68" w:rsidRPr="007961D7" w:rsidRDefault="00CB5E67" w:rsidP="007B6AC6">
            <w:pPr>
              <w:spacing w:after="0"/>
              <w:jc w:val="center"/>
              <w:rPr>
                <w:sz w:val="18"/>
                <w:szCs w:val="18"/>
              </w:rPr>
            </w:pPr>
            <w:r w:rsidRPr="007961D7">
              <w:rPr>
                <w:sz w:val="18"/>
                <w:szCs w:val="18"/>
              </w:rPr>
              <w:t>$ 7.024</w:t>
            </w:r>
          </w:p>
        </w:tc>
        <w:tc>
          <w:tcPr>
            <w:tcW w:w="2408" w:type="dxa"/>
            <w:shd w:val="clear" w:color="auto" w:fill="auto"/>
          </w:tcPr>
          <w:p w14:paraId="7CB901D0" w14:textId="1C5E03F4" w:rsidR="00521F68" w:rsidRPr="007961D7" w:rsidRDefault="00521F68" w:rsidP="007B6AC6">
            <w:pPr>
              <w:spacing w:after="0"/>
              <w:jc w:val="left"/>
              <w:rPr>
                <w:sz w:val="18"/>
                <w:szCs w:val="18"/>
              </w:rPr>
            </w:pPr>
            <w:r w:rsidRPr="007961D7">
              <w:rPr>
                <w:sz w:val="18"/>
                <w:szCs w:val="18"/>
              </w:rPr>
              <w:t>[$COP/</w:t>
            </w:r>
            <w:r w:rsidR="00CB5E67" w:rsidRPr="007961D7">
              <w:rPr>
                <w:sz w:val="18"/>
                <w:szCs w:val="18"/>
                <w:shd w:val="clear" w:color="auto" w:fill="FFFFFF"/>
              </w:rPr>
              <w:t>gal</w:t>
            </w:r>
            <w:r w:rsidRPr="007961D7">
              <w:rPr>
                <w:sz w:val="18"/>
                <w:szCs w:val="18"/>
                <w:shd w:val="clear" w:color="auto" w:fill="FFFFFF"/>
              </w:rPr>
              <w:t>]</w:t>
            </w:r>
          </w:p>
        </w:tc>
      </w:tr>
      <w:tr w:rsidR="00521F68" w:rsidRPr="007961D7" w14:paraId="15C42A67" w14:textId="77777777" w:rsidTr="007B6AC6">
        <w:trPr>
          <w:jc w:val="center"/>
        </w:trPr>
        <w:tc>
          <w:tcPr>
            <w:tcW w:w="2408" w:type="dxa"/>
            <w:shd w:val="clear" w:color="auto" w:fill="auto"/>
          </w:tcPr>
          <w:p w14:paraId="48BF2E29" w14:textId="7D84B637" w:rsidR="00521F68" w:rsidRPr="007961D7" w:rsidRDefault="00521F68" w:rsidP="007B6AC6">
            <w:pPr>
              <w:spacing w:after="0"/>
              <w:jc w:val="left"/>
              <w:rPr>
                <w:sz w:val="18"/>
                <w:szCs w:val="18"/>
              </w:rPr>
            </w:pPr>
            <w:r w:rsidRPr="007961D7">
              <w:rPr>
                <w:sz w:val="18"/>
                <w:szCs w:val="18"/>
              </w:rPr>
              <w:t>Agua</w:t>
            </w:r>
          </w:p>
        </w:tc>
        <w:tc>
          <w:tcPr>
            <w:tcW w:w="2408" w:type="dxa"/>
            <w:shd w:val="clear" w:color="auto" w:fill="auto"/>
          </w:tcPr>
          <w:p w14:paraId="695AAC90" w14:textId="54FB0AF7" w:rsidR="00521F68" w:rsidRPr="007961D7" w:rsidRDefault="00521F68" w:rsidP="007B6AC6">
            <w:pPr>
              <w:spacing w:after="0"/>
              <w:jc w:val="center"/>
              <w:rPr>
                <w:sz w:val="18"/>
                <w:szCs w:val="18"/>
              </w:rPr>
            </w:pPr>
            <w:r w:rsidRPr="007961D7">
              <w:rPr>
                <w:sz w:val="18"/>
                <w:szCs w:val="18"/>
              </w:rPr>
              <w:t>$ 6.500</w:t>
            </w:r>
          </w:p>
        </w:tc>
        <w:tc>
          <w:tcPr>
            <w:tcW w:w="2408" w:type="dxa"/>
            <w:shd w:val="clear" w:color="auto" w:fill="auto"/>
          </w:tcPr>
          <w:p w14:paraId="569B1010" w14:textId="77777777" w:rsidR="00521F68" w:rsidRPr="007961D7" w:rsidRDefault="00521F68" w:rsidP="007B6AC6">
            <w:pPr>
              <w:spacing w:after="0"/>
              <w:jc w:val="left"/>
              <w:rPr>
                <w:sz w:val="18"/>
                <w:szCs w:val="18"/>
              </w:rPr>
            </w:pPr>
            <w:r w:rsidRPr="007961D7">
              <w:rPr>
                <w:sz w:val="18"/>
                <w:szCs w:val="18"/>
              </w:rPr>
              <w:t>[$COP/</w:t>
            </w:r>
            <w:r w:rsidRPr="007961D7">
              <w:rPr>
                <w:sz w:val="18"/>
                <w:szCs w:val="18"/>
                <w:shd w:val="clear" w:color="auto" w:fill="FFFFFF"/>
              </w:rPr>
              <w:t>m³]</w:t>
            </w:r>
          </w:p>
        </w:tc>
      </w:tr>
    </w:tbl>
    <w:p w14:paraId="067C8F52" w14:textId="77777777" w:rsidR="00307185" w:rsidRPr="007961D7" w:rsidRDefault="00307185" w:rsidP="00307185"/>
    <w:p w14:paraId="4B51D7A0" w14:textId="34FFD413" w:rsidR="003815ED" w:rsidRPr="007961D7" w:rsidRDefault="00225C20" w:rsidP="00225C20">
      <w:pPr>
        <w:pStyle w:val="Ttulo2"/>
        <w:spacing w:line="276" w:lineRule="auto"/>
        <w:rPr>
          <w:color w:val="auto"/>
        </w:rPr>
      </w:pPr>
      <w:bookmarkStart w:id="45" w:name="_Toc149745161"/>
      <w:r w:rsidRPr="007961D7">
        <w:rPr>
          <w:color w:val="auto"/>
        </w:rPr>
        <w:t>2.</w:t>
      </w:r>
      <w:r w:rsidR="007D3603" w:rsidRPr="007961D7">
        <w:rPr>
          <w:color w:val="auto"/>
        </w:rPr>
        <w:t>3</w:t>
      </w:r>
      <w:r w:rsidRPr="007961D7">
        <w:rPr>
          <w:color w:val="auto"/>
        </w:rPr>
        <w:t xml:space="preserve"> </w:t>
      </w:r>
      <w:r w:rsidR="00E87E38" w:rsidRPr="007961D7">
        <w:rPr>
          <w:color w:val="auto"/>
        </w:rPr>
        <w:t>Perfil de consumo de la edificación</w:t>
      </w:r>
      <w:bookmarkEnd w:id="45"/>
    </w:p>
    <w:p w14:paraId="5F64865B" w14:textId="6DB325CA" w:rsidR="00CB5E67" w:rsidRPr="007961D7" w:rsidRDefault="00CB5E67" w:rsidP="00CB5E67">
      <w:pPr>
        <w:rPr>
          <w:szCs w:val="22"/>
        </w:rPr>
      </w:pPr>
      <w:bookmarkStart w:id="46" w:name="_Ref146178873"/>
      <w:bookmarkStart w:id="47" w:name="_Ref364172671"/>
      <w:r w:rsidRPr="007961D7">
        <w:rPr>
          <w:szCs w:val="22"/>
        </w:rPr>
        <w:t>A continuación, en la Tabla 3, se muestra el detalle de los consumos y los costos de energía eléctrica, y agua facturados durante el período evaluado.</w:t>
      </w:r>
    </w:p>
    <w:p w14:paraId="5928D7D0" w14:textId="652D65C0" w:rsidR="009D4484" w:rsidRPr="007961D7" w:rsidRDefault="009D4484" w:rsidP="007B6AC6">
      <w:pPr>
        <w:pStyle w:val="Descripcin"/>
        <w:keepNext/>
        <w:spacing w:after="0"/>
        <w:jc w:val="center"/>
      </w:pPr>
      <w:bookmarkStart w:id="48" w:name="_Ref149735478"/>
      <w:r w:rsidRPr="007961D7">
        <w:rPr>
          <w:b/>
          <w:i w:val="0"/>
          <w:color w:val="auto"/>
        </w:rPr>
        <w:t xml:space="preserve">Tabla </w:t>
      </w:r>
      <w:r w:rsidRPr="007961D7">
        <w:rPr>
          <w:b/>
          <w:i w:val="0"/>
          <w:color w:val="auto"/>
        </w:rPr>
        <w:fldChar w:fldCharType="begin"/>
      </w:r>
      <w:r w:rsidRPr="007961D7">
        <w:rPr>
          <w:b/>
          <w:i w:val="0"/>
          <w:color w:val="auto"/>
        </w:rPr>
        <w:instrText xml:space="preserve"> SEQ Tabla \* ARABIC </w:instrText>
      </w:r>
      <w:r w:rsidRPr="007961D7">
        <w:rPr>
          <w:b/>
          <w:i w:val="0"/>
          <w:color w:val="auto"/>
        </w:rPr>
        <w:fldChar w:fldCharType="separate"/>
      </w:r>
      <w:r w:rsidRPr="007961D7">
        <w:rPr>
          <w:b/>
          <w:i w:val="0"/>
          <w:noProof/>
          <w:color w:val="auto"/>
        </w:rPr>
        <w:t>3</w:t>
      </w:r>
      <w:r w:rsidRPr="007961D7">
        <w:rPr>
          <w:b/>
          <w:i w:val="0"/>
          <w:color w:val="auto"/>
        </w:rPr>
        <w:fldChar w:fldCharType="end"/>
      </w:r>
      <w:bookmarkEnd w:id="48"/>
      <w:r w:rsidRPr="007961D7">
        <w:rPr>
          <w:b/>
          <w:i w:val="0"/>
          <w:color w:val="auto"/>
        </w:rPr>
        <w:t xml:space="preserve">. Registro de consumos y costos mensuales de servicios en </w:t>
      </w:r>
      <w:proofErr w:type="spellStart"/>
      <w:r w:rsidRPr="007961D7">
        <w:rPr>
          <w:b/>
          <w:i w:val="0"/>
          <w:color w:val="auto"/>
        </w:rPr>
        <w:t>ETB</w:t>
      </w:r>
      <w:proofErr w:type="spellEnd"/>
      <w:r w:rsidRPr="007961D7">
        <w:rPr>
          <w:b/>
          <w:i w:val="0"/>
          <w:color w:val="auto"/>
        </w:rPr>
        <w:t xml:space="preserve"> sede Centro.</w:t>
      </w:r>
    </w:p>
    <w:tbl>
      <w:tblPr>
        <w:tblW w:w="7604" w:type="dxa"/>
        <w:jc w:val="center"/>
        <w:tblCellMar>
          <w:left w:w="70" w:type="dxa"/>
          <w:right w:w="70" w:type="dxa"/>
        </w:tblCellMar>
        <w:tblLook w:val="04A0" w:firstRow="1" w:lastRow="0" w:firstColumn="1" w:lastColumn="0" w:noHBand="0" w:noVBand="1"/>
      </w:tblPr>
      <w:tblGrid>
        <w:gridCol w:w="1338"/>
        <w:gridCol w:w="1449"/>
        <w:gridCol w:w="1740"/>
        <w:gridCol w:w="1360"/>
        <w:gridCol w:w="1717"/>
      </w:tblGrid>
      <w:tr w:rsidR="00CB5E67" w:rsidRPr="007961D7" w14:paraId="3B90A140" w14:textId="77777777" w:rsidTr="007B6AC6">
        <w:trPr>
          <w:trHeight w:val="232"/>
          <w:jc w:val="center"/>
        </w:trPr>
        <w:tc>
          <w:tcPr>
            <w:tcW w:w="1338" w:type="dxa"/>
            <w:vMerge w:val="restart"/>
            <w:tcBorders>
              <w:top w:val="single" w:sz="4" w:space="0" w:color="FFFFFF"/>
              <w:left w:val="single" w:sz="4" w:space="0" w:color="FFFFFF"/>
              <w:bottom w:val="single" w:sz="4" w:space="0" w:color="FFFFFF"/>
              <w:right w:val="single" w:sz="4" w:space="0" w:color="FFFFFF"/>
            </w:tcBorders>
            <w:shd w:val="clear" w:color="auto" w:fill="00B050"/>
            <w:vAlign w:val="center"/>
            <w:hideMark/>
          </w:tcPr>
          <w:p w14:paraId="2428D3E7" w14:textId="77777777" w:rsidR="00CB5E67" w:rsidRPr="007961D7" w:rsidRDefault="00CB5E67" w:rsidP="009D4484">
            <w:pPr>
              <w:spacing w:after="0"/>
              <w:jc w:val="center"/>
              <w:rPr>
                <w:rFonts w:cs="Arial"/>
                <w:b/>
                <w:color w:val="FFFFFF"/>
                <w:sz w:val="18"/>
                <w:szCs w:val="18"/>
                <w:lang w:eastAsia="es-CO"/>
              </w:rPr>
            </w:pPr>
            <w:r w:rsidRPr="007961D7">
              <w:rPr>
                <w:rFonts w:cs="Arial"/>
                <w:b/>
                <w:color w:val="FFFFFF"/>
                <w:sz w:val="18"/>
                <w:szCs w:val="18"/>
                <w:lang w:eastAsia="es-CO"/>
              </w:rPr>
              <w:t>FECHA</w:t>
            </w:r>
          </w:p>
        </w:tc>
        <w:tc>
          <w:tcPr>
            <w:tcW w:w="1449" w:type="dxa"/>
            <w:tcBorders>
              <w:top w:val="single" w:sz="4" w:space="0" w:color="FFFFFF"/>
              <w:left w:val="nil"/>
              <w:bottom w:val="single" w:sz="4" w:space="0" w:color="FFFFFF"/>
              <w:right w:val="single" w:sz="4" w:space="0" w:color="FFFFFF"/>
            </w:tcBorders>
            <w:shd w:val="clear" w:color="auto" w:fill="00B050"/>
            <w:vAlign w:val="center"/>
            <w:hideMark/>
          </w:tcPr>
          <w:p w14:paraId="4D560E92" w14:textId="77777777" w:rsidR="00CB5E67" w:rsidRPr="007961D7" w:rsidRDefault="00CB5E67" w:rsidP="009D4484">
            <w:pPr>
              <w:spacing w:after="0"/>
              <w:jc w:val="center"/>
              <w:rPr>
                <w:rFonts w:cs="Arial"/>
                <w:b/>
                <w:color w:val="FFFFFF"/>
                <w:sz w:val="18"/>
                <w:szCs w:val="18"/>
                <w:lang w:eastAsia="es-CO"/>
              </w:rPr>
            </w:pPr>
            <w:r w:rsidRPr="007961D7">
              <w:rPr>
                <w:rFonts w:cs="Arial"/>
                <w:b/>
                <w:color w:val="FFFFFF"/>
                <w:sz w:val="18"/>
                <w:szCs w:val="18"/>
                <w:lang w:eastAsia="es-CO"/>
              </w:rPr>
              <w:t>Consumo EE</w:t>
            </w:r>
          </w:p>
        </w:tc>
        <w:tc>
          <w:tcPr>
            <w:tcW w:w="1740" w:type="dxa"/>
            <w:tcBorders>
              <w:top w:val="single" w:sz="4" w:space="0" w:color="FFFFFF"/>
              <w:left w:val="nil"/>
              <w:bottom w:val="single" w:sz="4" w:space="0" w:color="FFFFFF"/>
              <w:right w:val="single" w:sz="4" w:space="0" w:color="FFFFFF"/>
            </w:tcBorders>
            <w:shd w:val="clear" w:color="auto" w:fill="00B050"/>
            <w:vAlign w:val="center"/>
            <w:hideMark/>
          </w:tcPr>
          <w:p w14:paraId="7979E614" w14:textId="77777777" w:rsidR="00CB5E67" w:rsidRPr="007961D7" w:rsidRDefault="00CB5E67" w:rsidP="009D4484">
            <w:pPr>
              <w:spacing w:after="0"/>
              <w:jc w:val="center"/>
              <w:rPr>
                <w:rFonts w:cs="Arial"/>
                <w:b/>
                <w:color w:val="FFFFFF"/>
                <w:sz w:val="18"/>
                <w:szCs w:val="18"/>
                <w:lang w:eastAsia="es-CO"/>
              </w:rPr>
            </w:pPr>
            <w:r w:rsidRPr="007961D7">
              <w:rPr>
                <w:rFonts w:cs="Arial"/>
                <w:b/>
                <w:color w:val="FFFFFF"/>
                <w:sz w:val="18"/>
                <w:szCs w:val="18"/>
                <w:lang w:eastAsia="es-CO"/>
              </w:rPr>
              <w:t>Costos EE</w:t>
            </w:r>
          </w:p>
        </w:tc>
        <w:tc>
          <w:tcPr>
            <w:tcW w:w="1360" w:type="dxa"/>
            <w:tcBorders>
              <w:top w:val="single" w:sz="4" w:space="0" w:color="FFFFFF"/>
              <w:left w:val="nil"/>
              <w:bottom w:val="single" w:sz="4" w:space="0" w:color="FFFFFF"/>
              <w:right w:val="single" w:sz="4" w:space="0" w:color="FFFFFF"/>
            </w:tcBorders>
            <w:shd w:val="clear" w:color="auto" w:fill="00B050"/>
            <w:vAlign w:val="center"/>
            <w:hideMark/>
          </w:tcPr>
          <w:p w14:paraId="547C94CF" w14:textId="77777777" w:rsidR="00CB5E67" w:rsidRPr="007961D7" w:rsidRDefault="00CB5E67" w:rsidP="009D4484">
            <w:pPr>
              <w:spacing w:after="0"/>
              <w:jc w:val="center"/>
              <w:rPr>
                <w:rFonts w:cs="Arial"/>
                <w:b/>
                <w:color w:val="FFFFFF"/>
                <w:sz w:val="18"/>
                <w:szCs w:val="18"/>
                <w:lang w:eastAsia="es-CO"/>
              </w:rPr>
            </w:pPr>
            <w:r w:rsidRPr="007961D7">
              <w:rPr>
                <w:rFonts w:cs="Arial"/>
                <w:b/>
                <w:color w:val="FFFFFF"/>
                <w:sz w:val="18"/>
                <w:szCs w:val="18"/>
                <w:lang w:eastAsia="es-CO"/>
              </w:rPr>
              <w:t xml:space="preserve">Consumo Agua </w:t>
            </w:r>
          </w:p>
        </w:tc>
        <w:tc>
          <w:tcPr>
            <w:tcW w:w="1717" w:type="dxa"/>
            <w:tcBorders>
              <w:top w:val="single" w:sz="4" w:space="0" w:color="FFFFFF"/>
              <w:left w:val="nil"/>
              <w:bottom w:val="single" w:sz="4" w:space="0" w:color="FFFFFF"/>
              <w:right w:val="single" w:sz="4" w:space="0" w:color="FFFFFF"/>
            </w:tcBorders>
            <w:shd w:val="clear" w:color="auto" w:fill="00B050"/>
            <w:vAlign w:val="center"/>
            <w:hideMark/>
          </w:tcPr>
          <w:p w14:paraId="4A65B9AB" w14:textId="77777777" w:rsidR="00CB5E67" w:rsidRPr="007961D7" w:rsidRDefault="00CB5E67" w:rsidP="009D4484">
            <w:pPr>
              <w:spacing w:after="0"/>
              <w:jc w:val="center"/>
              <w:rPr>
                <w:rFonts w:cs="Arial"/>
                <w:b/>
                <w:color w:val="FFFFFF"/>
                <w:sz w:val="18"/>
                <w:szCs w:val="18"/>
                <w:lang w:eastAsia="es-CO"/>
              </w:rPr>
            </w:pPr>
            <w:r w:rsidRPr="007961D7">
              <w:rPr>
                <w:rFonts w:cs="Arial"/>
                <w:b/>
                <w:color w:val="FFFFFF"/>
                <w:sz w:val="18"/>
                <w:szCs w:val="18"/>
                <w:lang w:eastAsia="es-CO"/>
              </w:rPr>
              <w:t xml:space="preserve">Costos Agua </w:t>
            </w:r>
          </w:p>
        </w:tc>
      </w:tr>
      <w:tr w:rsidR="00CB5E67" w:rsidRPr="007961D7" w14:paraId="6B5B0BE4" w14:textId="77777777" w:rsidTr="007B6AC6">
        <w:trPr>
          <w:trHeight w:val="236"/>
          <w:jc w:val="center"/>
        </w:trPr>
        <w:tc>
          <w:tcPr>
            <w:tcW w:w="1338" w:type="dxa"/>
            <w:vMerge/>
            <w:tcBorders>
              <w:top w:val="single" w:sz="4" w:space="0" w:color="FFFFFF"/>
              <w:left w:val="single" w:sz="4" w:space="0" w:color="FFFFFF"/>
              <w:right w:val="single" w:sz="4" w:space="0" w:color="FFFFFF"/>
            </w:tcBorders>
            <w:shd w:val="clear" w:color="auto" w:fill="00B050"/>
            <w:vAlign w:val="center"/>
            <w:hideMark/>
          </w:tcPr>
          <w:p w14:paraId="3686DCB5" w14:textId="77777777" w:rsidR="00CB5E67" w:rsidRPr="007961D7" w:rsidRDefault="00CB5E67" w:rsidP="00CB5E67">
            <w:pPr>
              <w:spacing w:after="0"/>
              <w:jc w:val="left"/>
              <w:rPr>
                <w:rFonts w:cs="Arial"/>
                <w:b/>
                <w:color w:val="FFFFFF"/>
                <w:sz w:val="18"/>
                <w:szCs w:val="18"/>
                <w:lang w:eastAsia="es-CO"/>
              </w:rPr>
            </w:pPr>
          </w:p>
        </w:tc>
        <w:tc>
          <w:tcPr>
            <w:tcW w:w="1449" w:type="dxa"/>
            <w:tcBorders>
              <w:top w:val="nil"/>
              <w:left w:val="nil"/>
              <w:right w:val="single" w:sz="4" w:space="0" w:color="FFFFFF"/>
            </w:tcBorders>
            <w:shd w:val="clear" w:color="auto" w:fill="00B050"/>
            <w:vAlign w:val="center"/>
            <w:hideMark/>
          </w:tcPr>
          <w:p w14:paraId="6ECDD807" w14:textId="77777777" w:rsidR="00CB5E67" w:rsidRPr="007961D7" w:rsidRDefault="00CB5E67" w:rsidP="00CB5E67">
            <w:pPr>
              <w:spacing w:after="0"/>
              <w:jc w:val="center"/>
              <w:rPr>
                <w:rFonts w:cs="Arial"/>
                <w:b/>
                <w:color w:val="FFFFFF"/>
                <w:sz w:val="18"/>
                <w:szCs w:val="18"/>
                <w:lang w:eastAsia="es-CO"/>
              </w:rPr>
            </w:pPr>
            <w:r w:rsidRPr="007961D7">
              <w:rPr>
                <w:rFonts w:cs="Arial"/>
                <w:b/>
                <w:color w:val="FFFFFF"/>
                <w:sz w:val="18"/>
                <w:szCs w:val="18"/>
                <w:lang w:eastAsia="es-CO"/>
              </w:rPr>
              <w:t>[kWh/mes]</w:t>
            </w:r>
          </w:p>
        </w:tc>
        <w:tc>
          <w:tcPr>
            <w:tcW w:w="1740" w:type="dxa"/>
            <w:tcBorders>
              <w:top w:val="nil"/>
              <w:left w:val="nil"/>
              <w:right w:val="single" w:sz="4" w:space="0" w:color="FFFFFF"/>
            </w:tcBorders>
            <w:shd w:val="clear" w:color="auto" w:fill="00B050"/>
            <w:vAlign w:val="center"/>
            <w:hideMark/>
          </w:tcPr>
          <w:p w14:paraId="69E5814C" w14:textId="77777777" w:rsidR="00CB5E67" w:rsidRPr="007961D7" w:rsidRDefault="00CB5E67" w:rsidP="00CB5E67">
            <w:pPr>
              <w:spacing w:after="0"/>
              <w:jc w:val="center"/>
              <w:rPr>
                <w:rFonts w:cs="Arial"/>
                <w:b/>
                <w:color w:val="FFFFFF"/>
                <w:sz w:val="18"/>
                <w:szCs w:val="18"/>
                <w:lang w:eastAsia="es-CO"/>
              </w:rPr>
            </w:pPr>
            <w:r w:rsidRPr="007961D7">
              <w:rPr>
                <w:rFonts w:cs="Arial"/>
                <w:b/>
                <w:color w:val="FFFFFF"/>
                <w:sz w:val="18"/>
                <w:szCs w:val="18"/>
                <w:lang w:eastAsia="es-CO"/>
              </w:rPr>
              <w:t>[$COP/mes]</w:t>
            </w:r>
          </w:p>
        </w:tc>
        <w:tc>
          <w:tcPr>
            <w:tcW w:w="1360" w:type="dxa"/>
            <w:tcBorders>
              <w:top w:val="nil"/>
              <w:left w:val="nil"/>
              <w:right w:val="single" w:sz="4" w:space="0" w:color="FFFFFF"/>
            </w:tcBorders>
            <w:shd w:val="clear" w:color="auto" w:fill="00B050"/>
            <w:vAlign w:val="center"/>
            <w:hideMark/>
          </w:tcPr>
          <w:p w14:paraId="249E2B16" w14:textId="77777777" w:rsidR="00CB5E67" w:rsidRPr="007961D7" w:rsidRDefault="00CB5E67" w:rsidP="00CB5E67">
            <w:pPr>
              <w:spacing w:after="0"/>
              <w:jc w:val="center"/>
              <w:rPr>
                <w:rFonts w:cs="Arial"/>
                <w:b/>
                <w:color w:val="FFFFFF"/>
                <w:sz w:val="18"/>
                <w:szCs w:val="18"/>
                <w:lang w:eastAsia="es-CO"/>
              </w:rPr>
            </w:pPr>
            <w:r w:rsidRPr="007961D7">
              <w:rPr>
                <w:rFonts w:cs="Arial"/>
                <w:b/>
                <w:color w:val="FFFFFF"/>
                <w:sz w:val="18"/>
                <w:szCs w:val="18"/>
                <w:lang w:eastAsia="es-CO"/>
              </w:rPr>
              <w:t>[m3/mes]</w:t>
            </w:r>
          </w:p>
        </w:tc>
        <w:tc>
          <w:tcPr>
            <w:tcW w:w="1717" w:type="dxa"/>
            <w:tcBorders>
              <w:top w:val="nil"/>
              <w:left w:val="nil"/>
              <w:right w:val="single" w:sz="4" w:space="0" w:color="FFFFFF"/>
            </w:tcBorders>
            <w:shd w:val="clear" w:color="auto" w:fill="00B050"/>
            <w:vAlign w:val="center"/>
            <w:hideMark/>
          </w:tcPr>
          <w:p w14:paraId="62E7A2BD" w14:textId="77777777" w:rsidR="00CB5E67" w:rsidRPr="007961D7" w:rsidRDefault="00CB5E67" w:rsidP="00CB5E67">
            <w:pPr>
              <w:spacing w:after="0"/>
              <w:jc w:val="center"/>
              <w:rPr>
                <w:rFonts w:cs="Arial"/>
                <w:b/>
                <w:color w:val="FFFFFF"/>
                <w:sz w:val="18"/>
                <w:szCs w:val="18"/>
                <w:lang w:eastAsia="es-CO"/>
              </w:rPr>
            </w:pPr>
            <w:r w:rsidRPr="007961D7">
              <w:rPr>
                <w:rFonts w:cs="Arial"/>
                <w:b/>
                <w:color w:val="FFFFFF"/>
                <w:sz w:val="18"/>
                <w:szCs w:val="18"/>
                <w:lang w:eastAsia="es-CO"/>
              </w:rPr>
              <w:t>[$COP/mes]</w:t>
            </w:r>
          </w:p>
        </w:tc>
      </w:tr>
      <w:tr w:rsidR="00CB5E67" w:rsidRPr="007961D7" w14:paraId="2896649B" w14:textId="77777777" w:rsidTr="007B6AC6">
        <w:trPr>
          <w:trHeight w:val="236"/>
          <w:jc w:val="center"/>
        </w:trPr>
        <w:tc>
          <w:tcPr>
            <w:tcW w:w="1338" w:type="dxa"/>
            <w:tcBorders>
              <w:top w:val="nil"/>
            </w:tcBorders>
            <w:shd w:val="clear" w:color="auto" w:fill="auto"/>
            <w:vAlign w:val="center"/>
            <w:hideMark/>
          </w:tcPr>
          <w:p w14:paraId="1EE424DD" w14:textId="77777777" w:rsidR="00CB5E67" w:rsidRPr="007961D7" w:rsidRDefault="00CB5E67" w:rsidP="00CB5E67">
            <w:pPr>
              <w:spacing w:after="0"/>
              <w:jc w:val="center"/>
              <w:rPr>
                <w:rFonts w:cs="Arial"/>
                <w:color w:val="auto"/>
                <w:sz w:val="18"/>
                <w:szCs w:val="18"/>
                <w:lang w:eastAsia="es-CO"/>
              </w:rPr>
            </w:pPr>
            <w:proofErr w:type="spellStart"/>
            <w:r w:rsidRPr="007961D7">
              <w:rPr>
                <w:rFonts w:cs="Arial"/>
                <w:color w:val="auto"/>
                <w:sz w:val="18"/>
                <w:szCs w:val="18"/>
                <w:lang w:eastAsia="es-CO"/>
              </w:rPr>
              <w:t>Ene</w:t>
            </w:r>
            <w:proofErr w:type="spellEnd"/>
            <w:r w:rsidRPr="007961D7">
              <w:rPr>
                <w:rFonts w:cs="Arial"/>
                <w:color w:val="auto"/>
                <w:sz w:val="18"/>
                <w:szCs w:val="18"/>
                <w:lang w:eastAsia="es-CO"/>
              </w:rPr>
              <w:t xml:space="preserve"> 2022</w:t>
            </w:r>
          </w:p>
        </w:tc>
        <w:tc>
          <w:tcPr>
            <w:tcW w:w="1449" w:type="dxa"/>
            <w:tcBorders>
              <w:top w:val="nil"/>
            </w:tcBorders>
            <w:shd w:val="clear" w:color="auto" w:fill="auto"/>
            <w:vAlign w:val="center"/>
            <w:hideMark/>
          </w:tcPr>
          <w:p w14:paraId="3166EFA7"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489.555</w:t>
            </w:r>
          </w:p>
        </w:tc>
        <w:tc>
          <w:tcPr>
            <w:tcW w:w="1740" w:type="dxa"/>
            <w:tcBorders>
              <w:top w:val="nil"/>
            </w:tcBorders>
            <w:shd w:val="clear" w:color="auto" w:fill="auto"/>
            <w:vAlign w:val="center"/>
            <w:hideMark/>
          </w:tcPr>
          <w:p w14:paraId="5504AA71" w14:textId="26811766"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277.196.200 </w:t>
            </w:r>
          </w:p>
        </w:tc>
        <w:tc>
          <w:tcPr>
            <w:tcW w:w="1360" w:type="dxa"/>
            <w:tcBorders>
              <w:top w:val="nil"/>
            </w:tcBorders>
            <w:shd w:val="clear" w:color="auto" w:fill="auto"/>
            <w:vAlign w:val="center"/>
            <w:hideMark/>
          </w:tcPr>
          <w:p w14:paraId="2F0B838C"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 xml:space="preserve">     1.319,0   </w:t>
            </w:r>
          </w:p>
        </w:tc>
        <w:tc>
          <w:tcPr>
            <w:tcW w:w="1717" w:type="dxa"/>
            <w:tcBorders>
              <w:top w:val="nil"/>
            </w:tcBorders>
            <w:shd w:val="clear" w:color="auto" w:fill="auto"/>
            <w:vAlign w:val="center"/>
            <w:hideMark/>
          </w:tcPr>
          <w:p w14:paraId="67C26B2C" w14:textId="0BF84AF0"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7.519.960 </w:t>
            </w:r>
          </w:p>
        </w:tc>
      </w:tr>
      <w:tr w:rsidR="00CB5E67" w:rsidRPr="007961D7" w14:paraId="5334657F" w14:textId="77777777" w:rsidTr="007B6AC6">
        <w:trPr>
          <w:trHeight w:val="236"/>
          <w:jc w:val="center"/>
        </w:trPr>
        <w:tc>
          <w:tcPr>
            <w:tcW w:w="1338" w:type="dxa"/>
            <w:tcBorders>
              <w:top w:val="nil"/>
            </w:tcBorders>
            <w:shd w:val="clear" w:color="auto" w:fill="auto"/>
            <w:vAlign w:val="center"/>
            <w:hideMark/>
          </w:tcPr>
          <w:p w14:paraId="2C9E5E2F" w14:textId="77777777" w:rsidR="00CB5E67" w:rsidRPr="007961D7" w:rsidRDefault="00CB5E67" w:rsidP="00CB5E67">
            <w:pPr>
              <w:spacing w:after="0"/>
              <w:jc w:val="center"/>
              <w:rPr>
                <w:rFonts w:cs="Arial"/>
                <w:color w:val="auto"/>
                <w:sz w:val="18"/>
                <w:szCs w:val="18"/>
                <w:lang w:eastAsia="es-CO"/>
              </w:rPr>
            </w:pPr>
            <w:r w:rsidRPr="007961D7">
              <w:rPr>
                <w:rFonts w:cs="Arial"/>
                <w:color w:val="auto"/>
                <w:sz w:val="18"/>
                <w:szCs w:val="18"/>
                <w:lang w:eastAsia="es-CO"/>
              </w:rPr>
              <w:t>Feb 2022</w:t>
            </w:r>
          </w:p>
        </w:tc>
        <w:tc>
          <w:tcPr>
            <w:tcW w:w="1449" w:type="dxa"/>
            <w:tcBorders>
              <w:top w:val="nil"/>
            </w:tcBorders>
            <w:shd w:val="clear" w:color="auto" w:fill="auto"/>
            <w:vAlign w:val="center"/>
            <w:hideMark/>
          </w:tcPr>
          <w:p w14:paraId="528FFCAD"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449.892</w:t>
            </w:r>
          </w:p>
        </w:tc>
        <w:tc>
          <w:tcPr>
            <w:tcW w:w="1740" w:type="dxa"/>
            <w:tcBorders>
              <w:top w:val="nil"/>
            </w:tcBorders>
            <w:shd w:val="clear" w:color="auto" w:fill="auto"/>
            <w:vAlign w:val="center"/>
            <w:hideMark/>
          </w:tcPr>
          <w:p w14:paraId="78DD5D40" w14:textId="50D86DBF"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265.907.573 </w:t>
            </w:r>
          </w:p>
        </w:tc>
        <w:tc>
          <w:tcPr>
            <w:tcW w:w="1360" w:type="dxa"/>
            <w:tcBorders>
              <w:top w:val="nil"/>
            </w:tcBorders>
            <w:shd w:val="clear" w:color="auto" w:fill="auto"/>
            <w:vAlign w:val="center"/>
            <w:hideMark/>
          </w:tcPr>
          <w:p w14:paraId="5F4F495F"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 xml:space="preserve">        913,0   </w:t>
            </w:r>
          </w:p>
        </w:tc>
        <w:tc>
          <w:tcPr>
            <w:tcW w:w="1717" w:type="dxa"/>
            <w:tcBorders>
              <w:top w:val="nil"/>
            </w:tcBorders>
            <w:shd w:val="clear" w:color="auto" w:fill="auto"/>
            <w:vAlign w:val="center"/>
            <w:hideMark/>
          </w:tcPr>
          <w:p w14:paraId="7FBEBBB7" w14:textId="21A99027"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5.597.409 </w:t>
            </w:r>
          </w:p>
        </w:tc>
      </w:tr>
      <w:tr w:rsidR="00CB5E67" w:rsidRPr="007961D7" w14:paraId="78C40661" w14:textId="77777777" w:rsidTr="007B6AC6">
        <w:trPr>
          <w:trHeight w:val="236"/>
          <w:jc w:val="center"/>
        </w:trPr>
        <w:tc>
          <w:tcPr>
            <w:tcW w:w="1338" w:type="dxa"/>
            <w:tcBorders>
              <w:top w:val="nil"/>
            </w:tcBorders>
            <w:shd w:val="clear" w:color="auto" w:fill="auto"/>
            <w:vAlign w:val="center"/>
            <w:hideMark/>
          </w:tcPr>
          <w:p w14:paraId="1C26A975" w14:textId="77777777" w:rsidR="00CB5E67" w:rsidRPr="007961D7" w:rsidRDefault="00CB5E67" w:rsidP="00CB5E67">
            <w:pPr>
              <w:spacing w:after="0"/>
              <w:jc w:val="center"/>
              <w:rPr>
                <w:rFonts w:cs="Arial"/>
                <w:color w:val="auto"/>
                <w:sz w:val="18"/>
                <w:szCs w:val="18"/>
                <w:lang w:eastAsia="es-CO"/>
              </w:rPr>
            </w:pPr>
            <w:r w:rsidRPr="007961D7">
              <w:rPr>
                <w:rFonts w:cs="Arial"/>
                <w:color w:val="auto"/>
                <w:sz w:val="18"/>
                <w:szCs w:val="18"/>
                <w:lang w:eastAsia="es-CO"/>
              </w:rPr>
              <w:t>Mar 2022</w:t>
            </w:r>
          </w:p>
        </w:tc>
        <w:tc>
          <w:tcPr>
            <w:tcW w:w="1449" w:type="dxa"/>
            <w:tcBorders>
              <w:top w:val="nil"/>
            </w:tcBorders>
            <w:shd w:val="clear" w:color="auto" w:fill="auto"/>
            <w:vAlign w:val="center"/>
            <w:hideMark/>
          </w:tcPr>
          <w:p w14:paraId="123FABB3"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498.284</w:t>
            </w:r>
          </w:p>
        </w:tc>
        <w:tc>
          <w:tcPr>
            <w:tcW w:w="1740" w:type="dxa"/>
            <w:tcBorders>
              <w:top w:val="nil"/>
            </w:tcBorders>
            <w:shd w:val="clear" w:color="auto" w:fill="auto"/>
            <w:vAlign w:val="center"/>
            <w:hideMark/>
          </w:tcPr>
          <w:p w14:paraId="2FAA9C5D" w14:textId="374683F3"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298.394.629 </w:t>
            </w:r>
          </w:p>
        </w:tc>
        <w:tc>
          <w:tcPr>
            <w:tcW w:w="1360" w:type="dxa"/>
            <w:tcBorders>
              <w:top w:val="nil"/>
            </w:tcBorders>
            <w:shd w:val="clear" w:color="auto" w:fill="auto"/>
            <w:vAlign w:val="center"/>
            <w:hideMark/>
          </w:tcPr>
          <w:p w14:paraId="3F3D6750"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 xml:space="preserve">        948,0   </w:t>
            </w:r>
          </w:p>
        </w:tc>
        <w:tc>
          <w:tcPr>
            <w:tcW w:w="1717" w:type="dxa"/>
            <w:tcBorders>
              <w:top w:val="nil"/>
            </w:tcBorders>
            <w:shd w:val="clear" w:color="auto" w:fill="auto"/>
            <w:vAlign w:val="center"/>
            <w:hideMark/>
          </w:tcPr>
          <w:p w14:paraId="31B14580" w14:textId="42B62F6B"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8.874.389 </w:t>
            </w:r>
          </w:p>
        </w:tc>
      </w:tr>
      <w:tr w:rsidR="00CB5E67" w:rsidRPr="007961D7" w14:paraId="2CE2222F" w14:textId="77777777" w:rsidTr="007B6AC6">
        <w:trPr>
          <w:trHeight w:val="236"/>
          <w:jc w:val="center"/>
        </w:trPr>
        <w:tc>
          <w:tcPr>
            <w:tcW w:w="1338" w:type="dxa"/>
            <w:tcBorders>
              <w:top w:val="nil"/>
            </w:tcBorders>
            <w:shd w:val="clear" w:color="auto" w:fill="auto"/>
            <w:vAlign w:val="center"/>
            <w:hideMark/>
          </w:tcPr>
          <w:p w14:paraId="1335B100" w14:textId="77777777" w:rsidR="00CB5E67" w:rsidRPr="007961D7" w:rsidRDefault="00CB5E67" w:rsidP="00CB5E67">
            <w:pPr>
              <w:spacing w:after="0"/>
              <w:jc w:val="center"/>
              <w:rPr>
                <w:rFonts w:cs="Arial"/>
                <w:color w:val="auto"/>
                <w:sz w:val="18"/>
                <w:szCs w:val="18"/>
                <w:lang w:eastAsia="es-CO"/>
              </w:rPr>
            </w:pPr>
            <w:r w:rsidRPr="007961D7">
              <w:rPr>
                <w:rFonts w:cs="Arial"/>
                <w:color w:val="auto"/>
                <w:sz w:val="18"/>
                <w:szCs w:val="18"/>
                <w:lang w:eastAsia="es-CO"/>
              </w:rPr>
              <w:t>Abr 2022</w:t>
            </w:r>
          </w:p>
        </w:tc>
        <w:tc>
          <w:tcPr>
            <w:tcW w:w="1449" w:type="dxa"/>
            <w:tcBorders>
              <w:top w:val="nil"/>
            </w:tcBorders>
            <w:shd w:val="clear" w:color="auto" w:fill="auto"/>
            <w:vAlign w:val="center"/>
            <w:hideMark/>
          </w:tcPr>
          <w:p w14:paraId="0DD406EC"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471.937</w:t>
            </w:r>
          </w:p>
        </w:tc>
        <w:tc>
          <w:tcPr>
            <w:tcW w:w="1740" w:type="dxa"/>
            <w:tcBorders>
              <w:top w:val="nil"/>
            </w:tcBorders>
            <w:shd w:val="clear" w:color="auto" w:fill="auto"/>
            <w:vAlign w:val="center"/>
            <w:hideMark/>
          </w:tcPr>
          <w:p w14:paraId="1A1A4EDF" w14:textId="7C513485"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290.559.668 </w:t>
            </w:r>
          </w:p>
        </w:tc>
        <w:tc>
          <w:tcPr>
            <w:tcW w:w="1360" w:type="dxa"/>
            <w:tcBorders>
              <w:top w:val="nil"/>
            </w:tcBorders>
            <w:shd w:val="clear" w:color="auto" w:fill="auto"/>
            <w:vAlign w:val="center"/>
            <w:hideMark/>
          </w:tcPr>
          <w:p w14:paraId="7E509142"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 xml:space="preserve">     1.001,0   </w:t>
            </w:r>
          </w:p>
        </w:tc>
        <w:tc>
          <w:tcPr>
            <w:tcW w:w="1717" w:type="dxa"/>
            <w:tcBorders>
              <w:top w:val="nil"/>
            </w:tcBorders>
            <w:shd w:val="clear" w:color="auto" w:fill="auto"/>
            <w:vAlign w:val="center"/>
            <w:hideMark/>
          </w:tcPr>
          <w:p w14:paraId="73E17F6B" w14:textId="31911D03"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6.276.068 </w:t>
            </w:r>
          </w:p>
        </w:tc>
      </w:tr>
      <w:tr w:rsidR="00CB5E67" w:rsidRPr="007961D7" w14:paraId="2229FEEB" w14:textId="77777777" w:rsidTr="007B6AC6">
        <w:trPr>
          <w:trHeight w:val="236"/>
          <w:jc w:val="center"/>
        </w:trPr>
        <w:tc>
          <w:tcPr>
            <w:tcW w:w="1338" w:type="dxa"/>
            <w:tcBorders>
              <w:top w:val="nil"/>
            </w:tcBorders>
            <w:shd w:val="clear" w:color="auto" w:fill="auto"/>
            <w:vAlign w:val="center"/>
            <w:hideMark/>
          </w:tcPr>
          <w:p w14:paraId="7A4637B8" w14:textId="77777777" w:rsidR="00CB5E67" w:rsidRPr="007961D7" w:rsidRDefault="00CB5E67" w:rsidP="00CB5E67">
            <w:pPr>
              <w:spacing w:after="0"/>
              <w:jc w:val="center"/>
              <w:rPr>
                <w:rFonts w:cs="Arial"/>
                <w:color w:val="auto"/>
                <w:sz w:val="18"/>
                <w:szCs w:val="18"/>
                <w:lang w:eastAsia="es-CO"/>
              </w:rPr>
            </w:pPr>
            <w:r w:rsidRPr="007961D7">
              <w:rPr>
                <w:rFonts w:cs="Arial"/>
                <w:color w:val="auto"/>
                <w:sz w:val="18"/>
                <w:szCs w:val="18"/>
                <w:lang w:eastAsia="es-CO"/>
              </w:rPr>
              <w:t>May 2022</w:t>
            </w:r>
          </w:p>
        </w:tc>
        <w:tc>
          <w:tcPr>
            <w:tcW w:w="1449" w:type="dxa"/>
            <w:tcBorders>
              <w:top w:val="nil"/>
            </w:tcBorders>
            <w:shd w:val="clear" w:color="auto" w:fill="auto"/>
            <w:vAlign w:val="center"/>
            <w:hideMark/>
          </w:tcPr>
          <w:p w14:paraId="72D47518"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484.793</w:t>
            </w:r>
          </w:p>
        </w:tc>
        <w:tc>
          <w:tcPr>
            <w:tcW w:w="1740" w:type="dxa"/>
            <w:tcBorders>
              <w:top w:val="nil"/>
            </w:tcBorders>
            <w:shd w:val="clear" w:color="auto" w:fill="auto"/>
            <w:vAlign w:val="center"/>
            <w:hideMark/>
          </w:tcPr>
          <w:p w14:paraId="5B9CFF3F" w14:textId="3110326A"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308.341.634 </w:t>
            </w:r>
          </w:p>
        </w:tc>
        <w:tc>
          <w:tcPr>
            <w:tcW w:w="1360" w:type="dxa"/>
            <w:tcBorders>
              <w:top w:val="nil"/>
            </w:tcBorders>
            <w:shd w:val="clear" w:color="auto" w:fill="auto"/>
            <w:vAlign w:val="center"/>
            <w:hideMark/>
          </w:tcPr>
          <w:p w14:paraId="30F8F286"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 xml:space="preserve">     1.037,0   </w:t>
            </w:r>
          </w:p>
        </w:tc>
        <w:tc>
          <w:tcPr>
            <w:tcW w:w="1717" w:type="dxa"/>
            <w:tcBorders>
              <w:top w:val="nil"/>
            </w:tcBorders>
            <w:shd w:val="clear" w:color="auto" w:fill="auto"/>
            <w:vAlign w:val="center"/>
            <w:hideMark/>
          </w:tcPr>
          <w:p w14:paraId="597CC1F7" w14:textId="174A0CC9"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6.454.510 </w:t>
            </w:r>
          </w:p>
        </w:tc>
      </w:tr>
      <w:tr w:rsidR="00CB5E67" w:rsidRPr="007961D7" w14:paraId="629D7D3E" w14:textId="77777777" w:rsidTr="007B6AC6">
        <w:trPr>
          <w:trHeight w:val="236"/>
          <w:jc w:val="center"/>
        </w:trPr>
        <w:tc>
          <w:tcPr>
            <w:tcW w:w="1338" w:type="dxa"/>
            <w:tcBorders>
              <w:top w:val="nil"/>
            </w:tcBorders>
            <w:shd w:val="clear" w:color="auto" w:fill="auto"/>
            <w:vAlign w:val="center"/>
            <w:hideMark/>
          </w:tcPr>
          <w:p w14:paraId="40253D36" w14:textId="77777777" w:rsidR="00CB5E67" w:rsidRPr="007961D7" w:rsidRDefault="00CB5E67" w:rsidP="00CB5E67">
            <w:pPr>
              <w:spacing w:after="0"/>
              <w:jc w:val="center"/>
              <w:rPr>
                <w:rFonts w:cs="Arial"/>
                <w:color w:val="auto"/>
                <w:sz w:val="18"/>
                <w:szCs w:val="18"/>
                <w:lang w:eastAsia="es-CO"/>
              </w:rPr>
            </w:pPr>
            <w:r w:rsidRPr="007961D7">
              <w:rPr>
                <w:rFonts w:cs="Arial"/>
                <w:color w:val="auto"/>
                <w:sz w:val="18"/>
                <w:szCs w:val="18"/>
                <w:lang w:eastAsia="es-CO"/>
              </w:rPr>
              <w:t>Jun 2022</w:t>
            </w:r>
          </w:p>
        </w:tc>
        <w:tc>
          <w:tcPr>
            <w:tcW w:w="1449" w:type="dxa"/>
            <w:tcBorders>
              <w:top w:val="nil"/>
            </w:tcBorders>
            <w:shd w:val="clear" w:color="auto" w:fill="auto"/>
            <w:vAlign w:val="center"/>
            <w:hideMark/>
          </w:tcPr>
          <w:p w14:paraId="6FAA112A"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465.312</w:t>
            </w:r>
          </w:p>
        </w:tc>
        <w:tc>
          <w:tcPr>
            <w:tcW w:w="1740" w:type="dxa"/>
            <w:tcBorders>
              <w:top w:val="nil"/>
            </w:tcBorders>
            <w:shd w:val="clear" w:color="auto" w:fill="auto"/>
            <w:vAlign w:val="center"/>
            <w:hideMark/>
          </w:tcPr>
          <w:p w14:paraId="6A615C36" w14:textId="68BDD55A"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311.918.675 </w:t>
            </w:r>
          </w:p>
        </w:tc>
        <w:tc>
          <w:tcPr>
            <w:tcW w:w="1360" w:type="dxa"/>
            <w:tcBorders>
              <w:top w:val="nil"/>
            </w:tcBorders>
            <w:shd w:val="clear" w:color="auto" w:fill="auto"/>
            <w:vAlign w:val="center"/>
            <w:hideMark/>
          </w:tcPr>
          <w:p w14:paraId="341B6972"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 xml:space="preserve">     1.218,0   </w:t>
            </w:r>
          </w:p>
        </w:tc>
        <w:tc>
          <w:tcPr>
            <w:tcW w:w="1717" w:type="dxa"/>
            <w:tcBorders>
              <w:top w:val="nil"/>
            </w:tcBorders>
            <w:shd w:val="clear" w:color="auto" w:fill="auto"/>
            <w:vAlign w:val="center"/>
            <w:hideMark/>
          </w:tcPr>
          <w:p w14:paraId="1AA90E7C" w14:textId="3CC570B7"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7.553.440 </w:t>
            </w:r>
          </w:p>
        </w:tc>
      </w:tr>
      <w:tr w:rsidR="00CB5E67" w:rsidRPr="007961D7" w14:paraId="2CD7E2A9" w14:textId="77777777" w:rsidTr="007B6AC6">
        <w:trPr>
          <w:trHeight w:val="236"/>
          <w:jc w:val="center"/>
        </w:trPr>
        <w:tc>
          <w:tcPr>
            <w:tcW w:w="1338" w:type="dxa"/>
            <w:tcBorders>
              <w:top w:val="nil"/>
            </w:tcBorders>
            <w:shd w:val="clear" w:color="auto" w:fill="auto"/>
            <w:vAlign w:val="center"/>
            <w:hideMark/>
          </w:tcPr>
          <w:p w14:paraId="4EDA9754" w14:textId="77777777" w:rsidR="00CB5E67" w:rsidRPr="007961D7" w:rsidRDefault="00CB5E67" w:rsidP="00CB5E67">
            <w:pPr>
              <w:spacing w:after="0"/>
              <w:jc w:val="center"/>
              <w:rPr>
                <w:rFonts w:cs="Arial"/>
                <w:color w:val="auto"/>
                <w:sz w:val="18"/>
                <w:szCs w:val="18"/>
                <w:lang w:eastAsia="es-CO"/>
              </w:rPr>
            </w:pPr>
            <w:r w:rsidRPr="007961D7">
              <w:rPr>
                <w:rFonts w:cs="Arial"/>
                <w:color w:val="auto"/>
                <w:sz w:val="18"/>
                <w:szCs w:val="18"/>
                <w:lang w:eastAsia="es-CO"/>
              </w:rPr>
              <w:t>Jul 2022</w:t>
            </w:r>
          </w:p>
        </w:tc>
        <w:tc>
          <w:tcPr>
            <w:tcW w:w="1449" w:type="dxa"/>
            <w:tcBorders>
              <w:top w:val="nil"/>
            </w:tcBorders>
            <w:shd w:val="clear" w:color="auto" w:fill="auto"/>
            <w:vAlign w:val="center"/>
            <w:hideMark/>
          </w:tcPr>
          <w:p w14:paraId="32EC4942"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478.677</w:t>
            </w:r>
          </w:p>
        </w:tc>
        <w:tc>
          <w:tcPr>
            <w:tcW w:w="1740" w:type="dxa"/>
            <w:tcBorders>
              <w:top w:val="nil"/>
            </w:tcBorders>
            <w:shd w:val="clear" w:color="auto" w:fill="auto"/>
            <w:vAlign w:val="center"/>
            <w:hideMark/>
          </w:tcPr>
          <w:p w14:paraId="2DC3375A" w14:textId="2B7BCC2B"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322.494.456 </w:t>
            </w:r>
          </w:p>
        </w:tc>
        <w:tc>
          <w:tcPr>
            <w:tcW w:w="1360" w:type="dxa"/>
            <w:tcBorders>
              <w:top w:val="nil"/>
            </w:tcBorders>
            <w:shd w:val="clear" w:color="auto" w:fill="auto"/>
            <w:vAlign w:val="center"/>
            <w:hideMark/>
          </w:tcPr>
          <w:p w14:paraId="352F5163"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 xml:space="preserve">        996,0   </w:t>
            </w:r>
          </w:p>
        </w:tc>
        <w:tc>
          <w:tcPr>
            <w:tcW w:w="1717" w:type="dxa"/>
            <w:tcBorders>
              <w:top w:val="nil"/>
            </w:tcBorders>
            <w:shd w:val="clear" w:color="auto" w:fill="auto"/>
            <w:vAlign w:val="center"/>
            <w:hideMark/>
          </w:tcPr>
          <w:p w14:paraId="735206B2" w14:textId="7C552AA8"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6.222.280 </w:t>
            </w:r>
          </w:p>
        </w:tc>
      </w:tr>
      <w:tr w:rsidR="00CB5E67" w:rsidRPr="007961D7" w14:paraId="5B847B0A" w14:textId="77777777" w:rsidTr="007B6AC6">
        <w:trPr>
          <w:trHeight w:val="236"/>
          <w:jc w:val="center"/>
        </w:trPr>
        <w:tc>
          <w:tcPr>
            <w:tcW w:w="1338" w:type="dxa"/>
            <w:tcBorders>
              <w:top w:val="nil"/>
            </w:tcBorders>
            <w:shd w:val="clear" w:color="auto" w:fill="auto"/>
            <w:vAlign w:val="center"/>
            <w:hideMark/>
          </w:tcPr>
          <w:p w14:paraId="711F3AF1" w14:textId="77777777" w:rsidR="00CB5E67" w:rsidRPr="007961D7" w:rsidRDefault="00CB5E67" w:rsidP="00CB5E67">
            <w:pPr>
              <w:spacing w:after="0"/>
              <w:jc w:val="center"/>
              <w:rPr>
                <w:rFonts w:cs="Arial"/>
                <w:color w:val="auto"/>
                <w:sz w:val="18"/>
                <w:szCs w:val="18"/>
                <w:lang w:eastAsia="es-CO"/>
              </w:rPr>
            </w:pPr>
            <w:proofErr w:type="spellStart"/>
            <w:r w:rsidRPr="007961D7">
              <w:rPr>
                <w:rFonts w:cs="Arial"/>
                <w:color w:val="auto"/>
                <w:sz w:val="18"/>
                <w:szCs w:val="18"/>
                <w:lang w:eastAsia="es-CO"/>
              </w:rPr>
              <w:t>Ago</w:t>
            </w:r>
            <w:proofErr w:type="spellEnd"/>
            <w:r w:rsidRPr="007961D7">
              <w:rPr>
                <w:rFonts w:cs="Arial"/>
                <w:color w:val="auto"/>
                <w:sz w:val="18"/>
                <w:szCs w:val="18"/>
                <w:lang w:eastAsia="es-CO"/>
              </w:rPr>
              <w:t xml:space="preserve"> 2022</w:t>
            </w:r>
          </w:p>
        </w:tc>
        <w:tc>
          <w:tcPr>
            <w:tcW w:w="1449" w:type="dxa"/>
            <w:tcBorders>
              <w:top w:val="nil"/>
            </w:tcBorders>
            <w:shd w:val="clear" w:color="auto" w:fill="auto"/>
            <w:vAlign w:val="center"/>
            <w:hideMark/>
          </w:tcPr>
          <w:p w14:paraId="56252FAD"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488.336</w:t>
            </w:r>
          </w:p>
        </w:tc>
        <w:tc>
          <w:tcPr>
            <w:tcW w:w="1740" w:type="dxa"/>
            <w:tcBorders>
              <w:top w:val="nil"/>
            </w:tcBorders>
            <w:shd w:val="clear" w:color="auto" w:fill="auto"/>
            <w:vAlign w:val="center"/>
            <w:hideMark/>
          </w:tcPr>
          <w:p w14:paraId="6BA2F110" w14:textId="06F8E642"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348.709.135 </w:t>
            </w:r>
          </w:p>
        </w:tc>
        <w:tc>
          <w:tcPr>
            <w:tcW w:w="1360" w:type="dxa"/>
            <w:tcBorders>
              <w:top w:val="nil"/>
            </w:tcBorders>
            <w:shd w:val="clear" w:color="auto" w:fill="auto"/>
            <w:vAlign w:val="center"/>
            <w:hideMark/>
          </w:tcPr>
          <w:p w14:paraId="6506DE42"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 xml:space="preserve">     1.733,0   </w:t>
            </w:r>
          </w:p>
        </w:tc>
        <w:tc>
          <w:tcPr>
            <w:tcW w:w="1717" w:type="dxa"/>
            <w:tcBorders>
              <w:top w:val="nil"/>
            </w:tcBorders>
            <w:shd w:val="clear" w:color="auto" w:fill="auto"/>
            <w:vAlign w:val="center"/>
            <w:hideMark/>
          </w:tcPr>
          <w:p w14:paraId="53897619" w14:textId="791A502D"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11.015.780 </w:t>
            </w:r>
          </w:p>
        </w:tc>
      </w:tr>
      <w:tr w:rsidR="00CB5E67" w:rsidRPr="007961D7" w14:paraId="0673ADCB" w14:textId="77777777" w:rsidTr="007B6AC6">
        <w:trPr>
          <w:trHeight w:val="236"/>
          <w:jc w:val="center"/>
        </w:trPr>
        <w:tc>
          <w:tcPr>
            <w:tcW w:w="1338" w:type="dxa"/>
            <w:tcBorders>
              <w:top w:val="nil"/>
            </w:tcBorders>
            <w:shd w:val="clear" w:color="auto" w:fill="auto"/>
            <w:vAlign w:val="center"/>
            <w:hideMark/>
          </w:tcPr>
          <w:p w14:paraId="0471264C" w14:textId="77777777" w:rsidR="00CB5E67" w:rsidRPr="007961D7" w:rsidRDefault="00CB5E67" w:rsidP="00CB5E67">
            <w:pPr>
              <w:spacing w:after="0"/>
              <w:jc w:val="center"/>
              <w:rPr>
                <w:rFonts w:cs="Arial"/>
                <w:color w:val="auto"/>
                <w:sz w:val="18"/>
                <w:szCs w:val="18"/>
                <w:lang w:eastAsia="es-CO"/>
              </w:rPr>
            </w:pPr>
            <w:proofErr w:type="spellStart"/>
            <w:r w:rsidRPr="007961D7">
              <w:rPr>
                <w:rFonts w:cs="Arial"/>
                <w:color w:val="auto"/>
                <w:sz w:val="18"/>
                <w:szCs w:val="18"/>
                <w:lang w:eastAsia="es-CO"/>
              </w:rPr>
              <w:t>Sep</w:t>
            </w:r>
            <w:proofErr w:type="spellEnd"/>
            <w:r w:rsidRPr="007961D7">
              <w:rPr>
                <w:rFonts w:cs="Arial"/>
                <w:color w:val="auto"/>
                <w:sz w:val="18"/>
                <w:szCs w:val="18"/>
                <w:lang w:eastAsia="es-CO"/>
              </w:rPr>
              <w:t xml:space="preserve"> 2022</w:t>
            </w:r>
          </w:p>
        </w:tc>
        <w:tc>
          <w:tcPr>
            <w:tcW w:w="1449" w:type="dxa"/>
            <w:tcBorders>
              <w:top w:val="nil"/>
            </w:tcBorders>
            <w:shd w:val="clear" w:color="auto" w:fill="auto"/>
            <w:vAlign w:val="center"/>
            <w:hideMark/>
          </w:tcPr>
          <w:p w14:paraId="03D6E829"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459.850</w:t>
            </w:r>
          </w:p>
        </w:tc>
        <w:tc>
          <w:tcPr>
            <w:tcW w:w="1740" w:type="dxa"/>
            <w:tcBorders>
              <w:top w:val="nil"/>
            </w:tcBorders>
            <w:shd w:val="clear" w:color="auto" w:fill="auto"/>
            <w:vAlign w:val="center"/>
            <w:hideMark/>
          </w:tcPr>
          <w:p w14:paraId="6695295C" w14:textId="209334DA"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310.032.639 </w:t>
            </w:r>
          </w:p>
        </w:tc>
        <w:tc>
          <w:tcPr>
            <w:tcW w:w="1360" w:type="dxa"/>
            <w:tcBorders>
              <w:top w:val="nil"/>
            </w:tcBorders>
            <w:shd w:val="clear" w:color="auto" w:fill="auto"/>
            <w:vAlign w:val="center"/>
            <w:hideMark/>
          </w:tcPr>
          <w:p w14:paraId="03609EAB"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 xml:space="preserve">     1.400,0   </w:t>
            </w:r>
          </w:p>
        </w:tc>
        <w:tc>
          <w:tcPr>
            <w:tcW w:w="1717" w:type="dxa"/>
            <w:tcBorders>
              <w:top w:val="nil"/>
            </w:tcBorders>
            <w:shd w:val="clear" w:color="auto" w:fill="auto"/>
            <w:vAlign w:val="center"/>
            <w:hideMark/>
          </w:tcPr>
          <w:p w14:paraId="2CB3BD58" w14:textId="11BF2E75"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8.905.640 </w:t>
            </w:r>
          </w:p>
        </w:tc>
      </w:tr>
      <w:tr w:rsidR="00CB5E67" w:rsidRPr="007961D7" w14:paraId="7184641C" w14:textId="77777777" w:rsidTr="007B6AC6">
        <w:trPr>
          <w:trHeight w:val="236"/>
          <w:jc w:val="center"/>
        </w:trPr>
        <w:tc>
          <w:tcPr>
            <w:tcW w:w="1338" w:type="dxa"/>
            <w:tcBorders>
              <w:top w:val="nil"/>
            </w:tcBorders>
            <w:shd w:val="clear" w:color="auto" w:fill="auto"/>
            <w:vAlign w:val="center"/>
            <w:hideMark/>
          </w:tcPr>
          <w:p w14:paraId="1EDEE98A" w14:textId="77777777" w:rsidR="00CB5E67" w:rsidRPr="007961D7" w:rsidRDefault="00CB5E67" w:rsidP="00CB5E67">
            <w:pPr>
              <w:spacing w:after="0"/>
              <w:jc w:val="center"/>
              <w:rPr>
                <w:rFonts w:cs="Arial"/>
                <w:color w:val="auto"/>
                <w:sz w:val="18"/>
                <w:szCs w:val="18"/>
                <w:lang w:eastAsia="es-CO"/>
              </w:rPr>
            </w:pPr>
            <w:r w:rsidRPr="007961D7">
              <w:rPr>
                <w:rFonts w:cs="Arial"/>
                <w:color w:val="auto"/>
                <w:sz w:val="18"/>
                <w:szCs w:val="18"/>
                <w:lang w:eastAsia="es-CO"/>
              </w:rPr>
              <w:t>Oct 2022</w:t>
            </w:r>
          </w:p>
        </w:tc>
        <w:tc>
          <w:tcPr>
            <w:tcW w:w="1449" w:type="dxa"/>
            <w:tcBorders>
              <w:top w:val="nil"/>
            </w:tcBorders>
            <w:shd w:val="clear" w:color="auto" w:fill="auto"/>
            <w:vAlign w:val="center"/>
            <w:hideMark/>
          </w:tcPr>
          <w:p w14:paraId="68B20DB9"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462.988</w:t>
            </w:r>
          </w:p>
        </w:tc>
        <w:tc>
          <w:tcPr>
            <w:tcW w:w="1740" w:type="dxa"/>
            <w:tcBorders>
              <w:top w:val="nil"/>
            </w:tcBorders>
            <w:shd w:val="clear" w:color="auto" w:fill="auto"/>
            <w:vAlign w:val="center"/>
            <w:hideMark/>
          </w:tcPr>
          <w:p w14:paraId="11C57410" w14:textId="4553BDB9"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312.894.066 </w:t>
            </w:r>
          </w:p>
        </w:tc>
        <w:tc>
          <w:tcPr>
            <w:tcW w:w="1360" w:type="dxa"/>
            <w:tcBorders>
              <w:top w:val="nil"/>
            </w:tcBorders>
            <w:shd w:val="clear" w:color="auto" w:fill="auto"/>
            <w:vAlign w:val="center"/>
            <w:hideMark/>
          </w:tcPr>
          <w:p w14:paraId="5F0234F8"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 xml:space="preserve">        974,0   </w:t>
            </w:r>
          </w:p>
        </w:tc>
        <w:tc>
          <w:tcPr>
            <w:tcW w:w="1717" w:type="dxa"/>
            <w:tcBorders>
              <w:top w:val="nil"/>
            </w:tcBorders>
            <w:shd w:val="clear" w:color="auto" w:fill="auto"/>
            <w:vAlign w:val="center"/>
            <w:hideMark/>
          </w:tcPr>
          <w:p w14:paraId="72B6FFE8" w14:textId="5B7EFF23"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6.206.170 </w:t>
            </w:r>
          </w:p>
        </w:tc>
      </w:tr>
      <w:tr w:rsidR="00CB5E67" w:rsidRPr="007961D7" w14:paraId="4F9C33AE" w14:textId="77777777" w:rsidTr="007B6AC6">
        <w:trPr>
          <w:trHeight w:val="236"/>
          <w:jc w:val="center"/>
        </w:trPr>
        <w:tc>
          <w:tcPr>
            <w:tcW w:w="1338" w:type="dxa"/>
            <w:tcBorders>
              <w:top w:val="nil"/>
            </w:tcBorders>
            <w:shd w:val="clear" w:color="auto" w:fill="auto"/>
            <w:vAlign w:val="center"/>
            <w:hideMark/>
          </w:tcPr>
          <w:p w14:paraId="7F0177AF" w14:textId="77777777" w:rsidR="00CB5E67" w:rsidRPr="007961D7" w:rsidRDefault="00CB5E67" w:rsidP="00CB5E67">
            <w:pPr>
              <w:spacing w:after="0"/>
              <w:jc w:val="center"/>
              <w:rPr>
                <w:rFonts w:cs="Arial"/>
                <w:color w:val="auto"/>
                <w:sz w:val="18"/>
                <w:szCs w:val="18"/>
                <w:lang w:eastAsia="es-CO"/>
              </w:rPr>
            </w:pPr>
            <w:r w:rsidRPr="007961D7">
              <w:rPr>
                <w:rFonts w:cs="Arial"/>
                <w:color w:val="auto"/>
                <w:sz w:val="18"/>
                <w:szCs w:val="18"/>
                <w:lang w:eastAsia="es-CO"/>
              </w:rPr>
              <w:t>Nov 2022</w:t>
            </w:r>
          </w:p>
        </w:tc>
        <w:tc>
          <w:tcPr>
            <w:tcW w:w="1449" w:type="dxa"/>
            <w:tcBorders>
              <w:top w:val="nil"/>
            </w:tcBorders>
            <w:shd w:val="clear" w:color="auto" w:fill="auto"/>
            <w:vAlign w:val="center"/>
            <w:hideMark/>
          </w:tcPr>
          <w:p w14:paraId="76597BF7"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454.763</w:t>
            </w:r>
          </w:p>
        </w:tc>
        <w:tc>
          <w:tcPr>
            <w:tcW w:w="1740" w:type="dxa"/>
            <w:tcBorders>
              <w:top w:val="nil"/>
            </w:tcBorders>
            <w:shd w:val="clear" w:color="auto" w:fill="auto"/>
            <w:vAlign w:val="center"/>
            <w:hideMark/>
          </w:tcPr>
          <w:p w14:paraId="61F5BB9F" w14:textId="42FD68FF"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301.606.820 </w:t>
            </w:r>
          </w:p>
        </w:tc>
        <w:tc>
          <w:tcPr>
            <w:tcW w:w="1360" w:type="dxa"/>
            <w:tcBorders>
              <w:top w:val="nil"/>
            </w:tcBorders>
            <w:shd w:val="clear" w:color="auto" w:fill="auto"/>
            <w:vAlign w:val="center"/>
            <w:hideMark/>
          </w:tcPr>
          <w:p w14:paraId="2B2BBD92"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 xml:space="preserve">        931,0   </w:t>
            </w:r>
          </w:p>
        </w:tc>
        <w:tc>
          <w:tcPr>
            <w:tcW w:w="1717" w:type="dxa"/>
            <w:tcBorders>
              <w:top w:val="nil"/>
            </w:tcBorders>
            <w:shd w:val="clear" w:color="auto" w:fill="auto"/>
            <w:vAlign w:val="center"/>
            <w:hideMark/>
          </w:tcPr>
          <w:p w14:paraId="481458B7" w14:textId="7A0A4A95"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5.933.680 </w:t>
            </w:r>
          </w:p>
        </w:tc>
      </w:tr>
      <w:tr w:rsidR="00CB5E67" w:rsidRPr="007961D7" w14:paraId="57CF2852" w14:textId="77777777" w:rsidTr="007B6AC6">
        <w:trPr>
          <w:trHeight w:val="236"/>
          <w:jc w:val="center"/>
        </w:trPr>
        <w:tc>
          <w:tcPr>
            <w:tcW w:w="1338" w:type="dxa"/>
            <w:tcBorders>
              <w:top w:val="nil"/>
            </w:tcBorders>
            <w:shd w:val="clear" w:color="auto" w:fill="auto"/>
            <w:vAlign w:val="center"/>
            <w:hideMark/>
          </w:tcPr>
          <w:p w14:paraId="367773D3" w14:textId="77777777" w:rsidR="00CB5E67" w:rsidRPr="007961D7" w:rsidRDefault="00CB5E67" w:rsidP="00CB5E67">
            <w:pPr>
              <w:spacing w:after="0"/>
              <w:jc w:val="center"/>
              <w:rPr>
                <w:rFonts w:cs="Arial"/>
                <w:color w:val="auto"/>
                <w:sz w:val="18"/>
                <w:szCs w:val="18"/>
                <w:lang w:eastAsia="es-CO"/>
              </w:rPr>
            </w:pPr>
            <w:r w:rsidRPr="007961D7">
              <w:rPr>
                <w:rFonts w:cs="Arial"/>
                <w:color w:val="auto"/>
                <w:sz w:val="18"/>
                <w:szCs w:val="18"/>
                <w:lang w:eastAsia="es-CO"/>
              </w:rPr>
              <w:t>Dic 2022</w:t>
            </w:r>
          </w:p>
        </w:tc>
        <w:tc>
          <w:tcPr>
            <w:tcW w:w="1449" w:type="dxa"/>
            <w:tcBorders>
              <w:top w:val="nil"/>
            </w:tcBorders>
            <w:shd w:val="clear" w:color="auto" w:fill="auto"/>
            <w:vAlign w:val="center"/>
            <w:hideMark/>
          </w:tcPr>
          <w:p w14:paraId="1FA348C9"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469.400</w:t>
            </w:r>
          </w:p>
        </w:tc>
        <w:tc>
          <w:tcPr>
            <w:tcW w:w="1740" w:type="dxa"/>
            <w:tcBorders>
              <w:top w:val="nil"/>
            </w:tcBorders>
            <w:shd w:val="clear" w:color="auto" w:fill="auto"/>
            <w:vAlign w:val="center"/>
            <w:hideMark/>
          </w:tcPr>
          <w:p w14:paraId="562C0668" w14:textId="58884975"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312.923.800 </w:t>
            </w:r>
          </w:p>
        </w:tc>
        <w:tc>
          <w:tcPr>
            <w:tcW w:w="1360" w:type="dxa"/>
            <w:tcBorders>
              <w:top w:val="nil"/>
            </w:tcBorders>
            <w:shd w:val="clear" w:color="auto" w:fill="auto"/>
            <w:vAlign w:val="center"/>
            <w:hideMark/>
          </w:tcPr>
          <w:p w14:paraId="71FEB73E"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 xml:space="preserve">        864,0   </w:t>
            </w:r>
          </w:p>
        </w:tc>
        <w:tc>
          <w:tcPr>
            <w:tcW w:w="1717" w:type="dxa"/>
            <w:tcBorders>
              <w:top w:val="nil"/>
            </w:tcBorders>
            <w:shd w:val="clear" w:color="auto" w:fill="auto"/>
            <w:vAlign w:val="center"/>
            <w:hideMark/>
          </w:tcPr>
          <w:p w14:paraId="53C8C234" w14:textId="55AA31CC"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5.506.320 </w:t>
            </w:r>
          </w:p>
        </w:tc>
      </w:tr>
      <w:tr w:rsidR="00CB5E67" w:rsidRPr="007961D7" w14:paraId="0D8C0C48" w14:textId="77777777" w:rsidTr="007B6AC6">
        <w:trPr>
          <w:trHeight w:val="236"/>
          <w:jc w:val="center"/>
        </w:trPr>
        <w:tc>
          <w:tcPr>
            <w:tcW w:w="1338" w:type="dxa"/>
            <w:tcBorders>
              <w:top w:val="nil"/>
            </w:tcBorders>
            <w:shd w:val="clear" w:color="auto" w:fill="auto"/>
            <w:vAlign w:val="center"/>
            <w:hideMark/>
          </w:tcPr>
          <w:p w14:paraId="414AAD0D" w14:textId="77777777" w:rsidR="00CB5E67" w:rsidRPr="007961D7" w:rsidRDefault="00CB5E67" w:rsidP="00CB5E67">
            <w:pPr>
              <w:spacing w:after="0"/>
              <w:jc w:val="center"/>
              <w:rPr>
                <w:rFonts w:cs="Arial"/>
                <w:color w:val="auto"/>
                <w:sz w:val="18"/>
                <w:szCs w:val="18"/>
                <w:lang w:eastAsia="es-CO"/>
              </w:rPr>
            </w:pPr>
            <w:proofErr w:type="spellStart"/>
            <w:r w:rsidRPr="007961D7">
              <w:rPr>
                <w:rFonts w:cs="Arial"/>
                <w:color w:val="auto"/>
                <w:sz w:val="18"/>
                <w:szCs w:val="18"/>
                <w:lang w:eastAsia="es-CO"/>
              </w:rPr>
              <w:t>Ene</w:t>
            </w:r>
            <w:proofErr w:type="spellEnd"/>
            <w:r w:rsidRPr="007961D7">
              <w:rPr>
                <w:rFonts w:cs="Arial"/>
                <w:color w:val="auto"/>
                <w:sz w:val="18"/>
                <w:szCs w:val="18"/>
                <w:lang w:eastAsia="es-CO"/>
              </w:rPr>
              <w:t xml:space="preserve"> 2023</w:t>
            </w:r>
          </w:p>
        </w:tc>
        <w:tc>
          <w:tcPr>
            <w:tcW w:w="1449" w:type="dxa"/>
            <w:tcBorders>
              <w:top w:val="nil"/>
            </w:tcBorders>
            <w:shd w:val="clear" w:color="auto" w:fill="auto"/>
            <w:vAlign w:val="center"/>
            <w:hideMark/>
          </w:tcPr>
          <w:p w14:paraId="68DDAEB3"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463.501</w:t>
            </w:r>
          </w:p>
        </w:tc>
        <w:tc>
          <w:tcPr>
            <w:tcW w:w="1740" w:type="dxa"/>
            <w:tcBorders>
              <w:top w:val="nil"/>
            </w:tcBorders>
            <w:shd w:val="clear" w:color="auto" w:fill="auto"/>
            <w:vAlign w:val="center"/>
            <w:hideMark/>
          </w:tcPr>
          <w:p w14:paraId="1B840736" w14:textId="17F7CABF"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w:t>
            </w:r>
            <w:r w:rsidR="00CB5E67" w:rsidRPr="007961D7">
              <w:rPr>
                <w:rFonts w:cs="Arial"/>
                <w:color w:val="auto"/>
                <w:sz w:val="18"/>
                <w:szCs w:val="18"/>
                <w:lang w:eastAsia="es-CO"/>
              </w:rPr>
              <w:t xml:space="preserve"> 304.167.592 </w:t>
            </w:r>
          </w:p>
        </w:tc>
        <w:tc>
          <w:tcPr>
            <w:tcW w:w="1360" w:type="dxa"/>
            <w:tcBorders>
              <w:top w:val="nil"/>
            </w:tcBorders>
            <w:shd w:val="clear" w:color="auto" w:fill="auto"/>
            <w:vAlign w:val="center"/>
            <w:hideMark/>
          </w:tcPr>
          <w:p w14:paraId="33155199"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 xml:space="preserve">        934,0   </w:t>
            </w:r>
          </w:p>
        </w:tc>
        <w:tc>
          <w:tcPr>
            <w:tcW w:w="1717" w:type="dxa"/>
            <w:tcBorders>
              <w:top w:val="nil"/>
            </w:tcBorders>
            <w:shd w:val="clear" w:color="auto" w:fill="auto"/>
            <w:vAlign w:val="center"/>
            <w:hideMark/>
          </w:tcPr>
          <w:p w14:paraId="53E83026" w14:textId="6C87DCC6"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5.940.019 </w:t>
            </w:r>
          </w:p>
        </w:tc>
      </w:tr>
      <w:tr w:rsidR="00CB5E67" w:rsidRPr="007961D7" w14:paraId="0C3C014E" w14:textId="77777777" w:rsidTr="007B6AC6">
        <w:trPr>
          <w:trHeight w:val="236"/>
          <w:jc w:val="center"/>
        </w:trPr>
        <w:tc>
          <w:tcPr>
            <w:tcW w:w="1338" w:type="dxa"/>
            <w:tcBorders>
              <w:top w:val="nil"/>
            </w:tcBorders>
            <w:shd w:val="clear" w:color="auto" w:fill="auto"/>
            <w:vAlign w:val="center"/>
            <w:hideMark/>
          </w:tcPr>
          <w:p w14:paraId="50BFDDE7" w14:textId="77777777" w:rsidR="00CB5E67" w:rsidRPr="007961D7" w:rsidRDefault="00CB5E67" w:rsidP="00CB5E67">
            <w:pPr>
              <w:spacing w:after="0"/>
              <w:jc w:val="center"/>
              <w:rPr>
                <w:rFonts w:cs="Arial"/>
                <w:color w:val="auto"/>
                <w:sz w:val="18"/>
                <w:szCs w:val="18"/>
                <w:lang w:eastAsia="es-CO"/>
              </w:rPr>
            </w:pPr>
            <w:r w:rsidRPr="007961D7">
              <w:rPr>
                <w:rFonts w:cs="Arial"/>
                <w:color w:val="auto"/>
                <w:sz w:val="18"/>
                <w:szCs w:val="18"/>
                <w:lang w:eastAsia="es-CO"/>
              </w:rPr>
              <w:t>Feb 2023</w:t>
            </w:r>
          </w:p>
        </w:tc>
        <w:tc>
          <w:tcPr>
            <w:tcW w:w="1449" w:type="dxa"/>
            <w:tcBorders>
              <w:top w:val="nil"/>
            </w:tcBorders>
            <w:shd w:val="clear" w:color="auto" w:fill="auto"/>
            <w:vAlign w:val="center"/>
            <w:hideMark/>
          </w:tcPr>
          <w:p w14:paraId="6BB0C626"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413.108</w:t>
            </w:r>
          </w:p>
        </w:tc>
        <w:tc>
          <w:tcPr>
            <w:tcW w:w="1740" w:type="dxa"/>
            <w:tcBorders>
              <w:top w:val="nil"/>
            </w:tcBorders>
            <w:shd w:val="clear" w:color="auto" w:fill="auto"/>
            <w:vAlign w:val="center"/>
            <w:hideMark/>
          </w:tcPr>
          <w:p w14:paraId="77AE9AD5" w14:textId="5A49F584"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273.825.466 </w:t>
            </w:r>
          </w:p>
        </w:tc>
        <w:tc>
          <w:tcPr>
            <w:tcW w:w="1360" w:type="dxa"/>
            <w:tcBorders>
              <w:top w:val="nil"/>
            </w:tcBorders>
            <w:shd w:val="clear" w:color="auto" w:fill="auto"/>
            <w:vAlign w:val="center"/>
            <w:hideMark/>
          </w:tcPr>
          <w:p w14:paraId="0076E77A"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 xml:space="preserve">     1.156,0   </w:t>
            </w:r>
          </w:p>
        </w:tc>
        <w:tc>
          <w:tcPr>
            <w:tcW w:w="1717" w:type="dxa"/>
            <w:tcBorders>
              <w:top w:val="nil"/>
            </w:tcBorders>
            <w:shd w:val="clear" w:color="auto" w:fill="auto"/>
            <w:vAlign w:val="center"/>
            <w:hideMark/>
          </w:tcPr>
          <w:p w14:paraId="6C9ADDCD" w14:textId="76912956"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7.441.319 </w:t>
            </w:r>
          </w:p>
        </w:tc>
      </w:tr>
      <w:tr w:rsidR="00CB5E67" w:rsidRPr="007961D7" w14:paraId="06A1E15E" w14:textId="77777777" w:rsidTr="007B6AC6">
        <w:trPr>
          <w:trHeight w:val="236"/>
          <w:jc w:val="center"/>
        </w:trPr>
        <w:tc>
          <w:tcPr>
            <w:tcW w:w="1338" w:type="dxa"/>
            <w:tcBorders>
              <w:top w:val="nil"/>
            </w:tcBorders>
            <w:shd w:val="clear" w:color="auto" w:fill="auto"/>
            <w:vAlign w:val="center"/>
            <w:hideMark/>
          </w:tcPr>
          <w:p w14:paraId="750AC7B4" w14:textId="77777777" w:rsidR="00CB5E67" w:rsidRPr="007961D7" w:rsidRDefault="00CB5E67" w:rsidP="00CB5E67">
            <w:pPr>
              <w:spacing w:after="0"/>
              <w:jc w:val="center"/>
              <w:rPr>
                <w:rFonts w:cs="Arial"/>
                <w:color w:val="auto"/>
                <w:sz w:val="18"/>
                <w:szCs w:val="18"/>
                <w:lang w:eastAsia="es-CO"/>
              </w:rPr>
            </w:pPr>
            <w:r w:rsidRPr="007961D7">
              <w:rPr>
                <w:rFonts w:cs="Arial"/>
                <w:color w:val="auto"/>
                <w:sz w:val="18"/>
                <w:szCs w:val="18"/>
                <w:lang w:eastAsia="es-CO"/>
              </w:rPr>
              <w:t>Mar 2023</w:t>
            </w:r>
          </w:p>
        </w:tc>
        <w:tc>
          <w:tcPr>
            <w:tcW w:w="1449" w:type="dxa"/>
            <w:tcBorders>
              <w:top w:val="nil"/>
            </w:tcBorders>
            <w:shd w:val="clear" w:color="auto" w:fill="auto"/>
            <w:vAlign w:val="center"/>
            <w:hideMark/>
          </w:tcPr>
          <w:p w14:paraId="399C3156"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455.104</w:t>
            </w:r>
          </w:p>
        </w:tc>
        <w:tc>
          <w:tcPr>
            <w:tcW w:w="1740" w:type="dxa"/>
            <w:tcBorders>
              <w:top w:val="nil"/>
            </w:tcBorders>
            <w:shd w:val="clear" w:color="auto" w:fill="auto"/>
            <w:vAlign w:val="center"/>
            <w:hideMark/>
          </w:tcPr>
          <w:p w14:paraId="381D8E47" w14:textId="15B2B570"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307.024.174 </w:t>
            </w:r>
          </w:p>
        </w:tc>
        <w:tc>
          <w:tcPr>
            <w:tcW w:w="1360" w:type="dxa"/>
            <w:tcBorders>
              <w:top w:val="nil"/>
            </w:tcBorders>
            <w:shd w:val="clear" w:color="auto" w:fill="auto"/>
            <w:vAlign w:val="center"/>
            <w:hideMark/>
          </w:tcPr>
          <w:p w14:paraId="60E8120F"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 xml:space="preserve">        963,0   </w:t>
            </w:r>
          </w:p>
        </w:tc>
        <w:tc>
          <w:tcPr>
            <w:tcW w:w="1717" w:type="dxa"/>
            <w:tcBorders>
              <w:top w:val="nil"/>
            </w:tcBorders>
            <w:shd w:val="clear" w:color="auto" w:fill="auto"/>
            <w:vAlign w:val="center"/>
            <w:hideMark/>
          </w:tcPr>
          <w:p w14:paraId="4209A23D" w14:textId="2686A2F4"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6.394.355 </w:t>
            </w:r>
          </w:p>
        </w:tc>
      </w:tr>
      <w:tr w:rsidR="00CB5E67" w:rsidRPr="007961D7" w14:paraId="2242F38E" w14:textId="77777777" w:rsidTr="007B6AC6">
        <w:trPr>
          <w:trHeight w:val="236"/>
          <w:jc w:val="center"/>
        </w:trPr>
        <w:tc>
          <w:tcPr>
            <w:tcW w:w="1338" w:type="dxa"/>
            <w:tcBorders>
              <w:top w:val="nil"/>
            </w:tcBorders>
            <w:shd w:val="clear" w:color="auto" w:fill="auto"/>
            <w:vAlign w:val="center"/>
            <w:hideMark/>
          </w:tcPr>
          <w:p w14:paraId="0B4F9982" w14:textId="77777777" w:rsidR="00CB5E67" w:rsidRPr="007961D7" w:rsidRDefault="00CB5E67" w:rsidP="00CB5E67">
            <w:pPr>
              <w:spacing w:after="0"/>
              <w:jc w:val="center"/>
              <w:rPr>
                <w:rFonts w:cs="Arial"/>
                <w:color w:val="auto"/>
                <w:sz w:val="18"/>
                <w:szCs w:val="18"/>
                <w:lang w:eastAsia="es-CO"/>
              </w:rPr>
            </w:pPr>
            <w:r w:rsidRPr="007961D7">
              <w:rPr>
                <w:rFonts w:cs="Arial"/>
                <w:color w:val="auto"/>
                <w:sz w:val="18"/>
                <w:szCs w:val="18"/>
                <w:lang w:eastAsia="es-CO"/>
              </w:rPr>
              <w:t>Abr 2023</w:t>
            </w:r>
          </w:p>
        </w:tc>
        <w:tc>
          <w:tcPr>
            <w:tcW w:w="1449" w:type="dxa"/>
            <w:tcBorders>
              <w:top w:val="nil"/>
            </w:tcBorders>
            <w:shd w:val="clear" w:color="auto" w:fill="auto"/>
            <w:vAlign w:val="center"/>
            <w:hideMark/>
          </w:tcPr>
          <w:p w14:paraId="07C0D936"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439.693</w:t>
            </w:r>
          </w:p>
        </w:tc>
        <w:tc>
          <w:tcPr>
            <w:tcW w:w="1740" w:type="dxa"/>
            <w:tcBorders>
              <w:top w:val="nil"/>
            </w:tcBorders>
            <w:shd w:val="clear" w:color="auto" w:fill="auto"/>
            <w:vAlign w:val="center"/>
            <w:hideMark/>
          </w:tcPr>
          <w:p w14:paraId="0C599CF3" w14:textId="5CCB5BC5"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306.934.203 </w:t>
            </w:r>
          </w:p>
        </w:tc>
        <w:tc>
          <w:tcPr>
            <w:tcW w:w="1360" w:type="dxa"/>
            <w:tcBorders>
              <w:top w:val="nil"/>
            </w:tcBorders>
            <w:shd w:val="clear" w:color="auto" w:fill="auto"/>
            <w:vAlign w:val="center"/>
            <w:hideMark/>
          </w:tcPr>
          <w:p w14:paraId="64E6CFD2"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 xml:space="preserve">     1.124,0   </w:t>
            </w:r>
          </w:p>
        </w:tc>
        <w:tc>
          <w:tcPr>
            <w:tcW w:w="1717" w:type="dxa"/>
            <w:tcBorders>
              <w:top w:val="nil"/>
            </w:tcBorders>
            <w:shd w:val="clear" w:color="auto" w:fill="auto"/>
            <w:vAlign w:val="center"/>
            <w:hideMark/>
          </w:tcPr>
          <w:p w14:paraId="05BF9850" w14:textId="5035CCDF"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7.458.280 </w:t>
            </w:r>
          </w:p>
        </w:tc>
      </w:tr>
      <w:tr w:rsidR="00CB5E67" w:rsidRPr="007961D7" w14:paraId="55E8346D" w14:textId="77777777" w:rsidTr="007B6AC6">
        <w:trPr>
          <w:trHeight w:val="236"/>
          <w:jc w:val="center"/>
        </w:trPr>
        <w:tc>
          <w:tcPr>
            <w:tcW w:w="1338" w:type="dxa"/>
            <w:tcBorders>
              <w:top w:val="nil"/>
            </w:tcBorders>
            <w:shd w:val="clear" w:color="auto" w:fill="auto"/>
            <w:vAlign w:val="center"/>
            <w:hideMark/>
          </w:tcPr>
          <w:p w14:paraId="7D8654CA" w14:textId="77777777" w:rsidR="00CB5E67" w:rsidRPr="007961D7" w:rsidRDefault="00CB5E67" w:rsidP="00CB5E67">
            <w:pPr>
              <w:spacing w:after="0"/>
              <w:jc w:val="center"/>
              <w:rPr>
                <w:rFonts w:cs="Arial"/>
                <w:color w:val="auto"/>
                <w:sz w:val="18"/>
                <w:szCs w:val="18"/>
                <w:lang w:eastAsia="es-CO"/>
              </w:rPr>
            </w:pPr>
            <w:r w:rsidRPr="007961D7">
              <w:rPr>
                <w:rFonts w:cs="Arial"/>
                <w:color w:val="auto"/>
                <w:sz w:val="18"/>
                <w:szCs w:val="18"/>
                <w:lang w:eastAsia="es-CO"/>
              </w:rPr>
              <w:t>May 2023</w:t>
            </w:r>
          </w:p>
        </w:tc>
        <w:tc>
          <w:tcPr>
            <w:tcW w:w="1449" w:type="dxa"/>
            <w:tcBorders>
              <w:top w:val="nil"/>
            </w:tcBorders>
            <w:shd w:val="clear" w:color="auto" w:fill="auto"/>
            <w:vAlign w:val="center"/>
            <w:hideMark/>
          </w:tcPr>
          <w:p w14:paraId="256FD128"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460.496</w:t>
            </w:r>
          </w:p>
        </w:tc>
        <w:tc>
          <w:tcPr>
            <w:tcW w:w="1740" w:type="dxa"/>
            <w:tcBorders>
              <w:top w:val="nil"/>
            </w:tcBorders>
            <w:shd w:val="clear" w:color="auto" w:fill="auto"/>
            <w:vAlign w:val="center"/>
            <w:hideMark/>
          </w:tcPr>
          <w:p w14:paraId="4DB7A41A" w14:textId="26465F86" w:rsidR="00CB5E67" w:rsidRPr="007961D7" w:rsidRDefault="009D4484" w:rsidP="009D4484">
            <w:pPr>
              <w:spacing w:after="0"/>
              <w:jc w:val="right"/>
              <w:rPr>
                <w:rFonts w:cs="Arial"/>
                <w:color w:val="auto"/>
                <w:sz w:val="18"/>
                <w:szCs w:val="18"/>
                <w:lang w:eastAsia="es-CO"/>
              </w:rPr>
            </w:pPr>
            <w:r w:rsidRPr="007961D7">
              <w:rPr>
                <w:rFonts w:cs="Arial"/>
                <w:color w:val="auto"/>
                <w:sz w:val="18"/>
                <w:szCs w:val="18"/>
                <w:lang w:eastAsia="es-CO"/>
              </w:rPr>
              <w:t xml:space="preserve"> $ </w:t>
            </w:r>
            <w:r w:rsidR="00CB5E67" w:rsidRPr="007961D7">
              <w:rPr>
                <w:rFonts w:cs="Arial"/>
                <w:color w:val="auto"/>
                <w:sz w:val="18"/>
                <w:szCs w:val="18"/>
                <w:lang w:eastAsia="es-CO"/>
              </w:rPr>
              <w:t xml:space="preserve">313.157.811 </w:t>
            </w:r>
          </w:p>
        </w:tc>
        <w:tc>
          <w:tcPr>
            <w:tcW w:w="1360" w:type="dxa"/>
            <w:tcBorders>
              <w:top w:val="nil"/>
            </w:tcBorders>
            <w:shd w:val="clear" w:color="auto" w:fill="auto"/>
            <w:vAlign w:val="center"/>
            <w:hideMark/>
          </w:tcPr>
          <w:p w14:paraId="191F589B"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 </w:t>
            </w:r>
          </w:p>
        </w:tc>
        <w:tc>
          <w:tcPr>
            <w:tcW w:w="1717" w:type="dxa"/>
            <w:tcBorders>
              <w:top w:val="nil"/>
            </w:tcBorders>
            <w:shd w:val="clear" w:color="auto" w:fill="auto"/>
            <w:vAlign w:val="center"/>
            <w:hideMark/>
          </w:tcPr>
          <w:p w14:paraId="62970002" w14:textId="77777777" w:rsidR="00CB5E67" w:rsidRPr="007961D7" w:rsidRDefault="00CB5E67" w:rsidP="009D4484">
            <w:pPr>
              <w:spacing w:after="0"/>
              <w:jc w:val="right"/>
              <w:rPr>
                <w:rFonts w:cs="Arial"/>
                <w:color w:val="auto"/>
                <w:sz w:val="18"/>
                <w:szCs w:val="18"/>
                <w:lang w:eastAsia="es-CO"/>
              </w:rPr>
            </w:pPr>
            <w:r w:rsidRPr="007961D7">
              <w:rPr>
                <w:rFonts w:cs="Arial"/>
                <w:color w:val="auto"/>
                <w:sz w:val="18"/>
                <w:szCs w:val="18"/>
                <w:lang w:eastAsia="es-CO"/>
              </w:rPr>
              <w:t> </w:t>
            </w:r>
          </w:p>
        </w:tc>
      </w:tr>
      <w:tr w:rsidR="00CB5E67" w:rsidRPr="007961D7" w14:paraId="246EE2DF" w14:textId="77777777" w:rsidTr="007B6AC6">
        <w:trPr>
          <w:trHeight w:val="236"/>
          <w:jc w:val="center"/>
        </w:trPr>
        <w:tc>
          <w:tcPr>
            <w:tcW w:w="1338" w:type="dxa"/>
            <w:tcBorders>
              <w:left w:val="single" w:sz="4" w:space="0" w:color="FFFFFF"/>
              <w:bottom w:val="single" w:sz="4" w:space="0" w:color="auto"/>
              <w:right w:val="single" w:sz="4" w:space="0" w:color="FFFFFF"/>
            </w:tcBorders>
            <w:shd w:val="clear" w:color="auto" w:fill="00B050"/>
            <w:vAlign w:val="center"/>
            <w:hideMark/>
          </w:tcPr>
          <w:p w14:paraId="4830226C" w14:textId="77777777" w:rsidR="00CB5E67" w:rsidRPr="007961D7" w:rsidRDefault="00CB5E67" w:rsidP="00CB5E67">
            <w:pPr>
              <w:spacing w:after="0"/>
              <w:jc w:val="center"/>
              <w:rPr>
                <w:rFonts w:cs="Arial"/>
                <w:color w:val="FFFFFF"/>
                <w:sz w:val="18"/>
                <w:szCs w:val="18"/>
                <w:lang w:eastAsia="es-CO"/>
              </w:rPr>
            </w:pPr>
            <w:r w:rsidRPr="007961D7">
              <w:rPr>
                <w:rFonts w:cs="Arial"/>
                <w:color w:val="FFFFFF"/>
                <w:sz w:val="18"/>
                <w:szCs w:val="18"/>
                <w:lang w:eastAsia="es-CO"/>
              </w:rPr>
              <w:t>Promedio</w:t>
            </w:r>
          </w:p>
        </w:tc>
        <w:tc>
          <w:tcPr>
            <w:tcW w:w="1449" w:type="dxa"/>
            <w:tcBorders>
              <w:left w:val="nil"/>
              <w:bottom w:val="single" w:sz="4" w:space="0" w:color="auto"/>
              <w:right w:val="single" w:sz="4" w:space="0" w:color="FFFFFF"/>
            </w:tcBorders>
            <w:shd w:val="clear" w:color="000000" w:fill="F2F2F2"/>
            <w:vAlign w:val="center"/>
            <w:hideMark/>
          </w:tcPr>
          <w:p w14:paraId="79A5677E" w14:textId="77777777" w:rsidR="00CB5E67" w:rsidRPr="007961D7" w:rsidRDefault="00CB5E67" w:rsidP="009D4484">
            <w:pPr>
              <w:spacing w:after="0"/>
              <w:jc w:val="right"/>
              <w:rPr>
                <w:rFonts w:cs="Arial"/>
                <w:b/>
                <w:bCs/>
                <w:sz w:val="18"/>
                <w:szCs w:val="18"/>
                <w:lang w:eastAsia="es-CO"/>
              </w:rPr>
            </w:pPr>
            <w:r w:rsidRPr="007961D7">
              <w:rPr>
                <w:rFonts w:cs="Arial"/>
                <w:b/>
                <w:bCs/>
                <w:sz w:val="18"/>
                <w:szCs w:val="18"/>
                <w:lang w:eastAsia="es-CO"/>
              </w:rPr>
              <w:t xml:space="preserve">      465.041   </w:t>
            </w:r>
          </w:p>
        </w:tc>
        <w:tc>
          <w:tcPr>
            <w:tcW w:w="1740" w:type="dxa"/>
            <w:tcBorders>
              <w:left w:val="nil"/>
              <w:bottom w:val="single" w:sz="4" w:space="0" w:color="auto"/>
              <w:right w:val="single" w:sz="4" w:space="0" w:color="FFFFFF"/>
            </w:tcBorders>
            <w:shd w:val="clear" w:color="000000" w:fill="F2F2F2"/>
            <w:vAlign w:val="center"/>
            <w:hideMark/>
          </w:tcPr>
          <w:p w14:paraId="598039F1" w14:textId="3A1FABE4" w:rsidR="00CB5E67" w:rsidRPr="007961D7" w:rsidRDefault="009D4484" w:rsidP="009D4484">
            <w:pPr>
              <w:spacing w:after="0"/>
              <w:jc w:val="right"/>
              <w:rPr>
                <w:rFonts w:cs="Arial"/>
                <w:b/>
                <w:bCs/>
                <w:sz w:val="18"/>
                <w:szCs w:val="18"/>
                <w:lang w:eastAsia="es-CO"/>
              </w:rPr>
            </w:pPr>
            <w:r w:rsidRPr="007961D7">
              <w:rPr>
                <w:rFonts w:cs="Arial"/>
                <w:b/>
                <w:bCs/>
                <w:sz w:val="18"/>
                <w:szCs w:val="18"/>
                <w:lang w:eastAsia="es-CO"/>
              </w:rPr>
              <w:t xml:space="preserve"> $ </w:t>
            </w:r>
            <w:r w:rsidR="00CB5E67" w:rsidRPr="007961D7">
              <w:rPr>
                <w:rFonts w:cs="Arial"/>
                <w:b/>
                <w:bCs/>
                <w:sz w:val="18"/>
                <w:szCs w:val="18"/>
                <w:lang w:eastAsia="es-CO"/>
              </w:rPr>
              <w:t xml:space="preserve">303.887.561 </w:t>
            </w:r>
          </w:p>
        </w:tc>
        <w:tc>
          <w:tcPr>
            <w:tcW w:w="1360" w:type="dxa"/>
            <w:tcBorders>
              <w:left w:val="nil"/>
              <w:bottom w:val="single" w:sz="4" w:space="0" w:color="auto"/>
              <w:right w:val="single" w:sz="4" w:space="0" w:color="FFFFFF"/>
            </w:tcBorders>
            <w:shd w:val="clear" w:color="000000" w:fill="F2F2F2"/>
            <w:vAlign w:val="center"/>
            <w:hideMark/>
          </w:tcPr>
          <w:p w14:paraId="273BC56B" w14:textId="77777777" w:rsidR="00CB5E67" w:rsidRPr="007961D7" w:rsidRDefault="00CB5E67" w:rsidP="009D4484">
            <w:pPr>
              <w:spacing w:after="0"/>
              <w:jc w:val="right"/>
              <w:rPr>
                <w:rFonts w:cs="Arial"/>
                <w:b/>
                <w:bCs/>
                <w:sz w:val="18"/>
                <w:szCs w:val="18"/>
                <w:lang w:eastAsia="es-CO"/>
              </w:rPr>
            </w:pPr>
            <w:r w:rsidRPr="007961D7">
              <w:rPr>
                <w:rFonts w:cs="Arial"/>
                <w:b/>
                <w:bCs/>
                <w:sz w:val="18"/>
                <w:szCs w:val="18"/>
                <w:lang w:eastAsia="es-CO"/>
              </w:rPr>
              <w:t xml:space="preserve">        1.094   </w:t>
            </w:r>
          </w:p>
        </w:tc>
        <w:tc>
          <w:tcPr>
            <w:tcW w:w="1717" w:type="dxa"/>
            <w:tcBorders>
              <w:left w:val="nil"/>
              <w:bottom w:val="single" w:sz="4" w:space="0" w:color="auto"/>
              <w:right w:val="single" w:sz="4" w:space="0" w:color="FFFFFF"/>
            </w:tcBorders>
            <w:shd w:val="clear" w:color="000000" w:fill="F2F2F2"/>
            <w:vAlign w:val="center"/>
            <w:hideMark/>
          </w:tcPr>
          <w:p w14:paraId="3B115ECE" w14:textId="3E88C165" w:rsidR="00CB5E67" w:rsidRPr="007961D7" w:rsidRDefault="009D4484" w:rsidP="009D4484">
            <w:pPr>
              <w:spacing w:after="0"/>
              <w:jc w:val="right"/>
              <w:rPr>
                <w:rFonts w:cs="Arial"/>
                <w:b/>
                <w:bCs/>
                <w:sz w:val="18"/>
                <w:szCs w:val="18"/>
                <w:lang w:eastAsia="es-CO"/>
              </w:rPr>
            </w:pPr>
            <w:r w:rsidRPr="007961D7">
              <w:rPr>
                <w:rFonts w:cs="Arial"/>
                <w:b/>
                <w:bCs/>
                <w:sz w:val="18"/>
                <w:szCs w:val="18"/>
                <w:lang w:eastAsia="es-CO"/>
              </w:rPr>
              <w:t xml:space="preserve"> $ </w:t>
            </w:r>
            <w:r w:rsidR="00CB5E67" w:rsidRPr="007961D7">
              <w:rPr>
                <w:rFonts w:cs="Arial"/>
                <w:b/>
                <w:bCs/>
                <w:sz w:val="18"/>
                <w:szCs w:val="18"/>
                <w:lang w:eastAsia="es-CO"/>
              </w:rPr>
              <w:t xml:space="preserve">7.081.226 </w:t>
            </w:r>
          </w:p>
        </w:tc>
      </w:tr>
    </w:tbl>
    <w:p w14:paraId="0CBD97A5" w14:textId="77777777" w:rsidR="00CB5E67" w:rsidRPr="007961D7" w:rsidRDefault="00CB5E67" w:rsidP="00CB5E67"/>
    <w:p w14:paraId="2E833085" w14:textId="532E414D" w:rsidR="00CB5E67" w:rsidRPr="007961D7" w:rsidRDefault="00CB5E67" w:rsidP="00CB5E67">
      <w:pPr>
        <w:keepNext/>
        <w:keepLines/>
        <w:pBdr>
          <w:top w:val="nil"/>
          <w:left w:val="nil"/>
          <w:bottom w:val="nil"/>
          <w:right w:val="nil"/>
          <w:between w:val="nil"/>
        </w:pBdr>
        <w:spacing w:before="240" w:after="240" w:line="276" w:lineRule="auto"/>
        <w:outlineLvl w:val="1"/>
        <w:rPr>
          <w:rFonts w:ascii="Barlow Condensed Medium" w:hAnsi="Barlow Condensed Medium"/>
          <w:sz w:val="36"/>
          <w:szCs w:val="36"/>
        </w:rPr>
      </w:pPr>
      <w:bookmarkStart w:id="49" w:name="_Toc147939184"/>
      <w:bookmarkStart w:id="50" w:name="_Toc149727130"/>
      <w:bookmarkStart w:id="51" w:name="_Toc149745162"/>
      <w:r w:rsidRPr="007961D7">
        <w:rPr>
          <w:rFonts w:ascii="Barlow Condensed Medium" w:hAnsi="Barlow Condensed Medium"/>
          <w:sz w:val="36"/>
          <w:szCs w:val="36"/>
        </w:rPr>
        <w:lastRenderedPageBreak/>
        <w:t>Energía eléctrica</w:t>
      </w:r>
      <w:bookmarkEnd w:id="49"/>
      <w:bookmarkEnd w:id="50"/>
      <w:bookmarkEnd w:id="51"/>
    </w:p>
    <w:bookmarkEnd w:id="46"/>
    <w:bookmarkEnd w:id="47"/>
    <w:p w14:paraId="5704BC22" w14:textId="0C1C62A1" w:rsidR="003815ED" w:rsidRPr="007961D7" w:rsidRDefault="003815ED" w:rsidP="003815ED">
      <w:pPr>
        <w:pStyle w:val="Descripcin"/>
        <w:spacing w:line="276" w:lineRule="auto"/>
        <w:rPr>
          <w:i w:val="0"/>
          <w:iCs w:val="0"/>
          <w:color w:val="000000"/>
          <w:sz w:val="20"/>
          <w:szCs w:val="22"/>
        </w:rPr>
      </w:pPr>
      <w:r w:rsidRPr="007961D7">
        <w:rPr>
          <w:i w:val="0"/>
          <w:iCs w:val="0"/>
          <w:color w:val="000000"/>
          <w:sz w:val="20"/>
          <w:szCs w:val="22"/>
        </w:rPr>
        <w:t xml:space="preserve">De acuerdo con la información presentada en la </w:t>
      </w:r>
      <w:r w:rsidRPr="007961D7">
        <w:rPr>
          <w:bCs/>
          <w:i w:val="0"/>
          <w:iCs w:val="0"/>
          <w:color w:val="000000"/>
          <w:sz w:val="20"/>
          <w:szCs w:val="22"/>
        </w:rPr>
        <w:fldChar w:fldCharType="begin"/>
      </w:r>
      <w:r w:rsidRPr="007961D7">
        <w:rPr>
          <w:bCs/>
          <w:i w:val="0"/>
          <w:iCs w:val="0"/>
          <w:color w:val="000000"/>
          <w:sz w:val="20"/>
          <w:szCs w:val="22"/>
        </w:rPr>
        <w:instrText xml:space="preserve"> REF _Ref146178873 \h  \* MERGEFORMAT </w:instrText>
      </w:r>
      <w:r w:rsidRPr="007961D7">
        <w:rPr>
          <w:bCs/>
          <w:i w:val="0"/>
          <w:iCs w:val="0"/>
          <w:color w:val="000000"/>
          <w:sz w:val="20"/>
          <w:szCs w:val="22"/>
        </w:rPr>
      </w:r>
      <w:r w:rsidRPr="007961D7">
        <w:rPr>
          <w:bCs/>
          <w:i w:val="0"/>
          <w:iCs w:val="0"/>
          <w:color w:val="000000"/>
          <w:sz w:val="20"/>
          <w:szCs w:val="22"/>
        </w:rPr>
        <w:fldChar w:fldCharType="separate"/>
      </w:r>
      <w:r w:rsidRPr="007961D7">
        <w:rPr>
          <w:bCs/>
          <w:i w:val="0"/>
          <w:iCs w:val="0"/>
          <w:color w:val="000000"/>
          <w:sz w:val="20"/>
          <w:szCs w:val="22"/>
        </w:rPr>
        <w:t>Tabla 3</w:t>
      </w:r>
      <w:r w:rsidRPr="007961D7">
        <w:rPr>
          <w:bCs/>
          <w:i w:val="0"/>
          <w:iCs w:val="0"/>
          <w:color w:val="000000"/>
          <w:sz w:val="20"/>
          <w:szCs w:val="22"/>
        </w:rPr>
        <w:fldChar w:fldCharType="end"/>
      </w:r>
      <w:r w:rsidRPr="007961D7">
        <w:rPr>
          <w:i w:val="0"/>
          <w:iCs w:val="0"/>
          <w:color w:val="000000"/>
          <w:sz w:val="20"/>
          <w:szCs w:val="22"/>
        </w:rPr>
        <w:t xml:space="preserve">, </w:t>
      </w:r>
      <w:r w:rsidR="00E90CA9" w:rsidRPr="007961D7">
        <w:rPr>
          <w:i w:val="0"/>
          <w:iCs w:val="0"/>
          <w:color w:val="000000"/>
          <w:sz w:val="20"/>
          <w:szCs w:val="22"/>
        </w:rPr>
        <w:t>se evidencia que el consumo de energía eléctric</w:t>
      </w:r>
      <w:r w:rsidR="009D4484" w:rsidRPr="007961D7">
        <w:rPr>
          <w:i w:val="0"/>
          <w:iCs w:val="0"/>
          <w:color w:val="000000"/>
          <w:sz w:val="20"/>
          <w:szCs w:val="22"/>
        </w:rPr>
        <w:t>a promedio del período es de 465</w:t>
      </w:r>
      <w:r w:rsidR="00B34EF2" w:rsidRPr="007961D7">
        <w:rPr>
          <w:i w:val="0"/>
          <w:iCs w:val="0"/>
          <w:color w:val="000000"/>
          <w:sz w:val="20"/>
          <w:szCs w:val="22"/>
        </w:rPr>
        <w:t>.04</w:t>
      </w:r>
      <w:r w:rsidR="009D4484" w:rsidRPr="007961D7">
        <w:rPr>
          <w:i w:val="0"/>
          <w:iCs w:val="0"/>
          <w:color w:val="000000"/>
          <w:sz w:val="20"/>
          <w:szCs w:val="22"/>
        </w:rPr>
        <w:t>1</w:t>
      </w:r>
      <w:r w:rsidR="00E90CA9" w:rsidRPr="007961D7">
        <w:rPr>
          <w:i w:val="0"/>
          <w:iCs w:val="0"/>
          <w:color w:val="000000"/>
          <w:sz w:val="20"/>
          <w:szCs w:val="22"/>
        </w:rPr>
        <w:t xml:space="preserve">kWh/mes con un costo promedio mensual </w:t>
      </w:r>
      <w:r w:rsidR="009D4484" w:rsidRPr="007961D7">
        <w:rPr>
          <w:i w:val="0"/>
          <w:iCs w:val="0"/>
          <w:color w:val="000000"/>
          <w:sz w:val="20"/>
          <w:szCs w:val="22"/>
        </w:rPr>
        <w:t>de $303.887.561</w:t>
      </w:r>
      <w:r w:rsidR="00E90CA9" w:rsidRPr="007961D7">
        <w:rPr>
          <w:i w:val="0"/>
          <w:iCs w:val="0"/>
          <w:color w:val="000000"/>
          <w:sz w:val="20"/>
          <w:szCs w:val="22"/>
        </w:rPr>
        <w:t xml:space="preserve">. En la </w:t>
      </w:r>
      <w:r w:rsidR="00E90CA9" w:rsidRPr="007961D7">
        <w:rPr>
          <w:i w:val="0"/>
          <w:iCs w:val="0"/>
          <w:color w:val="000000"/>
          <w:sz w:val="20"/>
          <w:szCs w:val="20"/>
        </w:rPr>
        <w:fldChar w:fldCharType="begin"/>
      </w:r>
      <w:r w:rsidR="00E90CA9" w:rsidRPr="007961D7">
        <w:rPr>
          <w:i w:val="0"/>
          <w:iCs w:val="0"/>
          <w:color w:val="000000"/>
          <w:sz w:val="20"/>
          <w:szCs w:val="20"/>
        </w:rPr>
        <w:instrText xml:space="preserve"> REF _Ref146179020 \h  \* MERGEFORMAT </w:instrText>
      </w:r>
      <w:r w:rsidR="00E90CA9" w:rsidRPr="007961D7">
        <w:rPr>
          <w:i w:val="0"/>
          <w:iCs w:val="0"/>
          <w:color w:val="000000"/>
          <w:sz w:val="20"/>
          <w:szCs w:val="20"/>
        </w:rPr>
      </w:r>
      <w:r w:rsidR="00E90CA9" w:rsidRPr="007961D7">
        <w:rPr>
          <w:i w:val="0"/>
          <w:iCs w:val="0"/>
          <w:color w:val="000000"/>
          <w:sz w:val="20"/>
          <w:szCs w:val="20"/>
        </w:rPr>
        <w:fldChar w:fldCharType="separate"/>
      </w:r>
      <w:r w:rsidR="00E90CA9" w:rsidRPr="007961D7">
        <w:rPr>
          <w:bCs/>
          <w:i w:val="0"/>
          <w:iCs w:val="0"/>
          <w:color w:val="auto"/>
          <w:sz w:val="20"/>
          <w:szCs w:val="20"/>
        </w:rPr>
        <w:t xml:space="preserve">Figura </w:t>
      </w:r>
      <w:r w:rsidR="00E90CA9" w:rsidRPr="007961D7">
        <w:rPr>
          <w:bCs/>
          <w:i w:val="0"/>
          <w:iCs w:val="0"/>
          <w:noProof/>
          <w:color w:val="auto"/>
          <w:sz w:val="20"/>
          <w:szCs w:val="20"/>
        </w:rPr>
        <w:t>4</w:t>
      </w:r>
      <w:r w:rsidR="00E90CA9" w:rsidRPr="007961D7">
        <w:rPr>
          <w:i w:val="0"/>
          <w:iCs w:val="0"/>
          <w:color w:val="000000"/>
          <w:sz w:val="20"/>
          <w:szCs w:val="20"/>
        </w:rPr>
        <w:fldChar w:fldCharType="end"/>
      </w:r>
      <w:r w:rsidR="00E90CA9" w:rsidRPr="007961D7">
        <w:rPr>
          <w:i w:val="0"/>
          <w:iCs w:val="0"/>
          <w:color w:val="000000"/>
          <w:sz w:val="20"/>
          <w:szCs w:val="22"/>
        </w:rPr>
        <w:t xml:space="preserve">. Se muestra la tendencia del consumo mensual en el periodo evaluado. </w:t>
      </w:r>
    </w:p>
    <w:p w14:paraId="6BB250C5" w14:textId="76338CCE" w:rsidR="003815ED" w:rsidRPr="007961D7" w:rsidRDefault="00337739" w:rsidP="007B6AC6">
      <w:pPr>
        <w:spacing w:after="0"/>
        <w:jc w:val="center"/>
      </w:pPr>
      <w:r w:rsidRPr="007961D7">
        <w:rPr>
          <w:noProof/>
          <w:lang w:eastAsia="es-CO"/>
        </w:rPr>
        <w:drawing>
          <wp:inline distT="0" distB="0" distL="0" distR="0" wp14:anchorId="12CD41B6" wp14:editId="0CE59CFC">
            <wp:extent cx="3782847" cy="1671718"/>
            <wp:effectExtent l="0" t="0" r="8255"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14338" cy="1685634"/>
                    </a:xfrm>
                    <a:prstGeom prst="rect">
                      <a:avLst/>
                    </a:prstGeom>
                    <a:noFill/>
                  </pic:spPr>
                </pic:pic>
              </a:graphicData>
            </a:graphic>
          </wp:inline>
        </w:drawing>
      </w:r>
    </w:p>
    <w:p w14:paraId="3B42203F" w14:textId="72DBF0DE" w:rsidR="00337739" w:rsidRPr="007961D7" w:rsidRDefault="003815ED" w:rsidP="007B6AC6">
      <w:pPr>
        <w:pStyle w:val="Descripcin"/>
        <w:spacing w:after="0" w:line="276" w:lineRule="auto"/>
        <w:jc w:val="center"/>
        <w:rPr>
          <w:b/>
          <w:bCs/>
          <w:i w:val="0"/>
          <w:iCs w:val="0"/>
          <w:color w:val="auto"/>
        </w:rPr>
      </w:pPr>
      <w:bookmarkStart w:id="52" w:name="_Ref146179020"/>
      <w:r w:rsidRPr="007961D7">
        <w:rPr>
          <w:b/>
          <w:bCs/>
          <w:i w:val="0"/>
          <w:iCs w:val="0"/>
          <w:color w:val="auto"/>
        </w:rPr>
        <w:t xml:space="preserve">Figura </w:t>
      </w:r>
      <w:r w:rsidRPr="007961D7">
        <w:rPr>
          <w:b/>
          <w:bCs/>
          <w:i w:val="0"/>
          <w:iCs w:val="0"/>
          <w:color w:val="auto"/>
        </w:rPr>
        <w:fldChar w:fldCharType="begin"/>
      </w:r>
      <w:r w:rsidRPr="007961D7">
        <w:rPr>
          <w:b/>
          <w:bCs/>
          <w:i w:val="0"/>
          <w:iCs w:val="0"/>
          <w:color w:val="auto"/>
        </w:rPr>
        <w:instrText xml:space="preserve"> SEQ Figura \* ARABIC </w:instrText>
      </w:r>
      <w:r w:rsidRPr="007961D7">
        <w:rPr>
          <w:b/>
          <w:bCs/>
          <w:i w:val="0"/>
          <w:iCs w:val="0"/>
          <w:color w:val="auto"/>
        </w:rPr>
        <w:fldChar w:fldCharType="separate"/>
      </w:r>
      <w:r w:rsidR="002F5ED3" w:rsidRPr="007961D7">
        <w:rPr>
          <w:b/>
          <w:bCs/>
          <w:i w:val="0"/>
          <w:iCs w:val="0"/>
          <w:noProof/>
          <w:color w:val="auto"/>
        </w:rPr>
        <w:t>4</w:t>
      </w:r>
      <w:r w:rsidRPr="007961D7">
        <w:rPr>
          <w:b/>
          <w:bCs/>
          <w:i w:val="0"/>
          <w:iCs w:val="0"/>
          <w:noProof/>
          <w:color w:val="auto"/>
        </w:rPr>
        <w:fldChar w:fldCharType="end"/>
      </w:r>
      <w:bookmarkEnd w:id="52"/>
      <w:r w:rsidRPr="007961D7">
        <w:rPr>
          <w:b/>
          <w:bCs/>
          <w:i w:val="0"/>
          <w:iCs w:val="0"/>
          <w:color w:val="auto"/>
        </w:rPr>
        <w:t>. Tendencia de consumo de energía eléct</w:t>
      </w:r>
      <w:r w:rsidR="00623957" w:rsidRPr="007961D7">
        <w:rPr>
          <w:b/>
          <w:bCs/>
          <w:i w:val="0"/>
          <w:iCs w:val="0"/>
          <w:color w:val="auto"/>
        </w:rPr>
        <w:t>rica mensual desde enero de 2022</w:t>
      </w:r>
      <w:r w:rsidR="009F5FF6" w:rsidRPr="007961D7">
        <w:rPr>
          <w:b/>
          <w:bCs/>
          <w:i w:val="0"/>
          <w:iCs w:val="0"/>
          <w:color w:val="auto"/>
        </w:rPr>
        <w:t xml:space="preserve"> a mayo 2023</w:t>
      </w:r>
      <w:r w:rsidR="00E90CA9" w:rsidRPr="007961D7">
        <w:rPr>
          <w:b/>
          <w:bCs/>
          <w:i w:val="0"/>
          <w:iCs w:val="0"/>
          <w:color w:val="auto"/>
        </w:rPr>
        <w:t>.</w:t>
      </w:r>
    </w:p>
    <w:p w14:paraId="761F15F2" w14:textId="77777777" w:rsidR="00337739" w:rsidRPr="007961D7" w:rsidRDefault="00337739" w:rsidP="00337739">
      <w:pPr>
        <w:spacing w:after="0"/>
      </w:pPr>
    </w:p>
    <w:p w14:paraId="10A0D4C2" w14:textId="2CE5BCF0" w:rsidR="00CB5E67" w:rsidRPr="007961D7" w:rsidRDefault="00CB5E67" w:rsidP="00CB5E67">
      <w:pPr>
        <w:keepNext/>
        <w:keepLines/>
        <w:pBdr>
          <w:top w:val="nil"/>
          <w:left w:val="nil"/>
          <w:bottom w:val="nil"/>
          <w:right w:val="nil"/>
          <w:between w:val="nil"/>
        </w:pBdr>
        <w:spacing w:before="240" w:after="240" w:line="276" w:lineRule="auto"/>
        <w:outlineLvl w:val="1"/>
        <w:rPr>
          <w:rFonts w:ascii="Barlow Condensed Medium" w:hAnsi="Barlow Condensed Medium"/>
          <w:sz w:val="36"/>
          <w:szCs w:val="36"/>
        </w:rPr>
      </w:pPr>
      <w:bookmarkStart w:id="53" w:name="_Toc149745163"/>
      <w:r w:rsidRPr="007961D7">
        <w:rPr>
          <w:rFonts w:ascii="Barlow Condensed Medium" w:hAnsi="Barlow Condensed Medium"/>
          <w:sz w:val="36"/>
          <w:szCs w:val="36"/>
        </w:rPr>
        <w:t>Agua</w:t>
      </w:r>
      <w:bookmarkEnd w:id="53"/>
    </w:p>
    <w:p w14:paraId="308BF739" w14:textId="75BF52FB" w:rsidR="00CB5E67" w:rsidRPr="007961D7" w:rsidRDefault="00623957" w:rsidP="00CB5E67">
      <w:pPr>
        <w:spacing w:after="0"/>
      </w:pPr>
      <w:r w:rsidRPr="007961D7">
        <w:t>De acuerdo con la inform</w:t>
      </w:r>
      <w:r w:rsidR="00373996" w:rsidRPr="007961D7">
        <w:t>ación presentada en la</w:t>
      </w:r>
      <w:r w:rsidR="009D4484" w:rsidRPr="007961D7">
        <w:t xml:space="preserve"> </w:t>
      </w:r>
      <w:r w:rsidR="009D4484" w:rsidRPr="007961D7">
        <w:fldChar w:fldCharType="begin"/>
      </w:r>
      <w:r w:rsidR="009D4484" w:rsidRPr="007961D7">
        <w:instrText xml:space="preserve"> REF _Ref149735478 \h  \* MERGEFORMAT </w:instrText>
      </w:r>
      <w:r w:rsidR="009D4484" w:rsidRPr="007961D7">
        <w:fldChar w:fldCharType="separate"/>
      </w:r>
      <w:r w:rsidR="009D4484" w:rsidRPr="007961D7">
        <w:rPr>
          <w:color w:val="auto"/>
        </w:rPr>
        <w:t xml:space="preserve">Tabla </w:t>
      </w:r>
      <w:r w:rsidR="009D4484" w:rsidRPr="007961D7">
        <w:rPr>
          <w:noProof/>
          <w:color w:val="auto"/>
        </w:rPr>
        <w:t>3</w:t>
      </w:r>
      <w:r w:rsidR="009D4484" w:rsidRPr="007961D7">
        <w:fldChar w:fldCharType="end"/>
      </w:r>
      <w:r w:rsidRPr="007961D7">
        <w:t xml:space="preserve">, </w:t>
      </w:r>
      <w:r w:rsidR="004B7220" w:rsidRPr="007961D7">
        <w:t>se evidencia que el consumo de agua promedio del período es de 1.</w:t>
      </w:r>
      <w:r w:rsidR="009D4484" w:rsidRPr="007961D7">
        <w:t>094</w:t>
      </w:r>
      <w:r w:rsidR="004B7220" w:rsidRPr="007961D7">
        <w:t>m3/mes con un costo promedio mensu</w:t>
      </w:r>
      <w:r w:rsidR="009D4484" w:rsidRPr="007961D7">
        <w:t>al de $7.081.226</w:t>
      </w:r>
      <w:r w:rsidR="004B7220" w:rsidRPr="007961D7">
        <w:t xml:space="preserve">. En la </w:t>
      </w:r>
      <w:r w:rsidR="004B7220" w:rsidRPr="007961D7">
        <w:fldChar w:fldCharType="begin"/>
      </w:r>
      <w:r w:rsidR="004B7220" w:rsidRPr="007961D7">
        <w:instrText xml:space="preserve"> REF _Ref146179150 \h  \* MERGEFORMAT </w:instrText>
      </w:r>
      <w:r w:rsidR="004B7220" w:rsidRPr="007961D7">
        <w:fldChar w:fldCharType="separate"/>
      </w:r>
      <w:r w:rsidR="004B7220" w:rsidRPr="007961D7">
        <w:rPr>
          <w:bCs/>
          <w:iCs/>
          <w:color w:val="auto"/>
        </w:rPr>
        <w:t xml:space="preserve">Figura </w:t>
      </w:r>
      <w:r w:rsidR="004B7220" w:rsidRPr="007961D7">
        <w:rPr>
          <w:bCs/>
          <w:iCs/>
          <w:noProof/>
          <w:color w:val="auto"/>
        </w:rPr>
        <w:t>5</w:t>
      </w:r>
      <w:r w:rsidR="004B7220" w:rsidRPr="007961D7">
        <w:fldChar w:fldCharType="end"/>
      </w:r>
      <w:r w:rsidR="004B7220" w:rsidRPr="007961D7">
        <w:t>. Se muestra la tendencia del consumo mensual en el periodo evaluado.</w:t>
      </w:r>
    </w:p>
    <w:p w14:paraId="47DF6BE2" w14:textId="77777777" w:rsidR="009D4484" w:rsidRPr="007961D7" w:rsidRDefault="009D4484" w:rsidP="00CB5E67">
      <w:pPr>
        <w:spacing w:after="0"/>
      </w:pPr>
    </w:p>
    <w:p w14:paraId="35DC6A8C" w14:textId="550009E5" w:rsidR="003815ED" w:rsidRPr="007961D7" w:rsidRDefault="00337739" w:rsidP="007B6AC6">
      <w:pPr>
        <w:spacing w:after="0"/>
        <w:jc w:val="center"/>
        <w:rPr>
          <w:szCs w:val="22"/>
          <w:lang w:eastAsia="es-ES"/>
        </w:rPr>
      </w:pPr>
      <w:r w:rsidRPr="007961D7">
        <w:rPr>
          <w:noProof/>
          <w:szCs w:val="22"/>
          <w:lang w:eastAsia="es-CO"/>
        </w:rPr>
        <w:drawing>
          <wp:inline distT="0" distB="0" distL="0" distR="0" wp14:anchorId="06FB91D8" wp14:editId="314A5D2F">
            <wp:extent cx="3825138" cy="1686124"/>
            <wp:effectExtent l="0" t="0" r="444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50961" cy="1697507"/>
                    </a:xfrm>
                    <a:prstGeom prst="rect">
                      <a:avLst/>
                    </a:prstGeom>
                    <a:noFill/>
                  </pic:spPr>
                </pic:pic>
              </a:graphicData>
            </a:graphic>
          </wp:inline>
        </w:drawing>
      </w:r>
    </w:p>
    <w:p w14:paraId="499FF9C2" w14:textId="787AF6DD" w:rsidR="00F47FFB" w:rsidRPr="007961D7" w:rsidRDefault="003815ED" w:rsidP="007B6AC6">
      <w:pPr>
        <w:pStyle w:val="Descripcin"/>
        <w:spacing w:after="0" w:line="276" w:lineRule="auto"/>
        <w:jc w:val="center"/>
        <w:rPr>
          <w:b/>
          <w:bCs/>
          <w:i w:val="0"/>
          <w:iCs w:val="0"/>
          <w:color w:val="auto"/>
        </w:rPr>
      </w:pPr>
      <w:bookmarkStart w:id="54" w:name="_Ref146179150"/>
      <w:r w:rsidRPr="007961D7">
        <w:rPr>
          <w:b/>
          <w:bCs/>
          <w:i w:val="0"/>
          <w:iCs w:val="0"/>
          <w:color w:val="auto"/>
        </w:rPr>
        <w:t xml:space="preserve">Figura </w:t>
      </w:r>
      <w:r w:rsidRPr="007961D7">
        <w:rPr>
          <w:b/>
          <w:bCs/>
          <w:i w:val="0"/>
          <w:iCs w:val="0"/>
          <w:color w:val="auto"/>
        </w:rPr>
        <w:fldChar w:fldCharType="begin"/>
      </w:r>
      <w:r w:rsidRPr="007961D7">
        <w:rPr>
          <w:b/>
          <w:bCs/>
          <w:i w:val="0"/>
          <w:iCs w:val="0"/>
          <w:color w:val="auto"/>
        </w:rPr>
        <w:instrText xml:space="preserve"> SEQ Figura \* ARABIC </w:instrText>
      </w:r>
      <w:r w:rsidRPr="007961D7">
        <w:rPr>
          <w:b/>
          <w:bCs/>
          <w:i w:val="0"/>
          <w:iCs w:val="0"/>
          <w:color w:val="auto"/>
        </w:rPr>
        <w:fldChar w:fldCharType="separate"/>
      </w:r>
      <w:r w:rsidR="002F5ED3" w:rsidRPr="007961D7">
        <w:rPr>
          <w:b/>
          <w:bCs/>
          <w:i w:val="0"/>
          <w:iCs w:val="0"/>
          <w:noProof/>
          <w:color w:val="auto"/>
        </w:rPr>
        <w:t>5</w:t>
      </w:r>
      <w:r w:rsidRPr="007961D7">
        <w:rPr>
          <w:b/>
          <w:bCs/>
          <w:i w:val="0"/>
          <w:iCs w:val="0"/>
          <w:noProof/>
          <w:color w:val="auto"/>
        </w:rPr>
        <w:fldChar w:fldCharType="end"/>
      </w:r>
      <w:bookmarkEnd w:id="54"/>
      <w:r w:rsidRPr="007961D7">
        <w:rPr>
          <w:b/>
          <w:bCs/>
          <w:i w:val="0"/>
          <w:iCs w:val="0"/>
          <w:color w:val="auto"/>
        </w:rPr>
        <w:t>. Ten</w:t>
      </w:r>
      <w:r w:rsidR="005D6CF4" w:rsidRPr="007961D7">
        <w:rPr>
          <w:b/>
          <w:bCs/>
          <w:i w:val="0"/>
          <w:iCs w:val="0"/>
          <w:color w:val="auto"/>
        </w:rPr>
        <w:t>dencia de consumo de agua</w:t>
      </w:r>
      <w:r w:rsidRPr="007961D7">
        <w:rPr>
          <w:b/>
          <w:bCs/>
          <w:i w:val="0"/>
          <w:iCs w:val="0"/>
          <w:color w:val="auto"/>
        </w:rPr>
        <w:t xml:space="preserve"> mensual desde e</w:t>
      </w:r>
      <w:bookmarkStart w:id="55" w:name="_Ref146179381"/>
      <w:bookmarkStart w:id="56" w:name="_Ref146179364"/>
      <w:r w:rsidR="00373996" w:rsidRPr="007961D7">
        <w:rPr>
          <w:b/>
          <w:bCs/>
          <w:i w:val="0"/>
          <w:iCs w:val="0"/>
          <w:color w:val="auto"/>
        </w:rPr>
        <w:t>nero de 2022 hasta mayo de 202</w:t>
      </w:r>
      <w:bookmarkEnd w:id="55"/>
      <w:bookmarkEnd w:id="56"/>
      <w:r w:rsidR="00307185" w:rsidRPr="007961D7">
        <w:rPr>
          <w:b/>
          <w:bCs/>
          <w:i w:val="0"/>
          <w:iCs w:val="0"/>
          <w:color w:val="auto"/>
        </w:rPr>
        <w:t>2.</w:t>
      </w:r>
    </w:p>
    <w:p w14:paraId="5664BC1C" w14:textId="6BF09C4E" w:rsidR="00681AB6" w:rsidRPr="007961D7" w:rsidRDefault="00681AB6">
      <w:pPr>
        <w:spacing w:after="0"/>
        <w:jc w:val="left"/>
      </w:pPr>
      <w:r w:rsidRPr="007961D7">
        <w:br w:type="page"/>
      </w:r>
    </w:p>
    <w:p w14:paraId="0E124D38" w14:textId="704C84C6" w:rsidR="004406BF" w:rsidRPr="007961D7" w:rsidRDefault="002D7DE4" w:rsidP="004406BF">
      <w:pPr>
        <w:pStyle w:val="Ttulo1"/>
        <w:rPr>
          <w:color w:val="129E47"/>
          <w:lang w:val="es-CO"/>
        </w:rPr>
      </w:pPr>
      <w:bookmarkStart w:id="57" w:name="_Toc149745164"/>
      <w:r w:rsidRPr="007961D7">
        <w:rPr>
          <w:color w:val="129E47"/>
          <w:lang w:val="es-CO"/>
        </w:rPr>
        <w:lastRenderedPageBreak/>
        <w:t>3</w:t>
      </w:r>
      <w:r w:rsidR="004406BF" w:rsidRPr="007961D7">
        <w:rPr>
          <w:color w:val="129E47"/>
          <w:lang w:val="es-CO"/>
        </w:rPr>
        <w:t xml:space="preserve">. </w:t>
      </w:r>
      <w:r w:rsidR="001B3B50" w:rsidRPr="007961D7">
        <w:rPr>
          <w:color w:val="129E47"/>
          <w:lang w:val="es-CO"/>
        </w:rPr>
        <w:t>Uso y consumo de la energía</w:t>
      </w:r>
      <w:bookmarkEnd w:id="57"/>
    </w:p>
    <w:p w14:paraId="03E7E889" w14:textId="205C8312" w:rsidR="004406BF" w:rsidRPr="007961D7" w:rsidRDefault="008A7BA2" w:rsidP="004406BF">
      <w:pPr>
        <w:pStyle w:val="Ttulo3"/>
        <w:rPr>
          <w:rFonts w:asciiTheme="minorHAnsi" w:hAnsiTheme="minorHAnsi"/>
        </w:rPr>
      </w:pPr>
      <w:bookmarkStart w:id="58" w:name="_Toc149745165"/>
      <w:r w:rsidRPr="007961D7">
        <w:rPr>
          <w:noProof/>
          <w:sz w:val="22"/>
          <w:szCs w:val="22"/>
          <w:lang w:eastAsia="es-CO"/>
        </w:rPr>
        <w:drawing>
          <wp:anchor distT="0" distB="0" distL="114300" distR="114300" simplePos="0" relativeHeight="251658252" behindDoc="0" locked="0" layoutInCell="1" allowOverlap="1" wp14:anchorId="1798574B" wp14:editId="496E8DFF">
            <wp:simplePos x="0" y="0"/>
            <wp:positionH relativeFrom="margin">
              <wp:align>right</wp:align>
            </wp:positionH>
            <wp:positionV relativeFrom="paragraph">
              <wp:posOffset>307645</wp:posOffset>
            </wp:positionV>
            <wp:extent cx="2384425" cy="1721485"/>
            <wp:effectExtent l="0" t="0" r="0" b="0"/>
            <wp:wrapThrough wrapText="bothSides">
              <wp:wrapPolygon edited="0">
                <wp:start x="0" y="0"/>
                <wp:lineTo x="0" y="21273"/>
                <wp:lineTo x="21399" y="21273"/>
                <wp:lineTo x="21399" y="0"/>
                <wp:lineTo x="0" y="0"/>
              </wp:wrapPolygon>
            </wp:wrapThrough>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384425" cy="1721485"/>
                    </a:xfrm>
                    <a:prstGeom prst="rect">
                      <a:avLst/>
                    </a:prstGeom>
                  </pic:spPr>
                </pic:pic>
              </a:graphicData>
            </a:graphic>
            <wp14:sizeRelH relativeFrom="margin">
              <wp14:pctWidth>0</wp14:pctWidth>
            </wp14:sizeRelH>
            <wp14:sizeRelV relativeFrom="margin">
              <wp14:pctHeight>0</wp14:pctHeight>
            </wp14:sizeRelV>
          </wp:anchor>
        </w:drawing>
      </w:r>
      <w:r w:rsidR="002D7DE4" w:rsidRPr="007961D7">
        <w:t>3</w:t>
      </w:r>
      <w:r w:rsidR="004406BF" w:rsidRPr="007961D7">
        <w:t>.</w:t>
      </w:r>
      <w:r w:rsidR="002D7DE4" w:rsidRPr="007961D7">
        <w:t>1</w:t>
      </w:r>
      <w:r w:rsidR="004406BF" w:rsidRPr="007961D7">
        <w:t xml:space="preserve"> </w:t>
      </w:r>
      <w:r w:rsidR="002D7DE4" w:rsidRPr="007961D7">
        <w:t xml:space="preserve">Distribución de consumos </w:t>
      </w:r>
      <w:r w:rsidR="002C3699" w:rsidRPr="007961D7">
        <w:t>e identificación de Usos Significativos de Energía (USE)</w:t>
      </w:r>
      <w:bookmarkEnd w:id="58"/>
    </w:p>
    <w:p w14:paraId="632DFC2A" w14:textId="0F8C67A1" w:rsidR="00BA0C70" w:rsidRPr="007961D7" w:rsidRDefault="005D6CF4" w:rsidP="00BA0C70">
      <w:pPr>
        <w:rPr>
          <w:szCs w:val="22"/>
        </w:rPr>
      </w:pPr>
      <w:r w:rsidRPr="007961D7">
        <w:t xml:space="preserve"> </w:t>
      </w:r>
      <w:r w:rsidR="009D4484" w:rsidRPr="007961D7">
        <w:rPr>
          <w:noProof/>
          <w:szCs w:val="22"/>
          <w:lang w:eastAsia="es-CO"/>
        </w:rPr>
        <w:t>A continuación, se muestra la distribución de los consumos, categorizados según las áreas o grupos de equipos correspondientes, tanto en términos de energía eléctrica, diésel y agua</w:t>
      </w:r>
      <w:r w:rsidRPr="007961D7">
        <w:rPr>
          <w:noProof/>
          <w:szCs w:val="22"/>
          <w:lang w:eastAsia="es-CO"/>
        </w:rPr>
        <w:t>.</w:t>
      </w:r>
      <w:r w:rsidRPr="007961D7">
        <w:rPr>
          <w:noProof/>
          <w:sz w:val="22"/>
          <w:szCs w:val="22"/>
        </w:rPr>
        <w:t xml:space="preserve"> </w:t>
      </w:r>
    </w:p>
    <w:p w14:paraId="19503B34" w14:textId="30D41710" w:rsidR="00296B2C" w:rsidRPr="007961D7" w:rsidRDefault="00614952" w:rsidP="00296B2C">
      <w:pPr>
        <w:pStyle w:val="Ttulo3"/>
      </w:pPr>
      <w:bookmarkStart w:id="59" w:name="_Toc149745166"/>
      <w:r w:rsidRPr="007961D7">
        <w:t xml:space="preserve">3.1.1 </w:t>
      </w:r>
      <w:r w:rsidR="00296B2C" w:rsidRPr="007961D7">
        <w:t>Energía Eléctrica</w:t>
      </w:r>
      <w:bookmarkEnd w:id="59"/>
    </w:p>
    <w:p w14:paraId="250A5AF5" w14:textId="2C23B87B" w:rsidR="00296B2C" w:rsidRPr="007961D7" w:rsidRDefault="00307185" w:rsidP="00BA0C70">
      <w:pPr>
        <w:rPr>
          <w:szCs w:val="22"/>
        </w:rPr>
      </w:pPr>
      <w:r w:rsidRPr="007961D7">
        <w:rPr>
          <w:noProof/>
          <w:lang w:eastAsia="es-CO"/>
        </w:rPr>
        <mc:AlternateContent>
          <mc:Choice Requires="wps">
            <w:drawing>
              <wp:anchor distT="0" distB="0" distL="114300" distR="114300" simplePos="0" relativeHeight="251658246" behindDoc="1" locked="0" layoutInCell="1" allowOverlap="1" wp14:anchorId="772CBFEE" wp14:editId="29D2ADE0">
                <wp:simplePos x="0" y="0"/>
                <wp:positionH relativeFrom="margin">
                  <wp:align>right</wp:align>
                </wp:positionH>
                <wp:positionV relativeFrom="paragraph">
                  <wp:posOffset>190500</wp:posOffset>
                </wp:positionV>
                <wp:extent cx="2376805" cy="635"/>
                <wp:effectExtent l="0" t="0" r="4445" b="0"/>
                <wp:wrapTight wrapText="bothSides">
                  <wp:wrapPolygon edited="0">
                    <wp:start x="0" y="0"/>
                    <wp:lineTo x="0" y="20506"/>
                    <wp:lineTo x="21467" y="20506"/>
                    <wp:lineTo x="21467" y="0"/>
                    <wp:lineTo x="0" y="0"/>
                  </wp:wrapPolygon>
                </wp:wrapTight>
                <wp:docPr id="16" name="Text Box 16"/>
                <wp:cNvGraphicFramePr/>
                <a:graphic xmlns:a="http://schemas.openxmlformats.org/drawingml/2006/main">
                  <a:graphicData uri="http://schemas.microsoft.com/office/word/2010/wordprocessingShape">
                    <wps:wsp>
                      <wps:cNvSpPr txBox="1"/>
                      <wps:spPr>
                        <a:xfrm>
                          <a:off x="0" y="0"/>
                          <a:ext cx="2376805" cy="635"/>
                        </a:xfrm>
                        <a:prstGeom prst="rect">
                          <a:avLst/>
                        </a:prstGeom>
                        <a:solidFill>
                          <a:prstClr val="white"/>
                        </a:solidFill>
                        <a:ln>
                          <a:noFill/>
                        </a:ln>
                        <a:effectLst/>
                      </wps:spPr>
                      <wps:txbx>
                        <w:txbxContent>
                          <w:p w14:paraId="69F2C0B0" w14:textId="3447720D" w:rsidR="007B6AC6" w:rsidRPr="005D6CF4" w:rsidRDefault="007B6AC6" w:rsidP="005D6CF4">
                            <w:pPr>
                              <w:pStyle w:val="Descripcin"/>
                              <w:rPr>
                                <w:b/>
                                <w:i w:val="0"/>
                                <w:noProof/>
                                <w:color w:val="auto"/>
                              </w:rPr>
                            </w:pPr>
                            <w:r w:rsidRPr="005D6CF4">
                              <w:rPr>
                                <w:b/>
                                <w:i w:val="0"/>
                                <w:color w:val="auto"/>
                              </w:rPr>
                              <w:t xml:space="preserve">Figura </w:t>
                            </w:r>
                            <w:r w:rsidRPr="005D6CF4">
                              <w:rPr>
                                <w:b/>
                                <w:i w:val="0"/>
                                <w:color w:val="auto"/>
                              </w:rPr>
                              <w:fldChar w:fldCharType="begin"/>
                            </w:r>
                            <w:r w:rsidRPr="005D6CF4">
                              <w:rPr>
                                <w:b/>
                                <w:i w:val="0"/>
                                <w:color w:val="auto"/>
                              </w:rPr>
                              <w:instrText xml:space="preserve"> SEQ Figura \* ARABIC </w:instrText>
                            </w:r>
                            <w:r w:rsidRPr="005D6CF4">
                              <w:rPr>
                                <w:b/>
                                <w:i w:val="0"/>
                                <w:color w:val="auto"/>
                              </w:rPr>
                              <w:fldChar w:fldCharType="separate"/>
                            </w:r>
                            <w:r>
                              <w:rPr>
                                <w:b/>
                                <w:i w:val="0"/>
                                <w:noProof/>
                                <w:color w:val="auto"/>
                              </w:rPr>
                              <w:t>6</w:t>
                            </w:r>
                            <w:r w:rsidRPr="005D6CF4">
                              <w:rPr>
                                <w:b/>
                                <w:i w:val="0"/>
                                <w:color w:val="auto"/>
                              </w:rPr>
                              <w:fldChar w:fldCharType="end"/>
                            </w:r>
                            <w:r w:rsidRPr="005D6CF4">
                              <w:rPr>
                                <w:b/>
                                <w:i w:val="0"/>
                                <w:color w:val="auto"/>
                              </w:rPr>
                              <w:t>. Distribución del consumo de energía eléctrica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72CBFEE" id="Text Box 16" o:spid="_x0000_s1031" type="#_x0000_t202" style="position:absolute;left:0;text-align:left;margin-left:135.95pt;margin-top:15pt;width:187.15pt;height:.05pt;z-index:-25165823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" stroked="f">
                <v:textbox style="mso-fit-shape-to-text:t" inset="0,0,0,0">
                  <w:txbxContent>
                    <w:p w14:paraId="69F2C0B0" w14:textId="3447720D" w:rsidR="007B6AC6" w:rsidRPr="005D6CF4" w:rsidRDefault="007B6AC6" w:rsidP="005D6CF4">
                      <w:pPr>
                        <w:pStyle w:val="Caption"/>
                        <w:rPr>
                          <w:b/>
                          <w:i w:val="0"/>
                          <w:noProof/>
                          <w:color w:val="auto"/>
                        </w:rPr>
                      </w:pPr>
                      <w:r w:rsidRPr="005D6CF4">
                        <w:rPr>
                          <w:b/>
                          <w:i w:val="0"/>
                          <w:color w:val="auto"/>
                        </w:rPr>
                        <w:t xml:space="preserve">Figura </w:t>
                      </w:r>
                      <w:r w:rsidRPr="005D6CF4">
                        <w:rPr>
                          <w:b/>
                          <w:i w:val="0"/>
                          <w:color w:val="auto"/>
                        </w:rPr>
                        <w:fldChar w:fldCharType="begin"/>
                      </w:r>
                      <w:r w:rsidRPr="005D6CF4">
                        <w:rPr>
                          <w:b/>
                          <w:i w:val="0"/>
                          <w:color w:val="auto"/>
                        </w:rPr>
                        <w:instrText xml:space="preserve"> SEQ Figura \* ARABIC </w:instrText>
                      </w:r>
                      <w:r w:rsidRPr="005D6CF4">
                        <w:rPr>
                          <w:b/>
                          <w:i w:val="0"/>
                          <w:color w:val="auto"/>
                        </w:rPr>
                        <w:fldChar w:fldCharType="separate"/>
                      </w:r>
                      <w:r>
                        <w:rPr>
                          <w:b/>
                          <w:i w:val="0"/>
                          <w:noProof/>
                          <w:color w:val="auto"/>
                        </w:rPr>
                        <w:t>6</w:t>
                      </w:r>
                      <w:r w:rsidRPr="005D6CF4">
                        <w:rPr>
                          <w:b/>
                          <w:i w:val="0"/>
                          <w:color w:val="auto"/>
                        </w:rPr>
                        <w:fldChar w:fldCharType="end"/>
                      </w:r>
                      <w:r w:rsidRPr="005D6CF4">
                        <w:rPr>
                          <w:b/>
                          <w:i w:val="0"/>
                          <w:color w:val="auto"/>
                        </w:rPr>
                        <w:t>. Distribución del consumo de energía eléctrica</w:t>
                      </w:r>
                    </w:p>
                  </w:txbxContent>
                </v:textbox>
                <w10:wrap type="tight" anchorx="margin"/>
              </v:shape>
            </w:pict>
          </mc:Fallback>
        </mc:AlternateContent>
      </w:r>
      <w:r w:rsidR="009D4484" w:rsidRPr="007961D7">
        <w:rPr>
          <w:noProof/>
          <w:lang w:eastAsia="es-CO"/>
        </w:rPr>
        <w:t>Los equipos o dispositivos de energía eléctrica se han categorizado en grupos, que abarcan, entre otros, sistemas de refrigeración, HVAC (calefacción, ventilación y aire acondicionado), iluminación, dispositivos de oficina, sistemas de bombeo y cualquier otro equipo identificado en las instalaciones que consuma energía eléctrica. Los grupos principales y sus niveles de consumo respectivos se detallan en la</w:t>
      </w:r>
      <w:r w:rsidR="003E291F" w:rsidRPr="007961D7">
        <w:rPr>
          <w:noProof/>
          <w:lang w:eastAsia="es-CO"/>
        </w:rPr>
        <w:t xml:space="preserve"> </w:t>
      </w:r>
      <w:r w:rsidR="003E291F" w:rsidRPr="007961D7">
        <w:rPr>
          <w:noProof/>
          <w:lang w:eastAsia="es-CO"/>
        </w:rPr>
        <w:fldChar w:fldCharType="begin"/>
      </w:r>
      <w:r w:rsidR="003E291F" w:rsidRPr="007961D7">
        <w:rPr>
          <w:noProof/>
          <w:lang w:eastAsia="es-CO"/>
        </w:rPr>
        <w:instrText xml:space="preserve"> REF _Ref146620301 \h  \* MERGEFORMAT </w:instrText>
      </w:r>
      <w:r w:rsidR="003E291F" w:rsidRPr="007961D7">
        <w:rPr>
          <w:noProof/>
          <w:lang w:eastAsia="es-CO"/>
        </w:rPr>
      </w:r>
      <w:r w:rsidR="003E291F" w:rsidRPr="007961D7">
        <w:rPr>
          <w:noProof/>
          <w:lang w:eastAsia="es-CO"/>
        </w:rPr>
        <w:fldChar w:fldCharType="separate"/>
      </w:r>
      <w:r w:rsidR="003E291F" w:rsidRPr="007961D7">
        <w:rPr>
          <w:bCs/>
          <w:iCs/>
          <w:color w:val="auto"/>
        </w:rPr>
        <w:t xml:space="preserve">Tabla </w:t>
      </w:r>
      <w:r w:rsidR="003E291F" w:rsidRPr="007961D7">
        <w:rPr>
          <w:bCs/>
          <w:iCs/>
          <w:noProof/>
          <w:color w:val="auto"/>
        </w:rPr>
        <w:t>6</w:t>
      </w:r>
      <w:r w:rsidR="003E291F" w:rsidRPr="007961D7">
        <w:rPr>
          <w:noProof/>
          <w:lang w:eastAsia="es-CO"/>
        </w:rPr>
        <w:fldChar w:fldCharType="end"/>
      </w:r>
      <w:r w:rsidR="00680D0F" w:rsidRPr="007961D7">
        <w:rPr>
          <w:szCs w:val="22"/>
        </w:rPr>
        <w:t>:</w:t>
      </w:r>
    </w:p>
    <w:p w14:paraId="370344B8" w14:textId="6A8B411A" w:rsidR="00FF725B" w:rsidRPr="007961D7" w:rsidRDefault="00FF725B" w:rsidP="007B6AC6">
      <w:pPr>
        <w:pStyle w:val="Descripcin"/>
        <w:keepNext/>
        <w:spacing w:after="0"/>
        <w:jc w:val="center"/>
        <w:rPr>
          <w:b/>
          <w:bCs/>
          <w:i w:val="0"/>
          <w:iCs w:val="0"/>
          <w:color w:val="auto"/>
        </w:rPr>
      </w:pPr>
      <w:bookmarkStart w:id="60" w:name="_Ref146620301"/>
      <w:r w:rsidRPr="007961D7">
        <w:rPr>
          <w:b/>
          <w:bCs/>
          <w:i w:val="0"/>
          <w:iCs w:val="0"/>
          <w:color w:val="auto"/>
        </w:rPr>
        <w:t xml:space="preserve">Tabla </w:t>
      </w:r>
      <w:r w:rsidRPr="007961D7">
        <w:rPr>
          <w:b/>
          <w:bCs/>
          <w:i w:val="0"/>
          <w:iCs w:val="0"/>
          <w:color w:val="auto"/>
        </w:rPr>
        <w:fldChar w:fldCharType="begin"/>
      </w:r>
      <w:r w:rsidRPr="007961D7">
        <w:rPr>
          <w:b/>
          <w:bCs/>
          <w:i w:val="0"/>
          <w:iCs w:val="0"/>
          <w:color w:val="auto"/>
        </w:rPr>
        <w:instrText xml:space="preserve"> SEQ Tabla \* ARABIC </w:instrText>
      </w:r>
      <w:r w:rsidRPr="007961D7">
        <w:rPr>
          <w:b/>
          <w:bCs/>
          <w:i w:val="0"/>
          <w:iCs w:val="0"/>
          <w:color w:val="auto"/>
        </w:rPr>
        <w:fldChar w:fldCharType="separate"/>
      </w:r>
      <w:r w:rsidR="009D4484" w:rsidRPr="007961D7">
        <w:rPr>
          <w:b/>
          <w:bCs/>
          <w:i w:val="0"/>
          <w:iCs w:val="0"/>
          <w:noProof/>
          <w:color w:val="auto"/>
        </w:rPr>
        <w:t>4</w:t>
      </w:r>
      <w:r w:rsidRPr="007961D7">
        <w:rPr>
          <w:b/>
          <w:bCs/>
          <w:i w:val="0"/>
          <w:iCs w:val="0"/>
          <w:color w:val="auto"/>
        </w:rPr>
        <w:fldChar w:fldCharType="end"/>
      </w:r>
      <w:bookmarkEnd w:id="60"/>
      <w:r w:rsidRPr="007961D7">
        <w:rPr>
          <w:b/>
          <w:bCs/>
          <w:i w:val="0"/>
          <w:iCs w:val="0"/>
          <w:color w:val="auto"/>
        </w:rPr>
        <w:t>. Distribución del consumo de energía por grupo de equipos.</w:t>
      </w:r>
    </w:p>
    <w:tbl>
      <w:tblPr>
        <w:tblW w:w="5103" w:type="dxa"/>
        <w:jc w:val="center"/>
        <w:tblBorders>
          <w:bottom w:val="single" w:sz="4" w:space="0" w:color="auto"/>
        </w:tblBorders>
        <w:tblCellMar>
          <w:left w:w="70" w:type="dxa"/>
          <w:right w:w="70" w:type="dxa"/>
        </w:tblCellMar>
        <w:tblLook w:val="04A0" w:firstRow="1" w:lastRow="0" w:firstColumn="1" w:lastColumn="0" w:noHBand="0" w:noVBand="1"/>
      </w:tblPr>
      <w:tblGrid>
        <w:gridCol w:w="2268"/>
        <w:gridCol w:w="1418"/>
        <w:gridCol w:w="1417"/>
      </w:tblGrid>
      <w:tr w:rsidR="008470F2" w:rsidRPr="007961D7" w14:paraId="4F79C211" w14:textId="77777777" w:rsidTr="007B6AC6">
        <w:trPr>
          <w:trHeight w:val="255"/>
          <w:jc w:val="center"/>
        </w:trPr>
        <w:tc>
          <w:tcPr>
            <w:tcW w:w="2268" w:type="dxa"/>
            <w:shd w:val="clear" w:color="auto" w:fill="00B050"/>
            <w:vAlign w:val="center"/>
            <w:hideMark/>
          </w:tcPr>
          <w:p w14:paraId="43F987EC" w14:textId="77777777" w:rsidR="008470F2" w:rsidRPr="007961D7" w:rsidRDefault="008470F2" w:rsidP="007B6AC6">
            <w:pPr>
              <w:spacing w:after="0"/>
              <w:jc w:val="left"/>
              <w:rPr>
                <w:b/>
                <w:bCs/>
                <w:color w:val="FFFFFF" w:themeColor="background1"/>
                <w:sz w:val="18"/>
                <w:szCs w:val="18"/>
              </w:rPr>
            </w:pPr>
            <w:r w:rsidRPr="007961D7">
              <w:rPr>
                <w:b/>
                <w:bCs/>
                <w:color w:val="FFFFFF" w:themeColor="background1"/>
                <w:sz w:val="18"/>
                <w:szCs w:val="18"/>
              </w:rPr>
              <w:t>Equipos</w:t>
            </w:r>
          </w:p>
        </w:tc>
        <w:tc>
          <w:tcPr>
            <w:tcW w:w="1418" w:type="dxa"/>
            <w:shd w:val="clear" w:color="auto" w:fill="00B050"/>
            <w:vAlign w:val="center"/>
            <w:hideMark/>
          </w:tcPr>
          <w:p w14:paraId="56E03456" w14:textId="77777777" w:rsidR="008470F2" w:rsidRPr="007961D7" w:rsidRDefault="008470F2" w:rsidP="007B6AC6">
            <w:pPr>
              <w:spacing w:after="0"/>
              <w:jc w:val="center"/>
              <w:rPr>
                <w:b/>
                <w:bCs/>
                <w:color w:val="FFFFFF" w:themeColor="background1"/>
                <w:sz w:val="18"/>
                <w:szCs w:val="18"/>
              </w:rPr>
            </w:pPr>
            <w:r w:rsidRPr="007961D7">
              <w:rPr>
                <w:b/>
                <w:bCs/>
                <w:color w:val="FFFFFF" w:themeColor="background1"/>
                <w:sz w:val="18"/>
                <w:szCs w:val="18"/>
              </w:rPr>
              <w:t>Consumo [kWh/mes]</w:t>
            </w:r>
          </w:p>
        </w:tc>
        <w:tc>
          <w:tcPr>
            <w:tcW w:w="1417" w:type="dxa"/>
            <w:shd w:val="clear" w:color="auto" w:fill="00B050"/>
            <w:vAlign w:val="center"/>
            <w:hideMark/>
          </w:tcPr>
          <w:p w14:paraId="7244ABA5" w14:textId="77777777" w:rsidR="008470F2" w:rsidRPr="007961D7" w:rsidRDefault="008470F2" w:rsidP="007B6AC6">
            <w:pPr>
              <w:spacing w:after="0"/>
              <w:jc w:val="center"/>
              <w:rPr>
                <w:b/>
                <w:bCs/>
                <w:color w:val="FFFFFF" w:themeColor="background1"/>
                <w:sz w:val="18"/>
                <w:szCs w:val="18"/>
              </w:rPr>
            </w:pPr>
            <w:r w:rsidRPr="007961D7">
              <w:rPr>
                <w:b/>
                <w:bCs/>
                <w:color w:val="FFFFFF" w:themeColor="background1"/>
                <w:sz w:val="18"/>
                <w:szCs w:val="18"/>
              </w:rPr>
              <w:t>Distribución [%]</w:t>
            </w:r>
          </w:p>
        </w:tc>
      </w:tr>
      <w:tr w:rsidR="00265B02" w:rsidRPr="007961D7" w14:paraId="4215AB75" w14:textId="77777777" w:rsidTr="007B6AC6">
        <w:trPr>
          <w:trHeight w:val="255"/>
          <w:jc w:val="center"/>
        </w:trPr>
        <w:tc>
          <w:tcPr>
            <w:tcW w:w="2268" w:type="dxa"/>
            <w:shd w:val="clear" w:color="auto" w:fill="auto"/>
            <w:vAlign w:val="center"/>
          </w:tcPr>
          <w:p w14:paraId="0D16DA06" w14:textId="471588FA" w:rsidR="00265B02" w:rsidRPr="007961D7" w:rsidRDefault="00265B02" w:rsidP="007B6AC6">
            <w:pPr>
              <w:spacing w:after="0"/>
              <w:jc w:val="left"/>
              <w:rPr>
                <w:color w:val="auto"/>
                <w:sz w:val="18"/>
                <w:szCs w:val="18"/>
              </w:rPr>
            </w:pPr>
            <w:r w:rsidRPr="007961D7">
              <w:rPr>
                <w:rFonts w:cs="Arial"/>
                <w:color w:val="auto"/>
                <w:sz w:val="18"/>
                <w:szCs w:val="18"/>
              </w:rPr>
              <w:t>Equipos de comunicación Rectificación e Inversión de Energía</w:t>
            </w:r>
          </w:p>
        </w:tc>
        <w:tc>
          <w:tcPr>
            <w:tcW w:w="1418" w:type="dxa"/>
            <w:shd w:val="clear" w:color="auto" w:fill="auto"/>
            <w:vAlign w:val="center"/>
          </w:tcPr>
          <w:p w14:paraId="40B6D579" w14:textId="24CD23D5" w:rsidR="00265B02" w:rsidRPr="007961D7" w:rsidRDefault="00265B02" w:rsidP="007B6AC6">
            <w:pPr>
              <w:spacing w:after="0"/>
              <w:jc w:val="center"/>
              <w:rPr>
                <w:color w:val="auto"/>
                <w:sz w:val="18"/>
                <w:szCs w:val="18"/>
              </w:rPr>
            </w:pPr>
            <w:r w:rsidRPr="007961D7">
              <w:rPr>
                <w:rFonts w:cs="Arial"/>
                <w:bCs/>
                <w:color w:val="auto"/>
                <w:sz w:val="18"/>
                <w:szCs w:val="18"/>
              </w:rPr>
              <w:t>277.834</w:t>
            </w:r>
          </w:p>
        </w:tc>
        <w:tc>
          <w:tcPr>
            <w:tcW w:w="1417" w:type="dxa"/>
            <w:shd w:val="clear" w:color="auto" w:fill="auto"/>
            <w:vAlign w:val="center"/>
          </w:tcPr>
          <w:p w14:paraId="41284CC3" w14:textId="10BB4D58" w:rsidR="00265B02" w:rsidRPr="007961D7" w:rsidRDefault="00265B02" w:rsidP="007B6AC6">
            <w:pPr>
              <w:spacing w:after="0"/>
              <w:jc w:val="center"/>
              <w:rPr>
                <w:color w:val="auto"/>
                <w:sz w:val="18"/>
                <w:szCs w:val="18"/>
              </w:rPr>
            </w:pPr>
            <w:r w:rsidRPr="007961D7">
              <w:rPr>
                <w:rFonts w:cs="Arial"/>
                <w:color w:val="auto"/>
                <w:sz w:val="18"/>
                <w:szCs w:val="18"/>
              </w:rPr>
              <w:t>60,45%</w:t>
            </w:r>
          </w:p>
        </w:tc>
      </w:tr>
      <w:tr w:rsidR="00265B02" w:rsidRPr="007961D7" w14:paraId="2D0BBFF6" w14:textId="77777777" w:rsidTr="007B6AC6">
        <w:trPr>
          <w:trHeight w:val="255"/>
          <w:jc w:val="center"/>
        </w:trPr>
        <w:tc>
          <w:tcPr>
            <w:tcW w:w="2268" w:type="dxa"/>
            <w:shd w:val="clear" w:color="auto" w:fill="auto"/>
            <w:vAlign w:val="center"/>
          </w:tcPr>
          <w:p w14:paraId="545F8071" w14:textId="28FD54A4" w:rsidR="00265B02" w:rsidRPr="007961D7" w:rsidRDefault="00265B02" w:rsidP="007B6AC6">
            <w:pPr>
              <w:spacing w:after="0"/>
              <w:jc w:val="left"/>
              <w:rPr>
                <w:color w:val="auto"/>
                <w:sz w:val="18"/>
                <w:szCs w:val="18"/>
              </w:rPr>
            </w:pPr>
            <w:r w:rsidRPr="007961D7">
              <w:rPr>
                <w:rFonts w:cs="Arial"/>
                <w:color w:val="auto"/>
                <w:sz w:val="18"/>
                <w:szCs w:val="18"/>
              </w:rPr>
              <w:t>HVAC</w:t>
            </w:r>
          </w:p>
        </w:tc>
        <w:tc>
          <w:tcPr>
            <w:tcW w:w="1418" w:type="dxa"/>
            <w:shd w:val="clear" w:color="auto" w:fill="auto"/>
            <w:vAlign w:val="center"/>
          </w:tcPr>
          <w:p w14:paraId="6ECF6031" w14:textId="63AC9722" w:rsidR="00265B02" w:rsidRPr="007961D7" w:rsidRDefault="00265B02" w:rsidP="007B6AC6">
            <w:pPr>
              <w:spacing w:after="0"/>
              <w:jc w:val="center"/>
              <w:rPr>
                <w:color w:val="auto"/>
                <w:sz w:val="18"/>
                <w:szCs w:val="18"/>
              </w:rPr>
            </w:pPr>
            <w:r w:rsidRPr="007961D7">
              <w:rPr>
                <w:rFonts w:cs="Arial"/>
                <w:bCs/>
                <w:color w:val="auto"/>
                <w:sz w:val="18"/>
                <w:szCs w:val="18"/>
              </w:rPr>
              <w:t>152.808</w:t>
            </w:r>
          </w:p>
        </w:tc>
        <w:tc>
          <w:tcPr>
            <w:tcW w:w="1417" w:type="dxa"/>
            <w:shd w:val="clear" w:color="auto" w:fill="auto"/>
            <w:vAlign w:val="center"/>
          </w:tcPr>
          <w:p w14:paraId="24AA1C48" w14:textId="747F4012" w:rsidR="00265B02" w:rsidRPr="007961D7" w:rsidRDefault="00265B02" w:rsidP="007B6AC6">
            <w:pPr>
              <w:spacing w:after="0"/>
              <w:jc w:val="center"/>
              <w:rPr>
                <w:color w:val="auto"/>
                <w:sz w:val="18"/>
                <w:szCs w:val="18"/>
              </w:rPr>
            </w:pPr>
            <w:r w:rsidRPr="007961D7">
              <w:rPr>
                <w:rFonts w:cs="Arial"/>
                <w:color w:val="auto"/>
                <w:sz w:val="18"/>
                <w:szCs w:val="18"/>
              </w:rPr>
              <w:t>32,79%</w:t>
            </w:r>
          </w:p>
        </w:tc>
      </w:tr>
      <w:tr w:rsidR="00265B02" w:rsidRPr="007961D7" w14:paraId="0494ADEC" w14:textId="77777777" w:rsidTr="007B6AC6">
        <w:trPr>
          <w:trHeight w:val="255"/>
          <w:jc w:val="center"/>
        </w:trPr>
        <w:tc>
          <w:tcPr>
            <w:tcW w:w="2268" w:type="dxa"/>
            <w:shd w:val="clear" w:color="auto" w:fill="auto"/>
            <w:vAlign w:val="center"/>
          </w:tcPr>
          <w:p w14:paraId="36D016FC" w14:textId="6B13DB91" w:rsidR="00265B02" w:rsidRPr="007961D7" w:rsidRDefault="00265B02" w:rsidP="007B6AC6">
            <w:pPr>
              <w:spacing w:after="0"/>
              <w:jc w:val="left"/>
              <w:rPr>
                <w:color w:val="auto"/>
                <w:sz w:val="18"/>
                <w:szCs w:val="18"/>
              </w:rPr>
            </w:pPr>
            <w:r w:rsidRPr="007961D7">
              <w:rPr>
                <w:rFonts w:cs="Arial"/>
                <w:color w:val="auto"/>
                <w:sz w:val="18"/>
                <w:szCs w:val="18"/>
              </w:rPr>
              <w:t>Iluminación</w:t>
            </w:r>
          </w:p>
        </w:tc>
        <w:tc>
          <w:tcPr>
            <w:tcW w:w="1418" w:type="dxa"/>
            <w:shd w:val="clear" w:color="auto" w:fill="auto"/>
            <w:vAlign w:val="center"/>
          </w:tcPr>
          <w:p w14:paraId="680E9A7C" w14:textId="3B35D686" w:rsidR="00265B02" w:rsidRPr="007961D7" w:rsidRDefault="00265B02" w:rsidP="007B6AC6">
            <w:pPr>
              <w:spacing w:after="0"/>
              <w:jc w:val="center"/>
              <w:rPr>
                <w:color w:val="auto"/>
                <w:sz w:val="18"/>
                <w:szCs w:val="18"/>
              </w:rPr>
            </w:pPr>
            <w:r w:rsidRPr="007961D7">
              <w:rPr>
                <w:rFonts w:cs="Arial"/>
                <w:bCs/>
                <w:color w:val="auto"/>
                <w:sz w:val="18"/>
                <w:szCs w:val="18"/>
              </w:rPr>
              <w:t>20.836</w:t>
            </w:r>
          </w:p>
        </w:tc>
        <w:tc>
          <w:tcPr>
            <w:tcW w:w="1417" w:type="dxa"/>
            <w:shd w:val="clear" w:color="auto" w:fill="auto"/>
            <w:vAlign w:val="center"/>
          </w:tcPr>
          <w:p w14:paraId="13497831" w14:textId="3D1359FE" w:rsidR="00265B02" w:rsidRPr="007961D7" w:rsidRDefault="00265B02" w:rsidP="007B6AC6">
            <w:pPr>
              <w:spacing w:after="0"/>
              <w:jc w:val="center"/>
              <w:rPr>
                <w:color w:val="auto"/>
                <w:sz w:val="18"/>
                <w:szCs w:val="18"/>
              </w:rPr>
            </w:pPr>
            <w:r w:rsidRPr="007961D7">
              <w:rPr>
                <w:rFonts w:cs="Arial"/>
                <w:color w:val="auto"/>
                <w:sz w:val="18"/>
                <w:szCs w:val="18"/>
              </w:rPr>
              <w:t>4,47%</w:t>
            </w:r>
          </w:p>
        </w:tc>
      </w:tr>
      <w:tr w:rsidR="00265B02" w:rsidRPr="007961D7" w14:paraId="0CF6A310" w14:textId="77777777" w:rsidTr="007B6AC6">
        <w:trPr>
          <w:trHeight w:val="255"/>
          <w:jc w:val="center"/>
        </w:trPr>
        <w:tc>
          <w:tcPr>
            <w:tcW w:w="2268" w:type="dxa"/>
            <w:shd w:val="clear" w:color="auto" w:fill="auto"/>
            <w:vAlign w:val="center"/>
          </w:tcPr>
          <w:p w14:paraId="56E0DA19" w14:textId="2EADD328" w:rsidR="00265B02" w:rsidRPr="007961D7" w:rsidRDefault="00265B02" w:rsidP="007B6AC6">
            <w:pPr>
              <w:spacing w:after="0"/>
              <w:jc w:val="left"/>
              <w:rPr>
                <w:color w:val="auto"/>
                <w:sz w:val="18"/>
                <w:szCs w:val="18"/>
              </w:rPr>
            </w:pPr>
            <w:r w:rsidRPr="007961D7">
              <w:rPr>
                <w:rFonts w:cs="Arial"/>
                <w:color w:val="auto"/>
                <w:sz w:val="18"/>
                <w:szCs w:val="18"/>
              </w:rPr>
              <w:t>Ascensores</w:t>
            </w:r>
          </w:p>
        </w:tc>
        <w:tc>
          <w:tcPr>
            <w:tcW w:w="1418" w:type="dxa"/>
            <w:shd w:val="clear" w:color="auto" w:fill="auto"/>
            <w:vAlign w:val="center"/>
          </w:tcPr>
          <w:p w14:paraId="0B1BE719" w14:textId="24DDB5D7" w:rsidR="00265B02" w:rsidRPr="007961D7" w:rsidRDefault="00265B02" w:rsidP="007B6AC6">
            <w:pPr>
              <w:spacing w:after="0"/>
              <w:jc w:val="center"/>
              <w:rPr>
                <w:color w:val="auto"/>
                <w:sz w:val="18"/>
                <w:szCs w:val="18"/>
              </w:rPr>
            </w:pPr>
            <w:r w:rsidRPr="007961D7">
              <w:rPr>
                <w:rFonts w:cs="Arial"/>
                <w:bCs/>
                <w:color w:val="auto"/>
                <w:sz w:val="18"/>
                <w:szCs w:val="18"/>
              </w:rPr>
              <w:t>10.080</w:t>
            </w:r>
          </w:p>
        </w:tc>
        <w:tc>
          <w:tcPr>
            <w:tcW w:w="1417" w:type="dxa"/>
            <w:shd w:val="clear" w:color="auto" w:fill="auto"/>
            <w:vAlign w:val="center"/>
          </w:tcPr>
          <w:p w14:paraId="487D60C8" w14:textId="55F5A928" w:rsidR="00265B02" w:rsidRPr="007961D7" w:rsidRDefault="00265B02" w:rsidP="007B6AC6">
            <w:pPr>
              <w:spacing w:after="0"/>
              <w:jc w:val="center"/>
              <w:rPr>
                <w:color w:val="auto"/>
                <w:sz w:val="18"/>
                <w:szCs w:val="18"/>
              </w:rPr>
            </w:pPr>
            <w:r w:rsidRPr="007961D7">
              <w:rPr>
                <w:rFonts w:cs="Arial"/>
                <w:color w:val="auto"/>
                <w:sz w:val="18"/>
                <w:szCs w:val="18"/>
              </w:rPr>
              <w:t>2,16%</w:t>
            </w:r>
          </w:p>
        </w:tc>
      </w:tr>
      <w:tr w:rsidR="00265B02" w:rsidRPr="007961D7" w14:paraId="1982B33E" w14:textId="77777777" w:rsidTr="007B6AC6">
        <w:trPr>
          <w:trHeight w:val="255"/>
          <w:jc w:val="center"/>
        </w:trPr>
        <w:tc>
          <w:tcPr>
            <w:tcW w:w="2268" w:type="dxa"/>
            <w:shd w:val="clear" w:color="auto" w:fill="auto"/>
            <w:vAlign w:val="center"/>
          </w:tcPr>
          <w:p w14:paraId="6CDA5E73" w14:textId="2F4E3B53" w:rsidR="00265B02" w:rsidRPr="007961D7" w:rsidRDefault="00265B02" w:rsidP="007B6AC6">
            <w:pPr>
              <w:spacing w:after="0"/>
              <w:jc w:val="left"/>
              <w:rPr>
                <w:color w:val="auto"/>
                <w:sz w:val="18"/>
                <w:szCs w:val="18"/>
              </w:rPr>
            </w:pPr>
            <w:r w:rsidRPr="007961D7">
              <w:rPr>
                <w:rFonts w:cs="Arial"/>
                <w:color w:val="auto"/>
                <w:sz w:val="18"/>
                <w:szCs w:val="18"/>
              </w:rPr>
              <w:t>Bombeo</w:t>
            </w:r>
          </w:p>
        </w:tc>
        <w:tc>
          <w:tcPr>
            <w:tcW w:w="1418" w:type="dxa"/>
            <w:shd w:val="clear" w:color="auto" w:fill="auto"/>
            <w:vAlign w:val="center"/>
          </w:tcPr>
          <w:p w14:paraId="1066401E" w14:textId="1BE69FF8" w:rsidR="00265B02" w:rsidRPr="007961D7" w:rsidRDefault="00265B02" w:rsidP="007B6AC6">
            <w:pPr>
              <w:spacing w:after="0"/>
              <w:jc w:val="center"/>
              <w:rPr>
                <w:color w:val="auto"/>
                <w:sz w:val="18"/>
                <w:szCs w:val="18"/>
              </w:rPr>
            </w:pPr>
            <w:r w:rsidRPr="007961D7">
              <w:rPr>
                <w:rFonts w:cs="Arial"/>
                <w:bCs/>
                <w:color w:val="auto"/>
                <w:sz w:val="18"/>
                <w:szCs w:val="18"/>
              </w:rPr>
              <w:t>611</w:t>
            </w:r>
          </w:p>
        </w:tc>
        <w:tc>
          <w:tcPr>
            <w:tcW w:w="1417" w:type="dxa"/>
            <w:shd w:val="clear" w:color="auto" w:fill="auto"/>
            <w:vAlign w:val="center"/>
          </w:tcPr>
          <w:p w14:paraId="3DB66663" w14:textId="32CB2CF3" w:rsidR="00265B02" w:rsidRPr="007961D7" w:rsidRDefault="00265B02" w:rsidP="007B6AC6">
            <w:pPr>
              <w:spacing w:after="0"/>
              <w:jc w:val="center"/>
              <w:rPr>
                <w:color w:val="auto"/>
                <w:sz w:val="18"/>
                <w:szCs w:val="18"/>
              </w:rPr>
            </w:pPr>
            <w:r w:rsidRPr="007961D7">
              <w:rPr>
                <w:rFonts w:cs="Arial"/>
                <w:color w:val="auto"/>
                <w:sz w:val="18"/>
                <w:szCs w:val="18"/>
              </w:rPr>
              <w:t>0,13%</w:t>
            </w:r>
          </w:p>
        </w:tc>
      </w:tr>
    </w:tbl>
    <w:p w14:paraId="3D9C5247" w14:textId="77777777" w:rsidR="00265B02" w:rsidRPr="007961D7" w:rsidRDefault="00265B02" w:rsidP="00265B02">
      <w:pPr>
        <w:keepNext/>
        <w:spacing w:after="0"/>
        <w:rPr>
          <w:szCs w:val="22"/>
        </w:rPr>
      </w:pPr>
    </w:p>
    <w:p w14:paraId="5E4B99FB" w14:textId="3E304C91" w:rsidR="008A7BA2" w:rsidRPr="007961D7" w:rsidRDefault="000647A8" w:rsidP="00265B02">
      <w:pPr>
        <w:keepNext/>
        <w:spacing w:after="0"/>
      </w:pPr>
      <w:r w:rsidRPr="007961D7">
        <w:t xml:space="preserve">Por otro lado, un análisis fundamental en una caracterización energética de una edificación implica la identificación de los usos significativos de la energía (USE). En la </w:t>
      </w:r>
      <w:r w:rsidRPr="007961D7">
        <w:fldChar w:fldCharType="begin"/>
      </w:r>
      <w:r w:rsidRPr="007961D7">
        <w:instrText xml:space="preserve"> REF _Ref146294111 \h  \* MERGEFORMAT </w:instrText>
      </w:r>
      <w:r w:rsidRPr="007961D7">
        <w:fldChar w:fldCharType="separate"/>
      </w:r>
      <w:r w:rsidRPr="007961D7">
        <w:rPr>
          <w:bCs/>
          <w:iCs/>
          <w:color w:val="auto"/>
        </w:rPr>
        <w:t xml:space="preserve">Figura </w:t>
      </w:r>
      <w:r w:rsidRPr="007961D7">
        <w:rPr>
          <w:bCs/>
          <w:iCs/>
          <w:noProof/>
          <w:color w:val="auto"/>
        </w:rPr>
        <w:t>7</w:t>
      </w:r>
      <w:r w:rsidRPr="007961D7">
        <w:fldChar w:fldCharType="end"/>
      </w:r>
      <w:r w:rsidRPr="007961D7">
        <w:t xml:space="preserve"> se muestra un diagrama de Pareto que presenta la distribución de consumo de energía por grupos de equipos mencionados anteriormente.</w:t>
      </w:r>
    </w:p>
    <w:p w14:paraId="3F4544A0" w14:textId="77777777" w:rsidR="000647A8" w:rsidRPr="007961D7" w:rsidRDefault="000647A8" w:rsidP="00265B02">
      <w:pPr>
        <w:keepNext/>
        <w:spacing w:after="0"/>
      </w:pPr>
    </w:p>
    <w:p w14:paraId="0A9F5C69" w14:textId="28FBC89B" w:rsidR="00963423" w:rsidRPr="007961D7" w:rsidRDefault="008A7BA2" w:rsidP="007B6AC6">
      <w:pPr>
        <w:keepNext/>
        <w:spacing w:after="0"/>
        <w:jc w:val="center"/>
      </w:pPr>
      <w:r w:rsidRPr="007961D7">
        <w:rPr>
          <w:noProof/>
          <w:lang w:eastAsia="es-CO"/>
        </w:rPr>
        <w:drawing>
          <wp:inline distT="0" distB="0" distL="0" distR="0" wp14:anchorId="0F9F3593" wp14:editId="7F0877D7">
            <wp:extent cx="3807943" cy="1755348"/>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45975" cy="1772880"/>
                    </a:xfrm>
                    <a:prstGeom prst="rect">
                      <a:avLst/>
                    </a:prstGeom>
                    <a:noFill/>
                  </pic:spPr>
                </pic:pic>
              </a:graphicData>
            </a:graphic>
          </wp:inline>
        </w:drawing>
      </w:r>
    </w:p>
    <w:p w14:paraId="2F21C556" w14:textId="7B4D6F3D" w:rsidR="00265B02" w:rsidRPr="007961D7" w:rsidRDefault="00963423" w:rsidP="007B6AC6">
      <w:pPr>
        <w:pStyle w:val="Descripcin"/>
        <w:spacing w:after="0"/>
        <w:jc w:val="center"/>
        <w:rPr>
          <w:b/>
          <w:bCs/>
          <w:i w:val="0"/>
          <w:iCs w:val="0"/>
          <w:color w:val="auto"/>
        </w:rPr>
      </w:pPr>
      <w:bookmarkStart w:id="61" w:name="_Ref146294111"/>
      <w:r w:rsidRPr="007961D7">
        <w:rPr>
          <w:b/>
          <w:bCs/>
          <w:i w:val="0"/>
          <w:iCs w:val="0"/>
          <w:color w:val="auto"/>
        </w:rPr>
        <w:t xml:space="preserve">Figura </w:t>
      </w:r>
      <w:r w:rsidRPr="007961D7">
        <w:rPr>
          <w:b/>
          <w:bCs/>
          <w:i w:val="0"/>
          <w:iCs w:val="0"/>
          <w:color w:val="auto"/>
        </w:rPr>
        <w:fldChar w:fldCharType="begin"/>
      </w:r>
      <w:r w:rsidRPr="007961D7">
        <w:rPr>
          <w:b/>
          <w:bCs/>
          <w:i w:val="0"/>
          <w:iCs w:val="0"/>
          <w:color w:val="auto"/>
        </w:rPr>
        <w:instrText xml:space="preserve"> SEQ Figura \* ARABIC </w:instrText>
      </w:r>
      <w:r w:rsidRPr="007961D7">
        <w:rPr>
          <w:b/>
          <w:bCs/>
          <w:i w:val="0"/>
          <w:iCs w:val="0"/>
          <w:color w:val="auto"/>
        </w:rPr>
        <w:fldChar w:fldCharType="separate"/>
      </w:r>
      <w:r w:rsidR="002F5ED3" w:rsidRPr="007961D7">
        <w:rPr>
          <w:b/>
          <w:bCs/>
          <w:i w:val="0"/>
          <w:iCs w:val="0"/>
          <w:noProof/>
          <w:color w:val="auto"/>
        </w:rPr>
        <w:t>7</w:t>
      </w:r>
      <w:r w:rsidRPr="007961D7">
        <w:rPr>
          <w:b/>
          <w:bCs/>
          <w:i w:val="0"/>
          <w:iCs w:val="0"/>
          <w:color w:val="auto"/>
        </w:rPr>
        <w:fldChar w:fldCharType="end"/>
      </w:r>
      <w:bookmarkEnd w:id="61"/>
      <w:r w:rsidRPr="007961D7">
        <w:rPr>
          <w:b/>
          <w:bCs/>
          <w:i w:val="0"/>
          <w:iCs w:val="0"/>
          <w:color w:val="auto"/>
        </w:rPr>
        <w:t xml:space="preserve">. Pareto de energía eléctrica por grupos de equipos </w:t>
      </w:r>
      <w:r w:rsidR="00666CBC" w:rsidRPr="007961D7">
        <w:rPr>
          <w:b/>
          <w:bCs/>
          <w:i w:val="0"/>
          <w:iCs w:val="0"/>
          <w:color w:val="auto"/>
        </w:rPr>
        <w:t xml:space="preserve">en </w:t>
      </w:r>
      <w:proofErr w:type="spellStart"/>
      <w:r w:rsidR="00666CBC" w:rsidRPr="007961D7">
        <w:rPr>
          <w:b/>
          <w:bCs/>
          <w:i w:val="0"/>
          <w:iCs w:val="0"/>
          <w:color w:val="auto"/>
        </w:rPr>
        <w:t>ETB</w:t>
      </w:r>
      <w:proofErr w:type="spellEnd"/>
      <w:r w:rsidR="00666CBC" w:rsidRPr="007961D7">
        <w:rPr>
          <w:b/>
          <w:bCs/>
          <w:i w:val="0"/>
          <w:iCs w:val="0"/>
          <w:color w:val="auto"/>
        </w:rPr>
        <w:t xml:space="preserve"> sede Centro</w:t>
      </w:r>
      <w:r w:rsidR="00197DE3" w:rsidRPr="007961D7">
        <w:rPr>
          <w:b/>
          <w:bCs/>
          <w:i w:val="0"/>
          <w:iCs w:val="0"/>
          <w:color w:val="auto"/>
        </w:rPr>
        <w:t>.</w:t>
      </w:r>
    </w:p>
    <w:p w14:paraId="64B16D78" w14:textId="77777777" w:rsidR="007B6AC6" w:rsidRPr="007961D7" w:rsidRDefault="007B6AC6" w:rsidP="007B6AC6"/>
    <w:p w14:paraId="108272A6" w14:textId="14202543" w:rsidR="00B03285" w:rsidRPr="007961D7" w:rsidRDefault="00B03285" w:rsidP="00B03285">
      <w:r w:rsidRPr="007961D7">
        <w:t>El análisis de Pareto ofrece una visión clara de los principales consumidores de energía en el edificio. Estos se dividen en las siguientes cate</w:t>
      </w:r>
      <w:r w:rsidR="006E50FE" w:rsidRPr="007961D7">
        <w:t xml:space="preserve">gorías: equipos de comunicación, incluyendo los rectificadores e inversores </w:t>
      </w:r>
      <w:r w:rsidRPr="007961D7">
        <w:t>y equipos HVAC.</w:t>
      </w:r>
    </w:p>
    <w:p w14:paraId="7774F409" w14:textId="77777777" w:rsidR="00B03285" w:rsidRPr="007961D7" w:rsidRDefault="00B03285" w:rsidP="00B03285">
      <w:pPr>
        <w:rPr>
          <w:b/>
        </w:rPr>
      </w:pPr>
      <w:r w:rsidRPr="007961D7">
        <w:rPr>
          <w:b/>
        </w:rPr>
        <w:lastRenderedPageBreak/>
        <w:t>-</w:t>
      </w:r>
      <w:r w:rsidRPr="007961D7">
        <w:rPr>
          <w:b/>
        </w:rPr>
        <w:tab/>
        <w:t xml:space="preserve">Equipos de comunicación: </w:t>
      </w:r>
    </w:p>
    <w:p w14:paraId="5CC30424" w14:textId="20FEA7EF" w:rsidR="00B03285" w:rsidRPr="007961D7" w:rsidRDefault="000647A8" w:rsidP="00B03285">
      <w:r w:rsidRPr="007961D7">
        <w:t>En la categoría de equipos de comunicación se incluyen varios tipos de dispositivos, como equipos de transmisión y conmutación, así como sistemas de rectificadores, inversores y UPS destinados a controlar y estabilizar el suministro de energía para estos dispositivos. Sin embargo, debido al considerable volumen de equipos de diversas marcas y tecnologías, realizar un censo exhaustivo individual de todos estos dispositivos resulta un desafío. A pesar de esto, se cuentan con datos sobre el porcentaje promedio del consumo global relacionado con estos equipos</w:t>
      </w:r>
      <w:r w:rsidR="00604FA5" w:rsidRPr="007961D7">
        <w:t>.</w:t>
      </w:r>
    </w:p>
    <w:p w14:paraId="4082B11F" w14:textId="77777777" w:rsidR="00B03285" w:rsidRPr="007961D7" w:rsidRDefault="00B03285" w:rsidP="00B03285">
      <w:pPr>
        <w:rPr>
          <w:b/>
        </w:rPr>
      </w:pPr>
      <w:r w:rsidRPr="007961D7">
        <w:rPr>
          <w:b/>
        </w:rPr>
        <w:t>-</w:t>
      </w:r>
      <w:r w:rsidRPr="007961D7">
        <w:rPr>
          <w:b/>
        </w:rPr>
        <w:tab/>
        <w:t>Equipos HVAC:</w:t>
      </w:r>
    </w:p>
    <w:p w14:paraId="49E87B9D" w14:textId="7E46FCB1" w:rsidR="00B952BE" w:rsidRPr="007961D7" w:rsidRDefault="000647A8" w:rsidP="00B03285">
      <w:r w:rsidRPr="007961D7">
        <w:t xml:space="preserve">El sistema HVAC se compone de dos </w:t>
      </w:r>
      <w:proofErr w:type="spellStart"/>
      <w:r w:rsidRPr="007961D7">
        <w:t>chillers</w:t>
      </w:r>
      <w:proofErr w:type="spellEnd"/>
      <w:r w:rsidRPr="007961D7">
        <w:t xml:space="preserve">, que constituyen los sistemas principales de acondicionamiento del edificio y suministran agua a 14 manejadoras de agua fría. Estos </w:t>
      </w:r>
      <w:proofErr w:type="spellStart"/>
      <w:r w:rsidRPr="007961D7">
        <w:t>chillers</w:t>
      </w:r>
      <w:proofErr w:type="spellEnd"/>
      <w:r w:rsidRPr="007961D7">
        <w:t xml:space="preserve"> están respaldados por 22 aires acondicionados y 9 sistemas de ventilación de tipo hongo, tubular y centrífugos. Sin embargo, el consumo de los sistemas HVAC no está desglosado por equipos individuales, sino que se reporta como un valor totalizado</w:t>
      </w:r>
      <w:r w:rsidR="00B952BE" w:rsidRPr="007961D7">
        <w:t>.</w:t>
      </w:r>
    </w:p>
    <w:p w14:paraId="04591AD4" w14:textId="77777777" w:rsidR="000647A8" w:rsidRPr="007961D7" w:rsidRDefault="000647A8" w:rsidP="00B03285"/>
    <w:p w14:paraId="25F3A0BC" w14:textId="46F1E83E" w:rsidR="000E1749" w:rsidRPr="007961D7" w:rsidRDefault="00614952" w:rsidP="00197DE3">
      <w:pPr>
        <w:pStyle w:val="Ttulo3"/>
      </w:pPr>
      <w:bookmarkStart w:id="62" w:name="_Toc149745167"/>
      <w:r w:rsidRPr="007961D7">
        <w:t xml:space="preserve">3.1.2 </w:t>
      </w:r>
      <w:r w:rsidR="00442E09" w:rsidRPr="007961D7">
        <w:t>Diésel</w:t>
      </w:r>
      <w:bookmarkEnd w:id="62"/>
    </w:p>
    <w:p w14:paraId="2ECEBB42" w14:textId="37A5E31E" w:rsidR="00B952BE" w:rsidRPr="007961D7" w:rsidRDefault="000647A8" w:rsidP="00531CE6">
      <w:pPr>
        <w:rPr>
          <w:lang w:eastAsia="es-ES"/>
        </w:rPr>
      </w:pPr>
      <w:r w:rsidRPr="007961D7">
        <w:rPr>
          <w:lang w:eastAsia="es-ES"/>
        </w:rPr>
        <w:t>En lo que concierne al diésel, su uso está restringido al sistema de generación de 600 kW. Este sistema se activa únicamente en situaciones de contingencia cuando hay interrupciones en el suministro eléctrico de la red principal. Además, se emplea en las pruebas de funcionamiento para garantizar su disponibilidad y eficacia en caso de ser necesario en una emergencia</w:t>
      </w:r>
      <w:r w:rsidR="00B952BE" w:rsidRPr="007961D7">
        <w:rPr>
          <w:lang w:eastAsia="es-ES"/>
        </w:rPr>
        <w:t>.</w:t>
      </w:r>
    </w:p>
    <w:p w14:paraId="53DF7589" w14:textId="2B458BFB" w:rsidR="00B37F46" w:rsidRPr="007961D7" w:rsidRDefault="00B37F46" w:rsidP="007B6AC6">
      <w:pPr>
        <w:pStyle w:val="Descripcin"/>
        <w:keepNext/>
        <w:spacing w:after="0"/>
        <w:jc w:val="center"/>
        <w:rPr>
          <w:b/>
          <w:bCs/>
          <w:i w:val="0"/>
          <w:iCs w:val="0"/>
          <w:color w:val="auto"/>
        </w:rPr>
      </w:pPr>
      <w:r w:rsidRPr="007961D7">
        <w:rPr>
          <w:b/>
          <w:bCs/>
          <w:i w:val="0"/>
          <w:iCs w:val="0"/>
          <w:color w:val="auto"/>
        </w:rPr>
        <w:t xml:space="preserve">Tabla </w:t>
      </w:r>
      <w:r w:rsidRPr="007961D7">
        <w:rPr>
          <w:b/>
          <w:bCs/>
          <w:i w:val="0"/>
          <w:iCs w:val="0"/>
          <w:color w:val="auto"/>
        </w:rPr>
        <w:fldChar w:fldCharType="begin"/>
      </w:r>
      <w:r w:rsidRPr="007961D7">
        <w:rPr>
          <w:b/>
          <w:bCs/>
          <w:i w:val="0"/>
          <w:iCs w:val="0"/>
          <w:color w:val="auto"/>
        </w:rPr>
        <w:instrText xml:space="preserve"> SEQ Tabla \* ARABIC </w:instrText>
      </w:r>
      <w:r w:rsidRPr="007961D7">
        <w:rPr>
          <w:b/>
          <w:bCs/>
          <w:i w:val="0"/>
          <w:iCs w:val="0"/>
          <w:color w:val="auto"/>
        </w:rPr>
        <w:fldChar w:fldCharType="separate"/>
      </w:r>
      <w:r w:rsidR="009D4484" w:rsidRPr="007961D7">
        <w:rPr>
          <w:b/>
          <w:bCs/>
          <w:i w:val="0"/>
          <w:iCs w:val="0"/>
          <w:noProof/>
          <w:color w:val="auto"/>
        </w:rPr>
        <w:t>5</w:t>
      </w:r>
      <w:r w:rsidRPr="007961D7">
        <w:rPr>
          <w:b/>
          <w:bCs/>
          <w:i w:val="0"/>
          <w:iCs w:val="0"/>
          <w:color w:val="auto"/>
        </w:rPr>
        <w:fldChar w:fldCharType="end"/>
      </w:r>
      <w:r w:rsidRPr="007961D7">
        <w:rPr>
          <w:b/>
          <w:bCs/>
          <w:i w:val="0"/>
          <w:iCs w:val="0"/>
          <w:color w:val="auto"/>
        </w:rPr>
        <w:t>.</w:t>
      </w:r>
      <w:r w:rsidR="00442E09" w:rsidRPr="007961D7">
        <w:rPr>
          <w:b/>
          <w:bCs/>
          <w:i w:val="0"/>
          <w:iCs w:val="0"/>
          <w:color w:val="auto"/>
        </w:rPr>
        <w:t xml:space="preserve"> Distribución de consumo de diésel </w:t>
      </w:r>
      <w:r w:rsidRPr="007961D7">
        <w:rPr>
          <w:b/>
          <w:bCs/>
          <w:i w:val="0"/>
          <w:iCs w:val="0"/>
          <w:color w:val="auto"/>
        </w:rPr>
        <w:t xml:space="preserve">por </w:t>
      </w:r>
      <w:r w:rsidR="006551DC" w:rsidRPr="007961D7">
        <w:rPr>
          <w:b/>
          <w:bCs/>
          <w:i w:val="0"/>
          <w:iCs w:val="0"/>
          <w:color w:val="auto"/>
        </w:rPr>
        <w:t>áreas</w:t>
      </w:r>
    </w:p>
    <w:tbl>
      <w:tblPr>
        <w:tblW w:w="6237" w:type="dxa"/>
        <w:jc w:val="center"/>
        <w:tblCellMar>
          <w:left w:w="70" w:type="dxa"/>
          <w:right w:w="70" w:type="dxa"/>
        </w:tblCellMar>
        <w:tblLook w:val="04A0" w:firstRow="1" w:lastRow="0" w:firstColumn="1" w:lastColumn="0" w:noHBand="0" w:noVBand="1"/>
      </w:tblPr>
      <w:tblGrid>
        <w:gridCol w:w="2268"/>
        <w:gridCol w:w="1985"/>
        <w:gridCol w:w="1984"/>
      </w:tblGrid>
      <w:tr w:rsidR="00531CE6" w:rsidRPr="007961D7" w14:paraId="09C6535A" w14:textId="77777777" w:rsidTr="007B6AC6">
        <w:trPr>
          <w:trHeight w:val="255"/>
          <w:jc w:val="center"/>
        </w:trPr>
        <w:tc>
          <w:tcPr>
            <w:tcW w:w="2268" w:type="dxa"/>
            <w:shd w:val="clear" w:color="auto" w:fill="00B050"/>
            <w:vAlign w:val="center"/>
            <w:hideMark/>
          </w:tcPr>
          <w:p w14:paraId="655FDBFE" w14:textId="77777777" w:rsidR="00531CE6" w:rsidRPr="007961D7" w:rsidRDefault="00531CE6" w:rsidP="00614952">
            <w:pPr>
              <w:spacing w:after="0"/>
              <w:jc w:val="center"/>
              <w:rPr>
                <w:b/>
                <w:bCs/>
                <w:color w:val="FFFFFF" w:themeColor="background1"/>
                <w:sz w:val="18"/>
                <w:szCs w:val="18"/>
              </w:rPr>
            </w:pPr>
            <w:r w:rsidRPr="007961D7">
              <w:rPr>
                <w:b/>
                <w:bCs/>
                <w:color w:val="FFFFFF" w:themeColor="background1"/>
                <w:sz w:val="18"/>
                <w:szCs w:val="18"/>
              </w:rPr>
              <w:t>Equipos</w:t>
            </w:r>
          </w:p>
        </w:tc>
        <w:tc>
          <w:tcPr>
            <w:tcW w:w="1985" w:type="dxa"/>
            <w:shd w:val="clear" w:color="auto" w:fill="00B050"/>
            <w:vAlign w:val="center"/>
            <w:hideMark/>
          </w:tcPr>
          <w:p w14:paraId="29879B95" w14:textId="65BC8C80" w:rsidR="00531CE6" w:rsidRPr="007961D7" w:rsidRDefault="00531CE6" w:rsidP="00614952">
            <w:pPr>
              <w:spacing w:after="0"/>
              <w:jc w:val="center"/>
              <w:rPr>
                <w:b/>
                <w:bCs/>
                <w:color w:val="FFFFFF" w:themeColor="background1"/>
                <w:sz w:val="18"/>
                <w:szCs w:val="18"/>
              </w:rPr>
            </w:pPr>
            <w:r w:rsidRPr="007961D7">
              <w:rPr>
                <w:b/>
                <w:bCs/>
                <w:color w:val="FFFFFF" w:themeColor="background1"/>
                <w:sz w:val="18"/>
                <w:szCs w:val="18"/>
              </w:rPr>
              <w:t>Consumo [</w:t>
            </w:r>
            <w:r w:rsidR="00442E09" w:rsidRPr="007961D7">
              <w:rPr>
                <w:b/>
                <w:bCs/>
                <w:color w:val="FFFFFF" w:themeColor="background1"/>
                <w:sz w:val="18"/>
                <w:szCs w:val="18"/>
              </w:rPr>
              <w:t>gal</w:t>
            </w:r>
            <w:r w:rsidRPr="007961D7">
              <w:rPr>
                <w:b/>
                <w:bCs/>
                <w:color w:val="FFFFFF" w:themeColor="background1"/>
                <w:sz w:val="18"/>
                <w:szCs w:val="18"/>
              </w:rPr>
              <w:t>/mes]</w:t>
            </w:r>
          </w:p>
        </w:tc>
        <w:tc>
          <w:tcPr>
            <w:tcW w:w="1984" w:type="dxa"/>
            <w:shd w:val="clear" w:color="auto" w:fill="00B050"/>
            <w:vAlign w:val="center"/>
            <w:hideMark/>
          </w:tcPr>
          <w:p w14:paraId="526863B7" w14:textId="77777777" w:rsidR="00531CE6" w:rsidRPr="007961D7" w:rsidRDefault="00531CE6" w:rsidP="00614952">
            <w:pPr>
              <w:spacing w:after="0"/>
              <w:jc w:val="center"/>
              <w:rPr>
                <w:b/>
                <w:bCs/>
                <w:color w:val="FFFFFF" w:themeColor="background1"/>
                <w:sz w:val="18"/>
                <w:szCs w:val="18"/>
              </w:rPr>
            </w:pPr>
            <w:r w:rsidRPr="007961D7">
              <w:rPr>
                <w:b/>
                <w:bCs/>
                <w:color w:val="FFFFFF" w:themeColor="background1"/>
                <w:sz w:val="18"/>
                <w:szCs w:val="18"/>
              </w:rPr>
              <w:t>Distribución [%]</w:t>
            </w:r>
          </w:p>
        </w:tc>
      </w:tr>
      <w:tr w:rsidR="00484CEE" w:rsidRPr="007961D7" w14:paraId="7DCFB320" w14:textId="77777777" w:rsidTr="007B6AC6">
        <w:trPr>
          <w:trHeight w:val="255"/>
          <w:jc w:val="center"/>
        </w:trPr>
        <w:tc>
          <w:tcPr>
            <w:tcW w:w="2268" w:type="dxa"/>
            <w:tcBorders>
              <w:bottom w:val="single" w:sz="4" w:space="0" w:color="auto"/>
            </w:tcBorders>
            <w:shd w:val="clear" w:color="auto" w:fill="auto"/>
            <w:hideMark/>
          </w:tcPr>
          <w:p w14:paraId="18785E71" w14:textId="7F1BF48B" w:rsidR="00484CEE" w:rsidRPr="007961D7" w:rsidRDefault="00442E09" w:rsidP="00614952">
            <w:pPr>
              <w:spacing w:after="0"/>
              <w:jc w:val="center"/>
              <w:rPr>
                <w:sz w:val="18"/>
                <w:szCs w:val="18"/>
              </w:rPr>
            </w:pPr>
            <w:r w:rsidRPr="007961D7">
              <w:rPr>
                <w:sz w:val="18"/>
                <w:szCs w:val="18"/>
              </w:rPr>
              <w:t>Moto-generadores</w:t>
            </w:r>
          </w:p>
        </w:tc>
        <w:tc>
          <w:tcPr>
            <w:tcW w:w="1985" w:type="dxa"/>
            <w:tcBorders>
              <w:bottom w:val="single" w:sz="4" w:space="0" w:color="auto"/>
            </w:tcBorders>
            <w:shd w:val="clear" w:color="auto" w:fill="auto"/>
            <w:hideMark/>
          </w:tcPr>
          <w:p w14:paraId="5CCBD81C" w14:textId="45290BA4" w:rsidR="00484CEE" w:rsidRPr="007961D7" w:rsidRDefault="00B952BE" w:rsidP="00614952">
            <w:pPr>
              <w:spacing w:after="0"/>
              <w:jc w:val="center"/>
              <w:rPr>
                <w:sz w:val="18"/>
                <w:szCs w:val="18"/>
              </w:rPr>
            </w:pPr>
            <w:r w:rsidRPr="007961D7">
              <w:rPr>
                <w:sz w:val="18"/>
                <w:szCs w:val="18"/>
              </w:rPr>
              <w:t>33</w:t>
            </w:r>
          </w:p>
        </w:tc>
        <w:tc>
          <w:tcPr>
            <w:tcW w:w="1984" w:type="dxa"/>
            <w:tcBorders>
              <w:bottom w:val="single" w:sz="4" w:space="0" w:color="auto"/>
            </w:tcBorders>
            <w:shd w:val="clear" w:color="auto" w:fill="auto"/>
            <w:hideMark/>
          </w:tcPr>
          <w:p w14:paraId="132E99D1" w14:textId="2E9FF30C" w:rsidR="00484CEE" w:rsidRPr="007961D7" w:rsidRDefault="00484CEE" w:rsidP="00614952">
            <w:pPr>
              <w:spacing w:after="0"/>
              <w:jc w:val="center"/>
              <w:rPr>
                <w:sz w:val="18"/>
                <w:szCs w:val="18"/>
              </w:rPr>
            </w:pPr>
            <w:r w:rsidRPr="007961D7">
              <w:rPr>
                <w:sz w:val="18"/>
                <w:szCs w:val="18"/>
              </w:rPr>
              <w:t>100%</w:t>
            </w:r>
          </w:p>
        </w:tc>
      </w:tr>
    </w:tbl>
    <w:p w14:paraId="595D810C" w14:textId="77777777" w:rsidR="00614952" w:rsidRPr="007961D7" w:rsidRDefault="00614952" w:rsidP="00BA0C70">
      <w:pPr>
        <w:rPr>
          <w:szCs w:val="22"/>
        </w:rPr>
      </w:pPr>
    </w:p>
    <w:p w14:paraId="4FB5ED8D" w14:textId="287987DA" w:rsidR="006551DC" w:rsidRPr="007961D7" w:rsidRDefault="00614952" w:rsidP="006551DC">
      <w:pPr>
        <w:pStyle w:val="Ttulo3"/>
      </w:pPr>
      <w:bookmarkStart w:id="63" w:name="_Toc149745168"/>
      <w:r w:rsidRPr="007961D7">
        <w:t xml:space="preserve">3.1.3 </w:t>
      </w:r>
      <w:r w:rsidR="006551DC" w:rsidRPr="007961D7">
        <w:t>Agua</w:t>
      </w:r>
      <w:bookmarkEnd w:id="63"/>
    </w:p>
    <w:p w14:paraId="08BABE42" w14:textId="4E56A4E8" w:rsidR="00817971" w:rsidRPr="007961D7" w:rsidRDefault="00442E09" w:rsidP="00817971">
      <w:pPr>
        <w:rPr>
          <w:lang w:eastAsia="es-ES"/>
        </w:rPr>
      </w:pPr>
      <w:r w:rsidRPr="007961D7">
        <w:rPr>
          <w:lang w:eastAsia="es-ES"/>
        </w:rPr>
        <w:t>En contraste, el agua no ha sido categorizada ni segmentada según áreas específicas de uso. En su lugar, se registra un consumo total que engloba todas las aplicaciones internas del recurso hídrico</w:t>
      </w:r>
      <w:r w:rsidR="00817971" w:rsidRPr="007961D7">
        <w:rPr>
          <w:lang w:eastAsia="es-ES"/>
        </w:rPr>
        <w:t xml:space="preserve">, </w:t>
      </w:r>
      <w:r w:rsidR="00817971" w:rsidRPr="007961D7">
        <w:rPr>
          <w:szCs w:val="22"/>
          <w:lang w:eastAsia="es-ES"/>
        </w:rPr>
        <w:t xml:space="preserve">ver </w:t>
      </w:r>
      <w:r w:rsidR="00817971" w:rsidRPr="007961D7">
        <w:rPr>
          <w:szCs w:val="22"/>
          <w:lang w:eastAsia="es-ES"/>
        </w:rPr>
        <w:fldChar w:fldCharType="begin"/>
      </w:r>
      <w:r w:rsidR="00817971" w:rsidRPr="007961D7">
        <w:rPr>
          <w:szCs w:val="22"/>
          <w:lang w:eastAsia="es-ES"/>
        </w:rPr>
        <w:instrText xml:space="preserve"> REF _Ref146180537 \h  \* MERGEFORMAT </w:instrText>
      </w:r>
      <w:r w:rsidR="00817971" w:rsidRPr="007961D7">
        <w:rPr>
          <w:szCs w:val="22"/>
          <w:lang w:eastAsia="es-ES"/>
        </w:rPr>
      </w:r>
      <w:r w:rsidR="00817971" w:rsidRPr="007961D7">
        <w:rPr>
          <w:szCs w:val="22"/>
          <w:lang w:eastAsia="es-ES"/>
        </w:rPr>
        <w:fldChar w:fldCharType="separate"/>
      </w:r>
      <w:r w:rsidR="00E2391A" w:rsidRPr="007961D7">
        <w:rPr>
          <w:szCs w:val="22"/>
        </w:rPr>
        <w:t xml:space="preserve">Tabla </w:t>
      </w:r>
      <w:r w:rsidR="00E2391A" w:rsidRPr="007961D7">
        <w:rPr>
          <w:noProof/>
          <w:szCs w:val="22"/>
        </w:rPr>
        <w:t>8</w:t>
      </w:r>
      <w:r w:rsidR="00817971" w:rsidRPr="007961D7">
        <w:rPr>
          <w:szCs w:val="22"/>
          <w:lang w:eastAsia="es-ES"/>
        </w:rPr>
        <w:fldChar w:fldCharType="end"/>
      </w:r>
      <w:r w:rsidR="00817971" w:rsidRPr="007961D7">
        <w:rPr>
          <w:szCs w:val="22"/>
          <w:lang w:eastAsia="es-ES"/>
        </w:rPr>
        <w:t>.</w:t>
      </w:r>
    </w:p>
    <w:p w14:paraId="45D93160" w14:textId="463BAD7C" w:rsidR="00817971" w:rsidRPr="007961D7" w:rsidRDefault="00817971" w:rsidP="007B6AC6">
      <w:pPr>
        <w:pStyle w:val="Descripcin"/>
        <w:keepNext/>
        <w:spacing w:after="0"/>
        <w:jc w:val="center"/>
        <w:rPr>
          <w:b/>
          <w:bCs/>
          <w:i w:val="0"/>
          <w:iCs w:val="0"/>
          <w:color w:val="auto"/>
        </w:rPr>
      </w:pPr>
      <w:bookmarkStart w:id="64" w:name="_Ref146180537"/>
      <w:r w:rsidRPr="007961D7">
        <w:rPr>
          <w:b/>
          <w:bCs/>
          <w:i w:val="0"/>
          <w:iCs w:val="0"/>
          <w:color w:val="auto"/>
        </w:rPr>
        <w:t xml:space="preserve">Tabla </w:t>
      </w:r>
      <w:r w:rsidRPr="007961D7">
        <w:rPr>
          <w:b/>
          <w:bCs/>
          <w:i w:val="0"/>
          <w:iCs w:val="0"/>
          <w:color w:val="auto"/>
        </w:rPr>
        <w:fldChar w:fldCharType="begin"/>
      </w:r>
      <w:r w:rsidRPr="007961D7">
        <w:rPr>
          <w:b/>
          <w:bCs/>
          <w:i w:val="0"/>
          <w:iCs w:val="0"/>
          <w:color w:val="auto"/>
        </w:rPr>
        <w:instrText xml:space="preserve"> SEQ Tabla \* ARABIC </w:instrText>
      </w:r>
      <w:r w:rsidRPr="007961D7">
        <w:rPr>
          <w:b/>
          <w:bCs/>
          <w:i w:val="0"/>
          <w:iCs w:val="0"/>
          <w:color w:val="auto"/>
        </w:rPr>
        <w:fldChar w:fldCharType="separate"/>
      </w:r>
      <w:r w:rsidR="009D4484" w:rsidRPr="007961D7">
        <w:rPr>
          <w:b/>
          <w:bCs/>
          <w:i w:val="0"/>
          <w:iCs w:val="0"/>
          <w:noProof/>
          <w:color w:val="auto"/>
        </w:rPr>
        <w:t>6</w:t>
      </w:r>
      <w:r w:rsidRPr="007961D7">
        <w:rPr>
          <w:b/>
          <w:bCs/>
          <w:i w:val="0"/>
          <w:iCs w:val="0"/>
          <w:noProof/>
          <w:color w:val="auto"/>
        </w:rPr>
        <w:fldChar w:fldCharType="end"/>
      </w:r>
      <w:bookmarkEnd w:id="64"/>
      <w:r w:rsidRPr="007961D7">
        <w:rPr>
          <w:b/>
          <w:bCs/>
          <w:i w:val="0"/>
          <w:iCs w:val="0"/>
          <w:color w:val="auto"/>
        </w:rPr>
        <w:t>. Dist</w:t>
      </w:r>
      <w:r w:rsidR="00484CEE" w:rsidRPr="007961D7">
        <w:rPr>
          <w:b/>
          <w:bCs/>
          <w:i w:val="0"/>
          <w:iCs w:val="0"/>
          <w:color w:val="auto"/>
        </w:rPr>
        <w:t>ribución del consumo de a</w:t>
      </w:r>
      <w:r w:rsidR="00666CBC" w:rsidRPr="007961D7">
        <w:rPr>
          <w:b/>
          <w:bCs/>
          <w:i w:val="0"/>
          <w:iCs w:val="0"/>
          <w:color w:val="auto"/>
        </w:rPr>
        <w:t xml:space="preserve">gua en </w:t>
      </w:r>
      <w:proofErr w:type="spellStart"/>
      <w:r w:rsidR="00666CBC" w:rsidRPr="007961D7">
        <w:rPr>
          <w:b/>
          <w:bCs/>
          <w:i w:val="0"/>
          <w:iCs w:val="0"/>
          <w:color w:val="auto"/>
        </w:rPr>
        <w:t>ETB</w:t>
      </w:r>
      <w:proofErr w:type="spellEnd"/>
      <w:r w:rsidR="00666CBC" w:rsidRPr="007961D7">
        <w:rPr>
          <w:b/>
          <w:bCs/>
          <w:i w:val="0"/>
          <w:iCs w:val="0"/>
          <w:color w:val="auto"/>
        </w:rPr>
        <w:t xml:space="preserve"> sede centro</w:t>
      </w:r>
      <w:r w:rsidR="00621956" w:rsidRPr="007961D7">
        <w:rPr>
          <w:b/>
          <w:bCs/>
          <w:i w:val="0"/>
          <w:iCs w:val="0"/>
          <w:color w:val="auto"/>
        </w:rPr>
        <w:t>.</w:t>
      </w:r>
    </w:p>
    <w:tbl>
      <w:tblPr>
        <w:tblW w:w="6379" w:type="dxa"/>
        <w:jc w:val="center"/>
        <w:tblCellMar>
          <w:left w:w="70" w:type="dxa"/>
          <w:right w:w="70" w:type="dxa"/>
        </w:tblCellMar>
        <w:tblLook w:val="04A0" w:firstRow="1" w:lastRow="0" w:firstColumn="1" w:lastColumn="0" w:noHBand="0" w:noVBand="1"/>
      </w:tblPr>
      <w:tblGrid>
        <w:gridCol w:w="2268"/>
        <w:gridCol w:w="2127"/>
        <w:gridCol w:w="1984"/>
      </w:tblGrid>
      <w:tr w:rsidR="00817971" w:rsidRPr="007961D7" w14:paraId="76EAF6A7" w14:textId="77777777" w:rsidTr="007B6AC6">
        <w:trPr>
          <w:trHeight w:val="255"/>
          <w:jc w:val="center"/>
        </w:trPr>
        <w:tc>
          <w:tcPr>
            <w:tcW w:w="2268" w:type="dxa"/>
            <w:shd w:val="clear" w:color="auto" w:fill="00B050"/>
            <w:vAlign w:val="center"/>
            <w:hideMark/>
          </w:tcPr>
          <w:p w14:paraId="6AB9C186" w14:textId="5E2432F0" w:rsidR="00817971" w:rsidRPr="007961D7" w:rsidRDefault="00817971" w:rsidP="006F5434">
            <w:pPr>
              <w:spacing w:after="0"/>
              <w:jc w:val="center"/>
              <w:rPr>
                <w:b/>
                <w:bCs/>
                <w:color w:val="FFFFFF" w:themeColor="background1"/>
                <w:sz w:val="18"/>
                <w:szCs w:val="18"/>
              </w:rPr>
            </w:pPr>
            <w:r w:rsidRPr="007961D7">
              <w:rPr>
                <w:b/>
                <w:bCs/>
                <w:color w:val="FFFFFF" w:themeColor="background1"/>
                <w:sz w:val="18"/>
                <w:szCs w:val="18"/>
              </w:rPr>
              <w:t>Equipos</w:t>
            </w:r>
            <w:r w:rsidR="00A377A4" w:rsidRPr="007961D7">
              <w:rPr>
                <w:b/>
                <w:bCs/>
                <w:color w:val="FFFFFF" w:themeColor="background1"/>
                <w:sz w:val="18"/>
                <w:szCs w:val="18"/>
              </w:rPr>
              <w:t xml:space="preserve"> o área</w:t>
            </w:r>
          </w:p>
        </w:tc>
        <w:tc>
          <w:tcPr>
            <w:tcW w:w="2127" w:type="dxa"/>
            <w:shd w:val="clear" w:color="auto" w:fill="00B050"/>
            <w:vAlign w:val="center"/>
            <w:hideMark/>
          </w:tcPr>
          <w:p w14:paraId="73422A29" w14:textId="77777777" w:rsidR="00817971" w:rsidRPr="007961D7" w:rsidRDefault="00817971" w:rsidP="006F5434">
            <w:pPr>
              <w:spacing w:after="0"/>
              <w:jc w:val="center"/>
              <w:rPr>
                <w:b/>
                <w:bCs/>
                <w:color w:val="FFFFFF" w:themeColor="background1"/>
                <w:sz w:val="18"/>
                <w:szCs w:val="18"/>
              </w:rPr>
            </w:pPr>
            <w:r w:rsidRPr="007961D7">
              <w:rPr>
                <w:b/>
                <w:bCs/>
                <w:color w:val="FFFFFF" w:themeColor="background1"/>
                <w:sz w:val="18"/>
                <w:szCs w:val="18"/>
              </w:rPr>
              <w:t>Consumo [m³/mes]</w:t>
            </w:r>
          </w:p>
        </w:tc>
        <w:tc>
          <w:tcPr>
            <w:tcW w:w="1984" w:type="dxa"/>
            <w:shd w:val="clear" w:color="auto" w:fill="00B050"/>
            <w:vAlign w:val="center"/>
            <w:hideMark/>
          </w:tcPr>
          <w:p w14:paraId="4C586A18" w14:textId="77777777" w:rsidR="00817971" w:rsidRPr="007961D7" w:rsidRDefault="00817971" w:rsidP="006F5434">
            <w:pPr>
              <w:spacing w:after="0"/>
              <w:jc w:val="center"/>
              <w:rPr>
                <w:b/>
                <w:bCs/>
                <w:color w:val="FFFFFF" w:themeColor="background1"/>
                <w:sz w:val="18"/>
                <w:szCs w:val="18"/>
              </w:rPr>
            </w:pPr>
            <w:r w:rsidRPr="007961D7">
              <w:rPr>
                <w:b/>
                <w:bCs/>
                <w:color w:val="FFFFFF" w:themeColor="background1"/>
                <w:sz w:val="18"/>
                <w:szCs w:val="18"/>
              </w:rPr>
              <w:t>Distribución [%]</w:t>
            </w:r>
          </w:p>
        </w:tc>
      </w:tr>
      <w:tr w:rsidR="00817971" w:rsidRPr="007961D7" w14:paraId="160FE2B6" w14:textId="77777777" w:rsidTr="007B6AC6">
        <w:trPr>
          <w:trHeight w:val="255"/>
          <w:jc w:val="center"/>
        </w:trPr>
        <w:tc>
          <w:tcPr>
            <w:tcW w:w="2268" w:type="dxa"/>
            <w:tcBorders>
              <w:bottom w:val="single" w:sz="8" w:space="0" w:color="auto"/>
            </w:tcBorders>
            <w:shd w:val="clear" w:color="auto" w:fill="auto"/>
            <w:vAlign w:val="center"/>
            <w:hideMark/>
          </w:tcPr>
          <w:p w14:paraId="2F056000" w14:textId="3CFDF0C5" w:rsidR="00817971" w:rsidRPr="007961D7" w:rsidRDefault="00817971" w:rsidP="000647A8">
            <w:pPr>
              <w:spacing w:after="0"/>
              <w:jc w:val="center"/>
              <w:rPr>
                <w:sz w:val="18"/>
                <w:szCs w:val="18"/>
              </w:rPr>
            </w:pPr>
            <w:r w:rsidRPr="007961D7">
              <w:rPr>
                <w:sz w:val="18"/>
                <w:szCs w:val="18"/>
              </w:rPr>
              <w:t>C</w:t>
            </w:r>
            <w:r w:rsidR="00184427" w:rsidRPr="007961D7">
              <w:rPr>
                <w:sz w:val="18"/>
                <w:szCs w:val="18"/>
              </w:rPr>
              <w:t>onsumo inter</w:t>
            </w:r>
            <w:r w:rsidR="00E2391A" w:rsidRPr="007961D7">
              <w:rPr>
                <w:sz w:val="18"/>
                <w:szCs w:val="18"/>
              </w:rPr>
              <w:t>no</w:t>
            </w:r>
          </w:p>
        </w:tc>
        <w:tc>
          <w:tcPr>
            <w:tcW w:w="2127" w:type="dxa"/>
            <w:tcBorders>
              <w:bottom w:val="single" w:sz="8" w:space="0" w:color="auto"/>
            </w:tcBorders>
            <w:shd w:val="clear" w:color="auto" w:fill="auto"/>
            <w:vAlign w:val="center"/>
            <w:hideMark/>
          </w:tcPr>
          <w:p w14:paraId="7C40B93C" w14:textId="03B4B4A9" w:rsidR="00817971" w:rsidRPr="007961D7" w:rsidRDefault="00442E09" w:rsidP="000647A8">
            <w:pPr>
              <w:spacing w:after="0"/>
              <w:jc w:val="center"/>
              <w:rPr>
                <w:sz w:val="18"/>
                <w:szCs w:val="18"/>
              </w:rPr>
            </w:pPr>
            <w:r w:rsidRPr="007961D7">
              <w:rPr>
                <w:sz w:val="18"/>
                <w:szCs w:val="18"/>
              </w:rPr>
              <w:t>1</w:t>
            </w:r>
            <w:r w:rsidR="00E2391A" w:rsidRPr="007961D7">
              <w:rPr>
                <w:sz w:val="18"/>
                <w:szCs w:val="18"/>
              </w:rPr>
              <w:t>.</w:t>
            </w:r>
            <w:r w:rsidR="00B952BE" w:rsidRPr="007961D7">
              <w:rPr>
                <w:sz w:val="18"/>
                <w:szCs w:val="18"/>
              </w:rPr>
              <w:t>111</w:t>
            </w:r>
          </w:p>
        </w:tc>
        <w:tc>
          <w:tcPr>
            <w:tcW w:w="1984" w:type="dxa"/>
            <w:tcBorders>
              <w:bottom w:val="single" w:sz="8" w:space="0" w:color="auto"/>
            </w:tcBorders>
            <w:shd w:val="clear" w:color="auto" w:fill="auto"/>
            <w:vAlign w:val="bottom"/>
            <w:hideMark/>
          </w:tcPr>
          <w:p w14:paraId="5A0F3FD0" w14:textId="3DF0A6CB" w:rsidR="00817971" w:rsidRPr="007961D7" w:rsidRDefault="00E2391A" w:rsidP="000647A8">
            <w:pPr>
              <w:spacing w:after="0"/>
              <w:jc w:val="center"/>
              <w:rPr>
                <w:sz w:val="18"/>
                <w:szCs w:val="18"/>
              </w:rPr>
            </w:pPr>
            <w:r w:rsidRPr="007961D7">
              <w:rPr>
                <w:sz w:val="18"/>
                <w:szCs w:val="18"/>
              </w:rPr>
              <w:t>100</w:t>
            </w:r>
            <w:r w:rsidR="00817971" w:rsidRPr="007961D7">
              <w:rPr>
                <w:sz w:val="18"/>
                <w:szCs w:val="18"/>
              </w:rPr>
              <w:t>%</w:t>
            </w:r>
          </w:p>
        </w:tc>
      </w:tr>
    </w:tbl>
    <w:p w14:paraId="0ABDB3DF" w14:textId="77777777" w:rsidR="000647A8" w:rsidRPr="007961D7" w:rsidRDefault="000647A8" w:rsidP="00C8440F">
      <w:pPr>
        <w:rPr>
          <w:lang w:eastAsia="es-ES"/>
        </w:rPr>
      </w:pPr>
    </w:p>
    <w:p w14:paraId="11D2838B" w14:textId="21002479" w:rsidR="008706EF" w:rsidRPr="007961D7" w:rsidRDefault="008706EF" w:rsidP="00C8440F">
      <w:pPr>
        <w:rPr>
          <w:lang w:eastAsia="es-ES"/>
        </w:rPr>
      </w:pPr>
      <w:r w:rsidRPr="007961D7">
        <w:rPr>
          <w:lang w:eastAsia="es-ES"/>
        </w:rPr>
        <w:t>Como se puede observar, no se ha elaborado un gráfico de Pareto ni para el consumo de diésel ni para el uso del agua, y esto obedece a razones sencillas. En el caso del diésel, la escasa diversidad de aplicaciones, limitándose únicamente al sistema de generación, hace que un análisis jerarquizado resulte innecesario.</w:t>
      </w:r>
    </w:p>
    <w:p w14:paraId="3B6FD226" w14:textId="540D1B60" w:rsidR="00220EAA" w:rsidRPr="007961D7" w:rsidRDefault="008706EF" w:rsidP="00C8440F">
      <w:pPr>
        <w:rPr>
          <w:lang w:eastAsia="es-ES"/>
        </w:rPr>
      </w:pPr>
      <w:r w:rsidRPr="007961D7">
        <w:rPr>
          <w:lang w:eastAsia="es-ES"/>
        </w:rPr>
        <w:t>En lo que respecta al agua, la falta de una categorización detallada por áreas dificulta la identificación de los puntos donde se concentra el mayor consumo de este recurso. Esta carencia de información precisa dificulta la creación de un gráfico de Pareto efectivo. Por esta razón, se sugiere instalar medidores en zonas, áreas o equipos que se consideren los principales consumidores de agua para mejorar el control operacional de este recurso y permitir una identificación más precisa de las áreas de mayor consumo.</w:t>
      </w:r>
      <w:r w:rsidR="00220EAA" w:rsidRPr="007961D7">
        <w:rPr>
          <w:lang w:eastAsia="es-ES"/>
        </w:rPr>
        <w:br w:type="page"/>
      </w:r>
    </w:p>
    <w:p w14:paraId="713EE9B9" w14:textId="442F8FF5" w:rsidR="00263D05" w:rsidRPr="007961D7" w:rsidRDefault="00263D05" w:rsidP="00484CEE">
      <w:pPr>
        <w:pStyle w:val="Ttulo1"/>
        <w:rPr>
          <w:color w:val="129E47"/>
          <w:lang w:val="es-CO"/>
        </w:rPr>
      </w:pPr>
      <w:bookmarkStart w:id="65" w:name="_Toc149745169"/>
      <w:r w:rsidRPr="007961D7">
        <w:rPr>
          <w:color w:val="129E47"/>
          <w:lang w:val="es-CO"/>
        </w:rPr>
        <w:lastRenderedPageBreak/>
        <w:t>4. línea d</w:t>
      </w:r>
      <w:r w:rsidR="001968D2" w:rsidRPr="007961D7">
        <w:rPr>
          <w:color w:val="129E47"/>
          <w:lang w:val="es-CO"/>
        </w:rPr>
        <w:t xml:space="preserve">e base energética e indicadores </w:t>
      </w:r>
      <w:r w:rsidRPr="007961D7">
        <w:rPr>
          <w:color w:val="129E47"/>
          <w:lang w:val="es-CO"/>
        </w:rPr>
        <w:t>de desempeño</w:t>
      </w:r>
      <w:r w:rsidR="001968D2" w:rsidRPr="007961D7">
        <w:rPr>
          <w:color w:val="129E47"/>
          <w:lang w:val="es-CO"/>
        </w:rPr>
        <w:t xml:space="preserve"> energético</w:t>
      </w:r>
      <w:bookmarkEnd w:id="65"/>
      <w:r w:rsidR="001968D2" w:rsidRPr="007961D7">
        <w:rPr>
          <w:color w:val="129E47"/>
          <w:lang w:val="es-CO"/>
        </w:rPr>
        <w:t xml:space="preserve"> </w:t>
      </w:r>
    </w:p>
    <w:p w14:paraId="0D2449BD" w14:textId="77777777" w:rsidR="005C0244" w:rsidRPr="007961D7" w:rsidRDefault="005C0244" w:rsidP="007223D7"/>
    <w:p w14:paraId="1FB93274" w14:textId="50EAB098" w:rsidR="007223D7" w:rsidRPr="007961D7" w:rsidRDefault="007223D7" w:rsidP="007223D7">
      <w:r w:rsidRPr="007961D7">
        <w:t xml:space="preserve">La línea de base energética es una referencia que permite caracterizar el comportamiento energético de un proceso dentro del periodo base que lo representa. La línea base puede ser establecida a partir de un modelo estadístico, considerando las variables relevantes que afectan el consumo y que son no controlables (grados día, nivel de ocupación, horas de funcionamiento, etc.). Este modelo estadístico en función de las variables no controlables para el desempeño </w:t>
      </w:r>
      <w:r w:rsidR="00C46499" w:rsidRPr="007961D7">
        <w:t>energético</w:t>
      </w:r>
      <w:r w:rsidRPr="007961D7">
        <w:t xml:space="preserve"> permite normalizar la comparación de las variaciones de los consumos de energía, entre las condiciones reales actuales y las condiciones en que fue realizada la línea base. </w:t>
      </w:r>
    </w:p>
    <w:p w14:paraId="1ED146BD" w14:textId="77777777" w:rsidR="007223D7" w:rsidRPr="007961D7" w:rsidRDefault="007223D7" w:rsidP="007223D7">
      <w:r w:rsidRPr="007961D7">
        <w:t xml:space="preserve">Un indicador de desempeño energético – </w:t>
      </w:r>
      <w:proofErr w:type="spellStart"/>
      <w:r w:rsidRPr="007961D7">
        <w:t>IDEn</w:t>
      </w:r>
      <w:proofErr w:type="spellEnd"/>
      <w:r w:rsidRPr="007961D7">
        <w:t>, es un valor cuantitativo o una medida del desempeño energético, tal como lo defina la organización, que permite monitorear y controlar los procesos operacionales, así como también alertar de las desviaciones, cambios o eventos inesperados que incrementen o disminuyan el desempeño energético en las áreas o procesos en las cuales es medido. Éstos pueden reflejar el desempeño en el uso, el consumo o la eficiencia.</w:t>
      </w:r>
    </w:p>
    <w:p w14:paraId="7D1A718A" w14:textId="040FA492" w:rsidR="007223D7" w:rsidRPr="007961D7" w:rsidRDefault="000647A8" w:rsidP="007223D7">
      <w:r w:rsidRPr="007961D7">
        <w:t>El indicador de desempeño debe reflejar los cambios en el desempeño energético en relación con la línea de base energética. La comparación con el valor que se busca lograr es precisa</w:t>
      </w:r>
      <w:r w:rsidR="008706EF" w:rsidRPr="007961D7">
        <w:t>,</w:t>
      </w:r>
      <w:r w:rsidRPr="007961D7">
        <w:t xml:space="preserve"> cuando las diferencias se deben únicamente a los aspectos que se están evaluando, como los cambios en el consumo energético o la eficiencia de los equipos.</w:t>
      </w:r>
      <w:r w:rsidR="007223D7" w:rsidRPr="007961D7">
        <w:tab/>
      </w:r>
    </w:p>
    <w:p w14:paraId="4DE08CD2" w14:textId="1EF46A49" w:rsidR="000647A8" w:rsidRPr="007961D7" w:rsidRDefault="000647A8" w:rsidP="000647A8">
      <w:r w:rsidRPr="007961D7">
        <w:t xml:space="preserve">Considerando que los mayores USE de </w:t>
      </w:r>
      <w:proofErr w:type="spellStart"/>
      <w:r w:rsidRPr="007961D7">
        <w:t>ETB</w:t>
      </w:r>
      <w:proofErr w:type="spellEnd"/>
      <w:r w:rsidRPr="007961D7">
        <w:t xml:space="preserve"> sede centro son los equipos de comunicación y los equipos HVAC, que en conjunto representan el 93,18% del consumo de la edificación, las variables relevantes que no son controlables se considera que son: las horas de uso de la edificación y la ocupación de personas del edificio, la cual se reporta tiene un flujo promedio de 518 personas/día. Por lo tanto, se propone un modelo basado en datos para la construcción de la línea de base energética teniendo en cuenta que actualmente se disponen de datos mensuales recolectados a partir de las facturas de los comercializadores.</w:t>
      </w:r>
    </w:p>
    <w:p w14:paraId="7E07EFC4" w14:textId="6D3B4E17" w:rsidR="00CD4120" w:rsidRPr="007961D7" w:rsidRDefault="000647A8" w:rsidP="000647A8">
      <w:r w:rsidRPr="007961D7">
        <w:t>Se calcula el promedio de consumo de energía mensual a partir de los datos históricos de cada mes en diferentes años, como se observa en la ecuación (1):</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703"/>
      </w:tblGrid>
      <w:tr w:rsidR="002C1305" w:rsidRPr="007961D7" w14:paraId="1D056EAE" w14:textId="77777777">
        <w:tc>
          <w:tcPr>
            <w:tcW w:w="7933" w:type="dxa"/>
          </w:tcPr>
          <w:p w14:paraId="7F5C0FE3" w14:textId="77777777" w:rsidR="002C1305" w:rsidRPr="007961D7" w:rsidRDefault="0041773E">
            <w:pPr>
              <w:pStyle w:val="Sinespaciado"/>
              <w:spacing w:line="276" w:lineRule="auto"/>
              <w:rPr>
                <w:lang w:val="es-CO"/>
              </w:rPr>
            </w:pPr>
            <m:oMathPara>
              <m:oMath>
                <m:sSub>
                  <m:sSubPr>
                    <m:ctrlPr>
                      <w:rPr>
                        <w:rFonts w:ascii="Cambria Math" w:eastAsiaTheme="minorEastAsia" w:hAnsi="Cambria Math"/>
                        <w:i/>
                        <w:lang w:val="es-CO"/>
                      </w:rPr>
                    </m:ctrlPr>
                  </m:sSubPr>
                  <m:e>
                    <m:r>
                      <w:rPr>
                        <w:rFonts w:ascii="Cambria Math" w:eastAsiaTheme="minorEastAsia" w:hAnsi="Cambria Math"/>
                        <w:lang w:val="es-CO"/>
                      </w:rPr>
                      <m:t>E</m:t>
                    </m:r>
                  </m:e>
                  <m:sub>
                    <m:r>
                      <w:rPr>
                        <w:rFonts w:ascii="Cambria Math" w:eastAsiaTheme="minorEastAsia" w:hAnsi="Cambria Math"/>
                        <w:lang w:val="es-CO"/>
                      </w:rPr>
                      <m:t>Base_mes</m:t>
                    </m:r>
                  </m:sub>
                </m:sSub>
                <m:r>
                  <w:rPr>
                    <w:rFonts w:ascii="Cambria Math" w:eastAsiaTheme="minorEastAsia" w:hAnsi="Cambria Math"/>
                    <w:lang w:val="es-CO"/>
                  </w:rPr>
                  <m:t>=</m:t>
                </m:r>
                <m:sSub>
                  <m:sSubPr>
                    <m:ctrlPr>
                      <w:rPr>
                        <w:rFonts w:ascii="Cambria Math" w:hAnsi="Cambria Math"/>
                        <w:i/>
                        <w:lang w:val="es-CO"/>
                      </w:rPr>
                    </m:ctrlPr>
                  </m:sSubPr>
                  <m:e>
                    <m:acc>
                      <m:accPr>
                        <m:chr m:val="̅"/>
                        <m:ctrlPr>
                          <w:rPr>
                            <w:rFonts w:ascii="Cambria Math" w:hAnsi="Cambria Math"/>
                            <w:i/>
                            <w:lang w:val="es-CO"/>
                          </w:rPr>
                        </m:ctrlPr>
                      </m:accPr>
                      <m:e>
                        <m:r>
                          <w:rPr>
                            <w:rFonts w:ascii="Cambria Math" w:hAnsi="Cambria Math"/>
                            <w:lang w:val="es-CO"/>
                          </w:rPr>
                          <m:t>E</m:t>
                        </m:r>
                      </m:e>
                    </m:acc>
                  </m:e>
                  <m:sub>
                    <m:r>
                      <w:rPr>
                        <w:rFonts w:ascii="Cambria Math" w:hAnsi="Cambria Math"/>
                        <w:lang w:val="es-CO"/>
                      </w:rPr>
                      <m:t>mes_i</m:t>
                    </m:r>
                  </m:sub>
                </m:sSub>
              </m:oMath>
            </m:oMathPara>
          </w:p>
        </w:tc>
        <w:tc>
          <w:tcPr>
            <w:tcW w:w="703" w:type="dxa"/>
          </w:tcPr>
          <w:p w14:paraId="09DA769F" w14:textId="77777777" w:rsidR="002C1305" w:rsidRPr="007961D7" w:rsidRDefault="002C1305">
            <w:pPr>
              <w:pStyle w:val="Sinespaciado"/>
              <w:spacing w:line="276" w:lineRule="auto"/>
              <w:jc w:val="right"/>
              <w:rPr>
                <w:lang w:val="es-CO"/>
              </w:rPr>
            </w:pPr>
            <w:r w:rsidRPr="007961D7">
              <w:rPr>
                <w:lang w:val="es-CO"/>
              </w:rPr>
              <w:t>(1)</w:t>
            </w:r>
          </w:p>
        </w:tc>
      </w:tr>
      <w:tr w:rsidR="000647A8" w:rsidRPr="007961D7" w14:paraId="5C29D4EB" w14:textId="77777777">
        <w:tc>
          <w:tcPr>
            <w:tcW w:w="7933" w:type="dxa"/>
          </w:tcPr>
          <w:p w14:paraId="3C0E7BAE" w14:textId="77777777" w:rsidR="000647A8" w:rsidRPr="007961D7" w:rsidRDefault="000647A8">
            <w:pPr>
              <w:pStyle w:val="Sinespaciado"/>
              <w:spacing w:line="276" w:lineRule="auto"/>
              <w:rPr>
                <w:rFonts w:ascii="Barlow" w:eastAsia="Times New Roman" w:hAnsi="Barlow" w:cs="Open Sans"/>
                <w:lang w:val="es-CO"/>
              </w:rPr>
            </w:pPr>
          </w:p>
        </w:tc>
        <w:tc>
          <w:tcPr>
            <w:tcW w:w="703" w:type="dxa"/>
          </w:tcPr>
          <w:p w14:paraId="12AB996E" w14:textId="77777777" w:rsidR="000647A8" w:rsidRPr="007961D7" w:rsidRDefault="000647A8">
            <w:pPr>
              <w:pStyle w:val="Sinespaciado"/>
              <w:spacing w:line="276" w:lineRule="auto"/>
              <w:jc w:val="right"/>
              <w:rPr>
                <w:lang w:val="es-CO"/>
              </w:rPr>
            </w:pPr>
          </w:p>
        </w:tc>
      </w:tr>
    </w:tbl>
    <w:p w14:paraId="72671E5E" w14:textId="7EF70840" w:rsidR="00DC4D9B" w:rsidRDefault="00484CEE" w:rsidP="00CD4120">
      <w:r w:rsidRPr="007961D7">
        <w:t>D</w:t>
      </w:r>
      <w:r w:rsidR="00CD4120" w:rsidRPr="007961D7">
        <w:t>onde, E_(</w:t>
      </w:r>
      <w:proofErr w:type="spellStart"/>
      <w:r w:rsidR="00CD4120" w:rsidRPr="007961D7">
        <w:t>Base_mes</w:t>
      </w:r>
      <w:proofErr w:type="spellEnd"/>
      <w:r w:rsidR="00CD4120" w:rsidRPr="007961D7">
        <w:t>) es la energía base calculada para un mes en particular y E _(</w:t>
      </w:r>
      <w:proofErr w:type="spellStart"/>
      <w:r w:rsidR="00CD4120" w:rsidRPr="007961D7">
        <w:t>mes_i</w:t>
      </w:r>
      <w:proofErr w:type="spellEnd"/>
      <w:r w:rsidR="00CD4120" w:rsidRPr="007961D7">
        <w:t>) es el promedio de los consumos de energ</w:t>
      </w:r>
      <w:r w:rsidR="00CD4120" w:rsidRPr="007961D7">
        <w:rPr>
          <w:rFonts w:cs="Barlow"/>
        </w:rPr>
        <w:t>í</w:t>
      </w:r>
      <w:r w:rsidR="00CD4120" w:rsidRPr="007961D7">
        <w:t>a del mes indicado para diferentes a</w:t>
      </w:r>
      <w:r w:rsidR="00CD4120" w:rsidRPr="007961D7">
        <w:rPr>
          <w:rFonts w:cs="Barlow"/>
        </w:rPr>
        <w:t>ñ</w:t>
      </w:r>
      <w:r w:rsidR="00CD4120" w:rsidRPr="007961D7">
        <w:t>os, por lo que, para cada mes, se tendr</w:t>
      </w:r>
      <w:r w:rsidR="00CD4120" w:rsidRPr="007961D7">
        <w:rPr>
          <w:rFonts w:cs="Barlow"/>
        </w:rPr>
        <w:t>á</w:t>
      </w:r>
      <w:r w:rsidR="00CD4120" w:rsidRPr="007961D7">
        <w:t xml:space="preserve"> una </w:t>
      </w:r>
      <w:proofErr w:type="spellStart"/>
      <w:r w:rsidR="00CD4120" w:rsidRPr="007961D7">
        <w:t>E_Base</w:t>
      </w:r>
      <w:proofErr w:type="spellEnd"/>
      <w:r w:rsidR="00CD4120" w:rsidRPr="007961D7">
        <w:t xml:space="preserve"> diferente con el prop</w:t>
      </w:r>
      <w:r w:rsidR="00CD4120" w:rsidRPr="007961D7">
        <w:rPr>
          <w:rFonts w:cs="Barlow"/>
        </w:rPr>
        <w:t>ó</w:t>
      </w:r>
      <w:r w:rsidR="00CD4120" w:rsidRPr="007961D7">
        <w:t>sito de normalizar las condiciones de funcionamiento de la edificaci</w:t>
      </w:r>
      <w:r w:rsidR="00CD4120" w:rsidRPr="007961D7">
        <w:rPr>
          <w:rFonts w:cs="Barlow"/>
        </w:rPr>
        <w:t>ó</w:t>
      </w:r>
      <w:r w:rsidR="00CD4120" w:rsidRPr="007961D7">
        <w:t>n que pueden variar mes a mes.</w:t>
      </w:r>
    </w:p>
    <w:p w14:paraId="6B737867" w14:textId="77777777" w:rsidR="00C8440F" w:rsidRPr="007961D7" w:rsidRDefault="00C8440F" w:rsidP="00CD4120"/>
    <w:p w14:paraId="19C824D8" w14:textId="7AA8A213" w:rsidR="00985C42" w:rsidRPr="007961D7" w:rsidRDefault="00985C42" w:rsidP="00985C42">
      <w:pPr>
        <w:pStyle w:val="Ttulo3"/>
        <w:rPr>
          <w:rFonts w:asciiTheme="minorHAnsi" w:hAnsiTheme="minorHAnsi"/>
        </w:rPr>
      </w:pPr>
      <w:bookmarkStart w:id="66" w:name="_Toc149745170"/>
      <w:r w:rsidRPr="007961D7">
        <w:t xml:space="preserve">4.1 </w:t>
      </w:r>
      <w:r w:rsidR="00653F29" w:rsidRPr="007961D7">
        <w:t>Línea</w:t>
      </w:r>
      <w:r w:rsidR="00C72376" w:rsidRPr="007961D7">
        <w:t xml:space="preserve"> de base</w:t>
      </w:r>
      <w:r w:rsidR="00DC4D9B" w:rsidRPr="007961D7">
        <w:t xml:space="preserve"> y línea de meta</w:t>
      </w:r>
      <w:r w:rsidR="00C72376" w:rsidRPr="007961D7">
        <w:t xml:space="preserve"> energética – Energía Eléctrica</w:t>
      </w:r>
      <w:bookmarkEnd w:id="66"/>
    </w:p>
    <w:p w14:paraId="45E2E1E2" w14:textId="56423C6D" w:rsidR="005F0B7F" w:rsidRPr="007961D7" w:rsidRDefault="00254C4C" w:rsidP="00CD4120">
      <w:bookmarkStart w:id="67" w:name="_Ref146529414"/>
      <w:r w:rsidRPr="007961D7">
        <w:t xml:space="preserve">En la sede central de </w:t>
      </w:r>
      <w:proofErr w:type="spellStart"/>
      <w:r w:rsidRPr="007961D7">
        <w:t>ETB</w:t>
      </w:r>
      <w:proofErr w:type="spellEnd"/>
      <w:r w:rsidRPr="007961D7">
        <w:t xml:space="preserve">, se cuentan con registros de consumo desde 2022 hasta los primeros meses de 2023, como se presenta en la </w:t>
      </w:r>
      <w:r w:rsidRPr="007961D7">
        <w:fldChar w:fldCharType="begin"/>
      </w:r>
      <w:r w:rsidRPr="007961D7">
        <w:instrText xml:space="preserve"> REF _Ref149735478 \h  \* MERGEFORMAT </w:instrText>
      </w:r>
      <w:r w:rsidRPr="007961D7">
        <w:fldChar w:fldCharType="separate"/>
      </w:r>
      <w:r w:rsidRPr="007961D7">
        <w:rPr>
          <w:color w:val="auto"/>
        </w:rPr>
        <w:t xml:space="preserve">Tabla </w:t>
      </w:r>
      <w:r w:rsidRPr="007961D7">
        <w:rPr>
          <w:noProof/>
          <w:color w:val="auto"/>
        </w:rPr>
        <w:t>3</w:t>
      </w:r>
      <w:r w:rsidRPr="007961D7">
        <w:fldChar w:fldCharType="end"/>
      </w:r>
      <w:r w:rsidRPr="007961D7">
        <w:t xml:space="preserve">. Sin embargo, no es posible calcular una línea base mediante el promedio debido a la falta de un período de comparación. En su lugar, se utiliza solo el año 2022 como período base. Para establecer la línea de meta, se tomaron los consumos mensuales más bajos en ambos años, se promediaron y se compararon con el promedio del período base. La diferencia porcentual se aplicó al período base completo. La </w:t>
      </w:r>
      <w:r w:rsidRPr="007961D7">
        <w:fldChar w:fldCharType="begin"/>
      </w:r>
      <w:r w:rsidRPr="007961D7">
        <w:instrText xml:space="preserve"> REF _Ref149736813 \h  \* MERGEFORMAT </w:instrText>
      </w:r>
      <w:r w:rsidRPr="007961D7">
        <w:fldChar w:fldCharType="separate"/>
      </w:r>
      <w:r w:rsidRPr="007961D7">
        <w:rPr>
          <w:bCs/>
          <w:iCs/>
          <w:color w:val="auto"/>
        </w:rPr>
        <w:t xml:space="preserve">Figura </w:t>
      </w:r>
      <w:r w:rsidRPr="007961D7">
        <w:rPr>
          <w:bCs/>
          <w:iCs/>
          <w:noProof/>
          <w:color w:val="auto"/>
        </w:rPr>
        <w:t>8</w:t>
      </w:r>
      <w:r w:rsidRPr="007961D7">
        <w:fldChar w:fldCharType="end"/>
      </w:r>
      <w:r w:rsidRPr="007961D7">
        <w:t xml:space="preserve"> </w:t>
      </w:r>
      <w:r w:rsidRPr="007961D7">
        <w:lastRenderedPageBreak/>
        <w:t xml:space="preserve">muestra la línea base y la línea de meta del consumo de energía eléctrica para la sede central de </w:t>
      </w:r>
      <w:proofErr w:type="spellStart"/>
      <w:r w:rsidRPr="007961D7">
        <w:t>ETB</w:t>
      </w:r>
      <w:proofErr w:type="spellEnd"/>
      <w:r w:rsidRPr="007961D7">
        <w:t>, destacando los menores niveles de consumo en febrero, junio y noviembre, y los mayores niveles en marzo, mayo y agosto</w:t>
      </w:r>
      <w:r w:rsidR="004A1A93" w:rsidRPr="007961D7">
        <w:t>.</w:t>
      </w:r>
      <w:bookmarkEnd w:id="67"/>
    </w:p>
    <w:p w14:paraId="51F1431A" w14:textId="01EC80F0" w:rsidR="001D1B84" w:rsidRPr="007961D7" w:rsidRDefault="008A7BA2" w:rsidP="007B6AC6">
      <w:pPr>
        <w:spacing w:after="0"/>
        <w:jc w:val="center"/>
        <w:rPr>
          <w:b/>
          <w:bCs/>
          <w:i/>
          <w:iCs/>
          <w:color w:val="auto"/>
        </w:rPr>
      </w:pPr>
      <w:bookmarkStart w:id="68" w:name="_Ref146529391"/>
      <w:bookmarkStart w:id="69" w:name="_Ref147148815"/>
      <w:r w:rsidRPr="007961D7">
        <w:rPr>
          <w:b/>
          <w:bCs/>
          <w:i/>
          <w:iCs/>
          <w:noProof/>
          <w:color w:val="auto"/>
          <w:lang w:eastAsia="es-CO"/>
        </w:rPr>
        <w:drawing>
          <wp:inline distT="0" distB="0" distL="0" distR="0" wp14:anchorId="4DCE2007" wp14:editId="5105D5AB">
            <wp:extent cx="4016045" cy="2259427"/>
            <wp:effectExtent l="0" t="0" r="381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22446" cy="2263028"/>
                    </a:xfrm>
                    <a:prstGeom prst="rect">
                      <a:avLst/>
                    </a:prstGeom>
                    <a:noFill/>
                  </pic:spPr>
                </pic:pic>
              </a:graphicData>
            </a:graphic>
          </wp:inline>
        </w:drawing>
      </w:r>
    </w:p>
    <w:p w14:paraId="090E8C8B" w14:textId="4CA628F1" w:rsidR="006D6F8B" w:rsidRPr="007961D7" w:rsidRDefault="0050112F" w:rsidP="007B6AC6">
      <w:pPr>
        <w:spacing w:after="0"/>
        <w:jc w:val="center"/>
        <w:rPr>
          <w:sz w:val="18"/>
          <w:szCs w:val="18"/>
        </w:rPr>
      </w:pPr>
      <w:bookmarkStart w:id="70" w:name="_Ref149736813"/>
      <w:r w:rsidRPr="007961D7">
        <w:rPr>
          <w:b/>
          <w:bCs/>
          <w:i/>
          <w:iCs/>
          <w:color w:val="auto"/>
          <w:sz w:val="18"/>
        </w:rPr>
        <w:t xml:space="preserve">Figura </w:t>
      </w:r>
      <w:r w:rsidRPr="007961D7">
        <w:rPr>
          <w:b/>
          <w:bCs/>
          <w:i/>
          <w:iCs/>
          <w:color w:val="auto"/>
          <w:sz w:val="18"/>
        </w:rPr>
        <w:fldChar w:fldCharType="begin"/>
      </w:r>
      <w:r w:rsidRPr="007961D7">
        <w:rPr>
          <w:b/>
          <w:bCs/>
          <w:i/>
          <w:iCs/>
          <w:color w:val="auto"/>
          <w:sz w:val="18"/>
        </w:rPr>
        <w:instrText xml:space="preserve"> SEQ Figura \* ARABIC </w:instrText>
      </w:r>
      <w:r w:rsidRPr="007961D7">
        <w:rPr>
          <w:b/>
          <w:bCs/>
          <w:i/>
          <w:iCs/>
          <w:color w:val="auto"/>
          <w:sz w:val="18"/>
        </w:rPr>
        <w:fldChar w:fldCharType="separate"/>
      </w:r>
      <w:r w:rsidR="002F5ED3" w:rsidRPr="007961D7">
        <w:rPr>
          <w:b/>
          <w:bCs/>
          <w:i/>
          <w:iCs/>
          <w:noProof/>
          <w:color w:val="auto"/>
          <w:sz w:val="18"/>
        </w:rPr>
        <w:t>8</w:t>
      </w:r>
      <w:r w:rsidRPr="007961D7">
        <w:rPr>
          <w:b/>
          <w:bCs/>
          <w:i/>
          <w:iCs/>
          <w:color w:val="auto"/>
          <w:sz w:val="18"/>
        </w:rPr>
        <w:fldChar w:fldCharType="end"/>
      </w:r>
      <w:bookmarkEnd w:id="68"/>
      <w:bookmarkEnd w:id="70"/>
      <w:r w:rsidRPr="007961D7">
        <w:rPr>
          <w:b/>
          <w:bCs/>
          <w:i/>
          <w:iCs/>
          <w:color w:val="auto"/>
          <w:sz w:val="18"/>
        </w:rPr>
        <w:t xml:space="preserve">. </w:t>
      </w:r>
      <w:r w:rsidR="00A74C4C" w:rsidRPr="007961D7">
        <w:rPr>
          <w:b/>
          <w:bCs/>
          <w:i/>
          <w:iCs/>
          <w:color w:val="auto"/>
          <w:sz w:val="18"/>
        </w:rPr>
        <w:t>Línea</w:t>
      </w:r>
      <w:r w:rsidRPr="007961D7">
        <w:rPr>
          <w:b/>
          <w:bCs/>
          <w:i/>
          <w:iCs/>
          <w:color w:val="auto"/>
          <w:sz w:val="18"/>
        </w:rPr>
        <w:t xml:space="preserve"> de base de energía el</w:t>
      </w:r>
      <w:r w:rsidR="00484CEE" w:rsidRPr="007961D7">
        <w:rPr>
          <w:b/>
          <w:bCs/>
          <w:i/>
          <w:iCs/>
          <w:color w:val="auto"/>
          <w:sz w:val="18"/>
        </w:rPr>
        <w:t>éctric</w:t>
      </w:r>
      <w:r w:rsidR="00666CBC" w:rsidRPr="007961D7">
        <w:rPr>
          <w:b/>
          <w:bCs/>
          <w:i/>
          <w:iCs/>
          <w:color w:val="auto"/>
          <w:sz w:val="18"/>
        </w:rPr>
        <w:t xml:space="preserve">a para </w:t>
      </w:r>
      <w:proofErr w:type="spellStart"/>
      <w:r w:rsidR="00666CBC" w:rsidRPr="007961D7">
        <w:rPr>
          <w:b/>
          <w:bCs/>
          <w:i/>
          <w:iCs/>
          <w:color w:val="auto"/>
          <w:sz w:val="18"/>
        </w:rPr>
        <w:t>ETB</w:t>
      </w:r>
      <w:proofErr w:type="spellEnd"/>
      <w:r w:rsidR="00666CBC" w:rsidRPr="007961D7">
        <w:rPr>
          <w:b/>
          <w:bCs/>
          <w:i/>
          <w:iCs/>
          <w:color w:val="auto"/>
          <w:sz w:val="18"/>
        </w:rPr>
        <w:t xml:space="preserve"> sede Centro</w:t>
      </w:r>
      <w:bookmarkEnd w:id="69"/>
    </w:p>
    <w:p w14:paraId="1D7D86F6" w14:textId="77777777" w:rsidR="005C0244" w:rsidRPr="007961D7" w:rsidRDefault="005C0244" w:rsidP="005C0244">
      <w:pPr>
        <w:spacing w:after="0"/>
        <w:rPr>
          <w:sz w:val="18"/>
          <w:szCs w:val="18"/>
        </w:rPr>
      </w:pPr>
    </w:p>
    <w:p w14:paraId="37D79F33" w14:textId="25CE2D59" w:rsidR="005C0244" w:rsidRPr="007961D7" w:rsidRDefault="005C0244" w:rsidP="005C0244">
      <w:pPr>
        <w:ind w:right="-23"/>
      </w:pPr>
      <w:r w:rsidRPr="007961D7">
        <w:t>La comparación del consumo promedio base y el consumo promedio meta permite calcular el potencial de ahorro de consumo alcanzable por acciones operacionales y de mantenimiento.</w:t>
      </w:r>
    </w:p>
    <w:p w14:paraId="66033E38" w14:textId="77777777" w:rsidR="005C0244" w:rsidRPr="007961D7" w:rsidRDefault="005C0244" w:rsidP="00D7089E">
      <w:pPr>
        <w:spacing w:after="0"/>
        <w:ind w:right="-590"/>
      </w:pPr>
      <m:oMathPara>
        <m:oMath>
          <m:r>
            <w:rPr>
              <w:rFonts w:ascii="Cambria Math" w:hAnsi="Cambria Math"/>
            </w:rPr>
            <m:t>Potencial de ahorro=</m:t>
          </m:r>
          <m:d>
            <m:dPr>
              <m:ctrlPr>
                <w:rPr>
                  <w:rFonts w:ascii="Cambria Math" w:hAnsi="Cambria Math"/>
                  <w:i/>
                </w:rPr>
              </m:ctrlPr>
            </m:dPr>
            <m:e>
              <m:r>
                <w:rPr>
                  <w:rFonts w:ascii="Cambria Math" w:hAnsi="Cambria Math"/>
                </w:rPr>
                <m:t>Energía base-Energía meta</m:t>
              </m:r>
            </m:e>
          </m:d>
        </m:oMath>
      </m:oMathPara>
    </w:p>
    <w:p w14:paraId="2576CA41" w14:textId="52A2701D" w:rsidR="005C0244" w:rsidRPr="007961D7" w:rsidRDefault="005C0244" w:rsidP="00D7089E">
      <w:pPr>
        <w:spacing w:after="0"/>
        <w:ind w:right="-590"/>
      </w:pPr>
      <m:oMathPara>
        <m:oMath>
          <m:r>
            <w:rPr>
              <w:rFonts w:ascii="Cambria Math" w:hAnsi="Cambria Math"/>
            </w:rPr>
            <m:t>Potencial de ahorro=</m:t>
          </m:r>
          <m:d>
            <m:dPr>
              <m:ctrlPr>
                <w:rPr>
                  <w:rFonts w:ascii="Cambria Math" w:hAnsi="Cambria Math"/>
                  <w:i/>
                </w:rPr>
              </m:ctrlPr>
            </m:dPr>
            <m:e>
              <m:r>
                <w:rPr>
                  <w:rFonts w:ascii="Cambria Math" w:hAnsi="Cambria Math"/>
                </w:rPr>
                <m:t>472.816-446.380</m:t>
              </m:r>
            </m:e>
          </m:d>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r>
                    <w:rPr>
                      <w:rFonts w:ascii="Cambria Math" w:hAnsi="Cambria Math"/>
                    </w:rPr>
                    <m:t>kWh</m:t>
                  </m:r>
                </m:num>
                <m:den>
                  <m:r>
                    <w:rPr>
                      <w:rFonts w:ascii="Cambria Math" w:hAnsi="Cambria Math"/>
                    </w:rPr>
                    <m:t>mes</m:t>
                  </m:r>
                </m:den>
              </m:f>
            </m:e>
          </m:d>
        </m:oMath>
      </m:oMathPara>
    </w:p>
    <w:p w14:paraId="5939E645" w14:textId="0D0A754E" w:rsidR="005C0244" w:rsidRPr="007961D7" w:rsidRDefault="005C0244" w:rsidP="00D7089E">
      <w:pPr>
        <w:spacing w:after="0"/>
        <w:ind w:right="-590"/>
      </w:pPr>
      <m:oMathPara>
        <m:oMath>
          <m:r>
            <w:rPr>
              <w:rFonts w:ascii="Cambria Math" w:hAnsi="Cambria Math"/>
            </w:rPr>
            <m:t xml:space="preserve">Potencial de ahorro=26.435 </m:t>
          </m:r>
          <m:d>
            <m:dPr>
              <m:begChr m:val="["/>
              <m:endChr m:val="]"/>
              <m:ctrlPr>
                <w:rPr>
                  <w:rFonts w:ascii="Cambria Math" w:hAnsi="Cambria Math"/>
                  <w:i/>
                </w:rPr>
              </m:ctrlPr>
            </m:dPr>
            <m:e>
              <m:f>
                <m:fPr>
                  <m:ctrlPr>
                    <w:rPr>
                      <w:rFonts w:ascii="Cambria Math" w:hAnsi="Cambria Math"/>
                      <w:i/>
                    </w:rPr>
                  </m:ctrlPr>
                </m:fPr>
                <m:num>
                  <m:r>
                    <w:rPr>
                      <w:rFonts w:ascii="Cambria Math" w:hAnsi="Cambria Math"/>
                    </w:rPr>
                    <m:t>kWh</m:t>
                  </m:r>
                </m:num>
                <m:den>
                  <m:r>
                    <w:rPr>
                      <w:rFonts w:ascii="Cambria Math" w:hAnsi="Cambria Math"/>
                    </w:rPr>
                    <m:t>mes</m:t>
                  </m:r>
                </m:den>
              </m:f>
            </m:e>
          </m:d>
        </m:oMath>
      </m:oMathPara>
    </w:p>
    <w:p w14:paraId="7C3FB01E" w14:textId="77777777" w:rsidR="00254C4C" w:rsidRPr="007961D7" w:rsidRDefault="00254C4C" w:rsidP="00C8440F"/>
    <w:p w14:paraId="67E2EB4B" w14:textId="52343803" w:rsidR="008A7BA2" w:rsidRDefault="005C0244" w:rsidP="00C8440F">
      <w:pPr>
        <w:rPr>
          <w:bCs/>
        </w:rPr>
      </w:pPr>
      <w:r w:rsidRPr="007961D7">
        <w:t xml:space="preserve">El potencial de ahorro por acciones de operación y mantenimiento por control operacional se calcula en 26.435 kWh/mes, que representa el </w:t>
      </w:r>
      <w:r w:rsidRPr="007961D7">
        <w:rPr>
          <w:b/>
        </w:rPr>
        <w:t xml:space="preserve">5,59% </w:t>
      </w:r>
      <w:r w:rsidRPr="007961D7">
        <w:rPr>
          <w:bCs/>
        </w:rPr>
        <w:t xml:space="preserve">respecto al consumo promedio en el periodo base, lo que se traduce en beneficios económicos estimados de </w:t>
      </w:r>
      <w:r w:rsidR="008663C0">
        <w:rPr>
          <w:bCs/>
        </w:rPr>
        <w:t xml:space="preserve">$ </w:t>
      </w:r>
      <w:r w:rsidRPr="007961D7">
        <w:rPr>
          <w:bCs/>
        </w:rPr>
        <w:t>17.445.226 COP/mes y beneficios ambientales de aprox</w:t>
      </w:r>
      <w:r w:rsidR="00BB50F6" w:rsidRPr="007961D7">
        <w:rPr>
          <w:bCs/>
        </w:rPr>
        <w:t xml:space="preserve">imadamente </w:t>
      </w:r>
      <w:r w:rsidR="008663C0">
        <w:rPr>
          <w:bCs/>
        </w:rPr>
        <w:t>10.336</w:t>
      </w:r>
      <w:r w:rsidR="00BB50F6" w:rsidRPr="007961D7">
        <w:rPr>
          <w:bCs/>
        </w:rPr>
        <w:t xml:space="preserve"> </w:t>
      </w:r>
      <w:r w:rsidRPr="007961D7">
        <w:rPr>
          <w:bCs/>
        </w:rPr>
        <w:t>kgCO</w:t>
      </w:r>
      <w:r w:rsidRPr="007961D7">
        <w:rPr>
          <w:bCs/>
          <w:vertAlign w:val="subscript"/>
        </w:rPr>
        <w:t>2</w:t>
      </w:r>
      <w:r w:rsidRPr="007961D7">
        <w:rPr>
          <w:bCs/>
        </w:rPr>
        <w:t>_eq/mes.</w:t>
      </w:r>
    </w:p>
    <w:p w14:paraId="51BB75F0" w14:textId="77777777" w:rsidR="00C8440F" w:rsidRPr="007961D7" w:rsidRDefault="00C8440F" w:rsidP="00C8440F"/>
    <w:p w14:paraId="7C757019" w14:textId="2111A1D7" w:rsidR="00653F29" w:rsidRPr="007961D7" w:rsidRDefault="00653F29" w:rsidP="00653F29">
      <w:pPr>
        <w:pStyle w:val="Ttulo3"/>
        <w:rPr>
          <w:rFonts w:asciiTheme="minorHAnsi" w:hAnsiTheme="minorHAnsi"/>
        </w:rPr>
      </w:pPr>
      <w:bookmarkStart w:id="71" w:name="_Toc149745171"/>
      <w:r w:rsidRPr="007961D7">
        <w:t>4.2 Indicadores de desempeño – Energía Eléctrica</w:t>
      </w:r>
      <w:bookmarkEnd w:id="71"/>
    </w:p>
    <w:p w14:paraId="1654A9A7" w14:textId="1252565D" w:rsidR="00E96F26" w:rsidRPr="007961D7" w:rsidRDefault="00254C4C" w:rsidP="00E96F26">
      <w:r w:rsidRPr="007961D7">
        <w:t xml:space="preserve">La Guía de Construcción Sostenible, bajo el marco de la Resolución 549 de 2015 del Ministerio de Vivienda, propone indicadores base para medir la mejora del consumo de energía eléctrica, como se observa en la </w:t>
      </w:r>
      <w:r w:rsidRPr="007961D7">
        <w:fldChar w:fldCharType="begin"/>
      </w:r>
      <w:r w:rsidRPr="007961D7">
        <w:instrText xml:space="preserve"> REF _Ref149736932 \h  \* MERGEFORMAT </w:instrText>
      </w:r>
      <w:r w:rsidRPr="007961D7">
        <w:fldChar w:fldCharType="separate"/>
      </w:r>
      <w:r w:rsidRPr="007961D7">
        <w:rPr>
          <w:bCs/>
          <w:iCs/>
          <w:color w:val="auto"/>
        </w:rPr>
        <w:t xml:space="preserve">Tabla </w:t>
      </w:r>
      <w:r w:rsidRPr="007961D7">
        <w:rPr>
          <w:bCs/>
          <w:iCs/>
          <w:noProof/>
          <w:color w:val="auto"/>
        </w:rPr>
        <w:t>8</w:t>
      </w:r>
      <w:r w:rsidRPr="007961D7">
        <w:fldChar w:fldCharType="end"/>
      </w:r>
      <w:r w:rsidRPr="007961D7">
        <w:t xml:space="preserve">. En esta tabla, </w:t>
      </w:r>
      <w:proofErr w:type="spellStart"/>
      <w:r w:rsidRPr="007961D7">
        <w:t>ETB</w:t>
      </w:r>
      <w:proofErr w:type="spellEnd"/>
      <w:r w:rsidRPr="007961D7">
        <w:t xml:space="preserve"> sede Centro entra en la categoría de oficinas</w:t>
      </w:r>
      <w:r w:rsidR="008808C8" w:rsidRPr="007961D7">
        <w:t>.</w:t>
      </w:r>
      <w:r w:rsidR="00E96F26" w:rsidRPr="007961D7">
        <w:t xml:space="preserve"> </w:t>
      </w:r>
    </w:p>
    <w:p w14:paraId="7C6B9552" w14:textId="08C33459" w:rsidR="007A0E77" w:rsidRPr="007961D7" w:rsidRDefault="00E96F26" w:rsidP="00E96F26">
      <w:r w:rsidRPr="007961D7">
        <w:t xml:space="preserve">Para </w:t>
      </w:r>
      <w:proofErr w:type="spellStart"/>
      <w:r w:rsidR="00666CBC" w:rsidRPr="007961D7">
        <w:t>ETB</w:t>
      </w:r>
      <w:proofErr w:type="spellEnd"/>
      <w:r w:rsidR="00666CBC" w:rsidRPr="007961D7">
        <w:t xml:space="preserve"> sede Centro</w:t>
      </w:r>
      <w:r w:rsidRPr="007961D7">
        <w:t xml:space="preserve"> se proponen los siguientes indicadores de desempeño:</w:t>
      </w:r>
    </w:p>
    <w:tbl>
      <w:tblPr>
        <w:tblStyle w:val="Tablaconcuadrcula"/>
        <w:tblW w:w="66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18"/>
        <w:gridCol w:w="3844"/>
        <w:gridCol w:w="590"/>
      </w:tblGrid>
      <w:tr w:rsidR="009267A0" w:rsidRPr="007961D7" w14:paraId="66BE9BB4" w14:textId="77777777" w:rsidTr="00220EAA">
        <w:trPr>
          <w:trHeight w:val="562"/>
        </w:trPr>
        <w:tc>
          <w:tcPr>
            <w:tcW w:w="2218" w:type="dxa"/>
            <w:vAlign w:val="center"/>
          </w:tcPr>
          <w:p w14:paraId="221294C6" w14:textId="77777777" w:rsidR="009267A0" w:rsidRPr="007961D7" w:rsidRDefault="009267A0" w:rsidP="00254C4C">
            <w:pPr>
              <w:spacing w:before="240" w:after="0" w:line="276" w:lineRule="auto"/>
              <w:jc w:val="left"/>
              <w:rPr>
                <w:szCs w:val="22"/>
              </w:rPr>
            </w:pPr>
            <w:r w:rsidRPr="007961D7">
              <w:rPr>
                <w:szCs w:val="22"/>
              </w:rPr>
              <w:t>Indicador de consumo [kWh/año/m</w:t>
            </w:r>
            <w:r w:rsidRPr="007961D7">
              <w:rPr>
                <w:szCs w:val="22"/>
                <w:vertAlign w:val="superscript"/>
              </w:rPr>
              <w:t>2]</w:t>
            </w:r>
          </w:p>
        </w:tc>
        <w:tc>
          <w:tcPr>
            <w:tcW w:w="3844" w:type="dxa"/>
          </w:tcPr>
          <w:p w14:paraId="3DE22607" w14:textId="77777777" w:rsidR="009267A0" w:rsidRPr="007961D7" w:rsidRDefault="009267A0" w:rsidP="00254C4C">
            <w:pPr>
              <w:spacing w:before="240" w:after="0" w:line="276" w:lineRule="auto"/>
              <w:rPr>
                <w:szCs w:val="22"/>
              </w:rPr>
            </w:pPr>
            <m:oMathPara>
              <m:oMath>
                <m:r>
                  <w:rPr>
                    <w:rFonts w:ascii="Cambria Math" w:hAnsi="Cambria Math"/>
                    <w:szCs w:val="22"/>
                  </w:rPr>
                  <m:t>I</m:t>
                </m:r>
                <m:sSub>
                  <m:sSubPr>
                    <m:ctrlPr>
                      <w:rPr>
                        <w:rFonts w:ascii="Cambria Math" w:hAnsi="Cambria Math"/>
                        <w:i/>
                        <w:szCs w:val="22"/>
                      </w:rPr>
                    </m:ctrlPr>
                  </m:sSubPr>
                  <m:e>
                    <m:r>
                      <w:rPr>
                        <w:rFonts w:ascii="Cambria Math" w:hAnsi="Cambria Math"/>
                        <w:szCs w:val="22"/>
                      </w:rPr>
                      <m:t>C</m:t>
                    </m:r>
                  </m:e>
                  <m:sub>
                    <m:r>
                      <w:rPr>
                        <w:rFonts w:ascii="Cambria Math" w:hAnsi="Cambria Math"/>
                        <w:szCs w:val="22"/>
                      </w:rPr>
                      <m:t>EE</m:t>
                    </m:r>
                  </m:sub>
                </m:sSub>
                <m:r>
                  <w:rPr>
                    <w:rFonts w:ascii="Cambria Math" w:hAnsi="Cambria Math"/>
                    <w:szCs w:val="22"/>
                  </w:rPr>
                  <m:t>=</m:t>
                </m:r>
                <m:f>
                  <m:fPr>
                    <m:ctrlPr>
                      <w:rPr>
                        <w:rFonts w:ascii="Cambria Math" w:hAnsi="Cambria Math"/>
                        <w:i/>
                        <w:szCs w:val="22"/>
                      </w:rPr>
                    </m:ctrlPr>
                  </m:fPr>
                  <m:num>
                    <m:r>
                      <w:rPr>
                        <w:rFonts w:ascii="Cambria Math" w:hAnsi="Cambria Math"/>
                        <w:szCs w:val="22"/>
                      </w:rPr>
                      <m:t>E</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año</m:t>
                        </m:r>
                      </m:sub>
                    </m:sSub>
                    <m:r>
                      <w:rPr>
                        <w:rFonts w:ascii="Cambria Math" w:hAnsi="Cambria Math"/>
                        <w:szCs w:val="22"/>
                      </w:rPr>
                      <m:t>[</m:t>
                    </m:r>
                    <m:f>
                      <m:fPr>
                        <m:ctrlPr>
                          <w:rPr>
                            <w:rFonts w:ascii="Cambria Math" w:hAnsi="Cambria Math"/>
                            <w:i/>
                            <w:szCs w:val="22"/>
                          </w:rPr>
                        </m:ctrlPr>
                      </m:fPr>
                      <m:num>
                        <m:r>
                          <w:rPr>
                            <w:rFonts w:ascii="Cambria Math" w:hAnsi="Cambria Math"/>
                            <w:szCs w:val="22"/>
                          </w:rPr>
                          <m:t>kWh</m:t>
                        </m:r>
                      </m:num>
                      <m:den>
                        <m:r>
                          <w:rPr>
                            <w:rFonts w:ascii="Cambria Math" w:hAnsi="Cambria Math"/>
                            <w:szCs w:val="22"/>
                          </w:rPr>
                          <m:t>año</m:t>
                        </m:r>
                      </m:den>
                    </m:f>
                    <m:r>
                      <w:rPr>
                        <w:rFonts w:ascii="Cambria Math" w:hAnsi="Cambria Math"/>
                        <w:szCs w:val="22"/>
                      </w:rPr>
                      <m:t>]</m:t>
                    </m:r>
                  </m:num>
                  <m:den>
                    <m:r>
                      <w:rPr>
                        <w:rFonts w:ascii="Cambria Math" w:hAnsi="Cambria Math"/>
                        <w:szCs w:val="22"/>
                      </w:rPr>
                      <m:t>área [</m:t>
                    </m:r>
                    <m:sSup>
                      <m:sSupPr>
                        <m:ctrlPr>
                          <w:rPr>
                            <w:rFonts w:ascii="Cambria Math" w:hAnsi="Cambria Math"/>
                            <w:i/>
                            <w:szCs w:val="22"/>
                          </w:rPr>
                        </m:ctrlPr>
                      </m:sSupPr>
                      <m:e>
                        <m:r>
                          <w:rPr>
                            <w:rFonts w:ascii="Cambria Math" w:hAnsi="Cambria Math"/>
                            <w:szCs w:val="22"/>
                          </w:rPr>
                          <m:t>m</m:t>
                        </m:r>
                      </m:e>
                      <m:sup>
                        <m:r>
                          <w:rPr>
                            <w:rFonts w:ascii="Cambria Math" w:hAnsi="Cambria Math"/>
                            <w:szCs w:val="22"/>
                          </w:rPr>
                          <m:t>2</m:t>
                        </m:r>
                      </m:sup>
                    </m:sSup>
                    <m:r>
                      <w:rPr>
                        <w:rFonts w:ascii="Cambria Math" w:hAnsi="Cambria Math"/>
                        <w:szCs w:val="22"/>
                      </w:rPr>
                      <m:t>]</m:t>
                    </m:r>
                  </m:den>
                </m:f>
              </m:oMath>
            </m:oMathPara>
          </w:p>
        </w:tc>
        <w:tc>
          <w:tcPr>
            <w:tcW w:w="590" w:type="dxa"/>
            <w:vAlign w:val="center"/>
          </w:tcPr>
          <w:p w14:paraId="27D9B9EE" w14:textId="77777777" w:rsidR="009267A0" w:rsidRPr="007961D7" w:rsidRDefault="009267A0" w:rsidP="00254C4C">
            <w:pPr>
              <w:spacing w:before="240" w:after="0" w:line="276" w:lineRule="auto"/>
              <w:rPr>
                <w:szCs w:val="22"/>
              </w:rPr>
            </w:pPr>
            <w:r w:rsidRPr="007961D7">
              <w:rPr>
                <w:szCs w:val="22"/>
              </w:rPr>
              <w:t>(2)</w:t>
            </w:r>
          </w:p>
        </w:tc>
      </w:tr>
      <w:tr w:rsidR="009267A0" w:rsidRPr="007961D7" w14:paraId="26658B14" w14:textId="77777777" w:rsidTr="00220EAA">
        <w:trPr>
          <w:trHeight w:val="562"/>
        </w:trPr>
        <w:tc>
          <w:tcPr>
            <w:tcW w:w="2218" w:type="dxa"/>
            <w:vAlign w:val="center"/>
          </w:tcPr>
          <w:p w14:paraId="5591B11E" w14:textId="77777777" w:rsidR="009267A0" w:rsidRPr="007961D7" w:rsidRDefault="009267A0" w:rsidP="00254C4C">
            <w:pPr>
              <w:spacing w:before="240" w:after="0" w:line="276" w:lineRule="auto"/>
              <w:jc w:val="left"/>
              <w:rPr>
                <w:szCs w:val="22"/>
              </w:rPr>
            </w:pPr>
            <w:r w:rsidRPr="007961D7">
              <w:rPr>
                <w:szCs w:val="22"/>
              </w:rPr>
              <w:t>Desempeño de energía eléctrica [kWh/mes]</w:t>
            </w:r>
          </w:p>
        </w:tc>
        <w:tc>
          <w:tcPr>
            <w:tcW w:w="3844" w:type="dxa"/>
          </w:tcPr>
          <w:p w14:paraId="51449DA5" w14:textId="77777777" w:rsidR="009267A0" w:rsidRPr="007961D7" w:rsidRDefault="009267A0" w:rsidP="00254C4C">
            <w:pPr>
              <w:spacing w:before="240" w:after="0" w:line="276" w:lineRule="auto"/>
              <w:rPr>
                <w:szCs w:val="22"/>
              </w:rPr>
            </w:pPr>
            <m:oMathPara>
              <m:oMath>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EE</m:t>
                    </m:r>
                  </m:sub>
                </m:sSub>
                <m:r>
                  <w:rPr>
                    <w:rFonts w:ascii="Cambria Math" w:hAnsi="Cambria Math"/>
                    <w:szCs w:val="22"/>
                  </w:rPr>
                  <m:t>=E</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mes</m:t>
                    </m:r>
                  </m:sub>
                </m:sSub>
                <m:r>
                  <w:rPr>
                    <w:rFonts w:ascii="Cambria Math" w:hAnsi="Cambria Math"/>
                    <w:szCs w:val="22"/>
                  </w:rPr>
                  <m:t>-</m:t>
                </m:r>
                <m:sSub>
                  <m:sSubPr>
                    <m:ctrlPr>
                      <w:rPr>
                        <w:rFonts w:ascii="Cambria Math" w:eastAsiaTheme="minorEastAsia" w:hAnsi="Cambria Math" w:cstheme="minorBidi"/>
                        <w:i/>
                        <w:szCs w:val="22"/>
                        <w:lang w:eastAsia="en-US"/>
                      </w:rPr>
                    </m:ctrlPr>
                  </m:sSubPr>
                  <m:e>
                    <m:r>
                      <w:rPr>
                        <w:rFonts w:ascii="Cambria Math" w:eastAsiaTheme="minorEastAsia" w:hAnsi="Cambria Math"/>
                      </w:rPr>
                      <m:t>E</m:t>
                    </m:r>
                  </m:e>
                  <m:sub>
                    <m:r>
                      <w:rPr>
                        <w:rFonts w:ascii="Cambria Math" w:eastAsiaTheme="minorEastAsia" w:hAnsi="Cambria Math"/>
                      </w:rPr>
                      <m:t>Bas</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mes</m:t>
                        </m:r>
                      </m:sub>
                    </m:sSub>
                  </m:sub>
                </m:sSub>
                <m:r>
                  <w:rPr>
                    <w:rFonts w:ascii="Cambria Math" w:hAnsi="Cambria Math"/>
                    <w:szCs w:val="22"/>
                    <w:lang w:eastAsia="en-US"/>
                  </w:rPr>
                  <m:t xml:space="preserve"> [</m:t>
                </m:r>
                <m:f>
                  <m:fPr>
                    <m:ctrlPr>
                      <w:rPr>
                        <w:rFonts w:ascii="Cambria Math" w:hAnsi="Cambria Math"/>
                        <w:i/>
                        <w:szCs w:val="22"/>
                        <w:lang w:eastAsia="en-US"/>
                      </w:rPr>
                    </m:ctrlPr>
                  </m:fPr>
                  <m:num>
                    <m:r>
                      <w:rPr>
                        <w:rFonts w:ascii="Cambria Math" w:hAnsi="Cambria Math"/>
                        <w:szCs w:val="22"/>
                        <w:lang w:eastAsia="en-US"/>
                      </w:rPr>
                      <m:t>kWh</m:t>
                    </m:r>
                  </m:num>
                  <m:den>
                    <m:r>
                      <w:rPr>
                        <w:rFonts w:ascii="Cambria Math" w:hAnsi="Cambria Math"/>
                        <w:szCs w:val="22"/>
                        <w:lang w:eastAsia="en-US"/>
                      </w:rPr>
                      <m:t>mes</m:t>
                    </m:r>
                  </m:den>
                </m:f>
                <m:r>
                  <w:rPr>
                    <w:rFonts w:ascii="Cambria Math" w:hAnsi="Cambria Math"/>
                    <w:szCs w:val="22"/>
                    <w:lang w:eastAsia="en-US"/>
                  </w:rPr>
                  <m:t>]</m:t>
                </m:r>
              </m:oMath>
            </m:oMathPara>
          </w:p>
        </w:tc>
        <w:tc>
          <w:tcPr>
            <w:tcW w:w="590" w:type="dxa"/>
            <w:vAlign w:val="center"/>
          </w:tcPr>
          <w:p w14:paraId="5060A34C" w14:textId="77777777" w:rsidR="009267A0" w:rsidRPr="007961D7" w:rsidRDefault="009267A0" w:rsidP="00254C4C">
            <w:pPr>
              <w:spacing w:before="240" w:after="0" w:line="276" w:lineRule="auto"/>
              <w:rPr>
                <w:szCs w:val="22"/>
              </w:rPr>
            </w:pPr>
            <w:r w:rsidRPr="007961D7">
              <w:rPr>
                <w:szCs w:val="22"/>
              </w:rPr>
              <w:t>(3)</w:t>
            </w:r>
          </w:p>
        </w:tc>
      </w:tr>
      <w:tr w:rsidR="009267A0" w:rsidRPr="007961D7" w14:paraId="54AC1FB1" w14:textId="77777777" w:rsidTr="00220EAA">
        <w:trPr>
          <w:trHeight w:val="374"/>
        </w:trPr>
        <w:tc>
          <w:tcPr>
            <w:tcW w:w="2218" w:type="dxa"/>
            <w:vAlign w:val="center"/>
          </w:tcPr>
          <w:p w14:paraId="2C9A2537" w14:textId="77777777" w:rsidR="009267A0" w:rsidRPr="007961D7" w:rsidRDefault="009267A0" w:rsidP="00254C4C">
            <w:pPr>
              <w:spacing w:before="240" w:after="0" w:line="276" w:lineRule="auto"/>
              <w:jc w:val="left"/>
              <w:rPr>
                <w:szCs w:val="22"/>
              </w:rPr>
            </w:pPr>
            <w:r w:rsidRPr="007961D7">
              <w:rPr>
                <w:szCs w:val="22"/>
              </w:rPr>
              <w:lastRenderedPageBreak/>
              <w:t>Índice de desempeño Base 100 [%]</w:t>
            </w:r>
          </w:p>
        </w:tc>
        <w:tc>
          <w:tcPr>
            <w:tcW w:w="3844" w:type="dxa"/>
          </w:tcPr>
          <w:p w14:paraId="30928620" w14:textId="77777777" w:rsidR="009267A0" w:rsidRPr="007961D7" w:rsidRDefault="009267A0" w:rsidP="00254C4C">
            <w:pPr>
              <w:spacing w:before="240" w:after="0" w:line="276" w:lineRule="auto"/>
              <w:rPr>
                <w:szCs w:val="22"/>
              </w:rPr>
            </w:pPr>
            <m:oMathPara>
              <m:oMath>
                <m:r>
                  <w:rPr>
                    <w:rFonts w:ascii="Cambria Math" w:hAnsi="Cambria Math"/>
                    <w:szCs w:val="22"/>
                  </w:rPr>
                  <m:t>IB100=</m:t>
                </m:r>
                <m:f>
                  <m:fPr>
                    <m:ctrlPr>
                      <w:rPr>
                        <w:rFonts w:ascii="Cambria Math" w:eastAsiaTheme="minorEastAsia" w:hAnsi="Cambria Math" w:cstheme="minorBidi"/>
                        <w:i/>
                        <w:szCs w:val="22"/>
                        <w:lang w:eastAsia="en-US"/>
                      </w:rPr>
                    </m:ctrlPr>
                  </m:fPr>
                  <m:num>
                    <m:sSub>
                      <m:sSubPr>
                        <m:ctrlPr>
                          <w:rPr>
                            <w:rFonts w:ascii="Cambria Math" w:eastAsiaTheme="minorEastAsia" w:hAnsi="Cambria Math" w:cstheme="minorBidi"/>
                            <w:i/>
                            <w:szCs w:val="22"/>
                            <w:lang w:eastAsia="en-US"/>
                          </w:rPr>
                        </m:ctrlPr>
                      </m:sSubPr>
                      <m:e>
                        <m:r>
                          <w:rPr>
                            <w:rFonts w:ascii="Cambria Math" w:eastAsiaTheme="minorEastAsia" w:hAnsi="Cambria Math"/>
                          </w:rPr>
                          <m:t>E</m:t>
                        </m:r>
                      </m:e>
                      <m:sub>
                        <m:r>
                          <w:rPr>
                            <w:rFonts w:ascii="Cambria Math" w:eastAsiaTheme="minorEastAsia" w:hAnsi="Cambria Math"/>
                          </w:rPr>
                          <m:t>Bas</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mes</m:t>
                            </m:r>
                          </m:sub>
                        </m:sSub>
                      </m:sub>
                    </m:sSub>
                  </m:num>
                  <m:den>
                    <m:r>
                      <w:rPr>
                        <w:rFonts w:ascii="Cambria Math" w:hAnsi="Cambria Math"/>
                        <w:szCs w:val="22"/>
                      </w:rPr>
                      <m:t>E</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mes</m:t>
                        </m:r>
                      </m:sub>
                    </m:sSub>
                  </m:den>
                </m:f>
                <m:r>
                  <w:rPr>
                    <w:rFonts w:ascii="Cambria Math" w:eastAsiaTheme="minorEastAsia" w:hAnsi="Cambria Math" w:cstheme="minorBidi"/>
                    <w:szCs w:val="22"/>
                    <w:lang w:eastAsia="en-US"/>
                  </w:rPr>
                  <m:t>×100</m:t>
                </m:r>
              </m:oMath>
            </m:oMathPara>
          </w:p>
        </w:tc>
        <w:tc>
          <w:tcPr>
            <w:tcW w:w="590" w:type="dxa"/>
            <w:vAlign w:val="center"/>
          </w:tcPr>
          <w:p w14:paraId="0030369F" w14:textId="77777777" w:rsidR="009267A0" w:rsidRPr="007961D7" w:rsidRDefault="009267A0" w:rsidP="00254C4C">
            <w:pPr>
              <w:spacing w:before="240" w:after="0" w:line="276" w:lineRule="auto"/>
              <w:rPr>
                <w:szCs w:val="22"/>
              </w:rPr>
            </w:pPr>
            <w:r w:rsidRPr="007961D7">
              <w:rPr>
                <w:szCs w:val="22"/>
              </w:rPr>
              <w:t>(4)</w:t>
            </w:r>
          </w:p>
        </w:tc>
      </w:tr>
      <w:tr w:rsidR="009267A0" w:rsidRPr="007961D7" w14:paraId="0AC33A96" w14:textId="77777777" w:rsidTr="00220EAA">
        <w:trPr>
          <w:trHeight w:val="374"/>
        </w:trPr>
        <w:tc>
          <w:tcPr>
            <w:tcW w:w="2218" w:type="dxa"/>
            <w:vAlign w:val="center"/>
          </w:tcPr>
          <w:p w14:paraId="043615D6" w14:textId="77777777" w:rsidR="009267A0" w:rsidRPr="007961D7" w:rsidRDefault="009267A0" w:rsidP="00254C4C">
            <w:pPr>
              <w:spacing w:before="240" w:after="0" w:line="276" w:lineRule="auto"/>
              <w:jc w:val="left"/>
              <w:rPr>
                <w:szCs w:val="22"/>
              </w:rPr>
            </w:pPr>
            <w:r w:rsidRPr="007961D7">
              <w:rPr>
                <w:szCs w:val="22"/>
              </w:rPr>
              <w:t xml:space="preserve">Emisiones de </w:t>
            </w:r>
            <w:proofErr w:type="spellStart"/>
            <w:r w:rsidRPr="007961D7">
              <w:rPr>
                <w:szCs w:val="22"/>
              </w:rPr>
              <w:t>GEI</w:t>
            </w:r>
            <w:proofErr w:type="spellEnd"/>
            <w:r w:rsidRPr="007961D7">
              <w:rPr>
                <w:szCs w:val="22"/>
              </w:rPr>
              <w:t xml:space="preserve"> [tonCO</w:t>
            </w:r>
            <w:r w:rsidRPr="007961D7">
              <w:rPr>
                <w:szCs w:val="22"/>
                <w:vertAlign w:val="subscript"/>
              </w:rPr>
              <w:t>2</w:t>
            </w:r>
            <w:r w:rsidRPr="007961D7">
              <w:rPr>
                <w:szCs w:val="22"/>
              </w:rPr>
              <w:t>_eq/mes]</w:t>
            </w:r>
          </w:p>
        </w:tc>
        <w:tc>
          <w:tcPr>
            <w:tcW w:w="3844" w:type="dxa"/>
          </w:tcPr>
          <w:p w14:paraId="29F072BC" w14:textId="77777777" w:rsidR="009267A0" w:rsidRPr="007961D7" w:rsidRDefault="009267A0" w:rsidP="00254C4C">
            <w:pPr>
              <w:spacing w:before="240" w:after="0" w:line="276" w:lineRule="auto"/>
              <w:rPr>
                <w:szCs w:val="22"/>
              </w:rPr>
            </w:pPr>
            <m:oMathPara>
              <m:oMath>
                <m:r>
                  <w:rPr>
                    <w:rFonts w:ascii="Cambria Math" w:hAnsi="Cambria Math"/>
                    <w:szCs w:val="22"/>
                  </w:rPr>
                  <m:t>GE</m:t>
                </m:r>
                <m:sSub>
                  <m:sSubPr>
                    <m:ctrlPr>
                      <w:rPr>
                        <w:rFonts w:ascii="Cambria Math" w:hAnsi="Cambria Math"/>
                        <w:i/>
                        <w:szCs w:val="22"/>
                      </w:rPr>
                    </m:ctrlPr>
                  </m:sSubPr>
                  <m:e>
                    <m:r>
                      <w:rPr>
                        <w:rFonts w:ascii="Cambria Math" w:hAnsi="Cambria Math"/>
                        <w:szCs w:val="22"/>
                      </w:rPr>
                      <m:t>I</m:t>
                    </m:r>
                  </m:e>
                  <m:sub>
                    <m:r>
                      <w:rPr>
                        <w:rFonts w:ascii="Cambria Math" w:hAnsi="Cambria Math"/>
                        <w:szCs w:val="22"/>
                      </w:rPr>
                      <m:t>EE</m:t>
                    </m:r>
                  </m:sub>
                </m:sSub>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EE</m:t>
                    </m:r>
                  </m:sub>
                </m:sSub>
                <m:r>
                  <w:rPr>
                    <w:rFonts w:ascii="Cambria Math" w:hAnsi="Cambria Math"/>
                    <w:szCs w:val="22"/>
                  </w:rPr>
                  <m:t>×F</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EE</m:t>
                    </m:r>
                  </m:sub>
                </m:sSub>
              </m:oMath>
            </m:oMathPara>
          </w:p>
        </w:tc>
        <w:tc>
          <w:tcPr>
            <w:tcW w:w="590" w:type="dxa"/>
            <w:vAlign w:val="center"/>
          </w:tcPr>
          <w:p w14:paraId="086E4E6C" w14:textId="77777777" w:rsidR="009267A0" w:rsidRPr="007961D7" w:rsidRDefault="009267A0" w:rsidP="00254C4C">
            <w:pPr>
              <w:spacing w:before="240" w:after="0" w:line="276" w:lineRule="auto"/>
              <w:rPr>
                <w:szCs w:val="22"/>
              </w:rPr>
            </w:pPr>
            <w:r w:rsidRPr="007961D7">
              <w:rPr>
                <w:szCs w:val="22"/>
              </w:rPr>
              <w:t>(5)</w:t>
            </w:r>
          </w:p>
        </w:tc>
      </w:tr>
    </w:tbl>
    <w:p w14:paraId="2E061778" w14:textId="77777777" w:rsidR="007B6AC6" w:rsidRPr="007961D7" w:rsidRDefault="007B6AC6" w:rsidP="006D6F8B">
      <w:pPr>
        <w:pStyle w:val="Descripcin"/>
        <w:keepNext/>
        <w:spacing w:after="0"/>
        <w:rPr>
          <w:b/>
          <w:bCs/>
          <w:i w:val="0"/>
          <w:iCs w:val="0"/>
          <w:color w:val="auto"/>
        </w:rPr>
      </w:pPr>
      <w:bookmarkStart w:id="72" w:name="_Ref146529767"/>
      <w:bookmarkStart w:id="73" w:name="_Ref149736932"/>
    </w:p>
    <w:p w14:paraId="33A42156" w14:textId="3CEB9B25" w:rsidR="00A92F1B" w:rsidRPr="007961D7" w:rsidRDefault="00A92F1B" w:rsidP="007B6AC6">
      <w:pPr>
        <w:pStyle w:val="Descripcin"/>
        <w:keepNext/>
        <w:spacing w:after="0"/>
        <w:jc w:val="center"/>
        <w:rPr>
          <w:b/>
          <w:bCs/>
          <w:i w:val="0"/>
          <w:iCs w:val="0"/>
          <w:color w:val="auto"/>
        </w:rPr>
      </w:pPr>
      <w:r w:rsidRPr="007961D7">
        <w:rPr>
          <w:b/>
          <w:bCs/>
          <w:i w:val="0"/>
          <w:iCs w:val="0"/>
          <w:color w:val="auto"/>
        </w:rPr>
        <w:t xml:space="preserve">Tabla </w:t>
      </w:r>
      <w:r w:rsidRPr="007961D7">
        <w:rPr>
          <w:b/>
          <w:bCs/>
          <w:i w:val="0"/>
          <w:iCs w:val="0"/>
          <w:color w:val="auto"/>
        </w:rPr>
        <w:fldChar w:fldCharType="begin"/>
      </w:r>
      <w:r w:rsidRPr="007961D7">
        <w:rPr>
          <w:b/>
          <w:bCs/>
          <w:i w:val="0"/>
          <w:iCs w:val="0"/>
          <w:color w:val="auto"/>
        </w:rPr>
        <w:instrText xml:space="preserve"> SEQ Tabla \* ARABIC </w:instrText>
      </w:r>
      <w:r w:rsidRPr="007961D7">
        <w:rPr>
          <w:b/>
          <w:bCs/>
          <w:i w:val="0"/>
          <w:iCs w:val="0"/>
          <w:color w:val="auto"/>
        </w:rPr>
        <w:fldChar w:fldCharType="separate"/>
      </w:r>
      <w:r w:rsidR="009D4484" w:rsidRPr="007961D7">
        <w:rPr>
          <w:b/>
          <w:bCs/>
          <w:i w:val="0"/>
          <w:iCs w:val="0"/>
          <w:noProof/>
          <w:color w:val="auto"/>
        </w:rPr>
        <w:t>8</w:t>
      </w:r>
      <w:r w:rsidRPr="007961D7">
        <w:rPr>
          <w:b/>
          <w:bCs/>
          <w:i w:val="0"/>
          <w:iCs w:val="0"/>
          <w:color w:val="auto"/>
        </w:rPr>
        <w:fldChar w:fldCharType="end"/>
      </w:r>
      <w:bookmarkEnd w:id="72"/>
      <w:bookmarkEnd w:id="73"/>
      <w:r w:rsidRPr="007961D7">
        <w:rPr>
          <w:b/>
          <w:bCs/>
          <w:i w:val="0"/>
          <w:iCs w:val="0"/>
          <w:color w:val="auto"/>
        </w:rPr>
        <w:t>. Indicadores de desempeño energético (Guía de Construcción Sostenible 2015)</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708"/>
        <w:gridCol w:w="1134"/>
        <w:gridCol w:w="1276"/>
        <w:gridCol w:w="1678"/>
      </w:tblGrid>
      <w:tr w:rsidR="00220EAA" w:rsidRPr="007961D7" w14:paraId="41500960" w14:textId="77777777" w:rsidTr="007B6AC6">
        <w:trPr>
          <w:jc w:val="center"/>
        </w:trPr>
        <w:tc>
          <w:tcPr>
            <w:tcW w:w="1560" w:type="dxa"/>
            <w:tcBorders>
              <w:bottom w:val="single" w:sz="4" w:space="0" w:color="auto"/>
            </w:tcBorders>
            <w:shd w:val="clear" w:color="auto" w:fill="auto"/>
          </w:tcPr>
          <w:p w14:paraId="3D8A2516" w14:textId="77777777" w:rsidR="00220EAA" w:rsidRPr="007961D7" w:rsidRDefault="00220EAA" w:rsidP="007B6AC6">
            <w:pPr>
              <w:spacing w:after="0"/>
              <w:jc w:val="left"/>
              <w:rPr>
                <w:color w:val="auto"/>
                <w:sz w:val="18"/>
                <w:szCs w:val="18"/>
                <w:lang w:eastAsia="es-ES"/>
              </w:rPr>
            </w:pPr>
            <w:r w:rsidRPr="007961D7">
              <w:rPr>
                <w:color w:val="auto"/>
                <w:sz w:val="18"/>
                <w:szCs w:val="18"/>
                <w:lang w:eastAsia="es-ES"/>
              </w:rPr>
              <w:t>kWh/m</w:t>
            </w:r>
            <w:r w:rsidRPr="007961D7">
              <w:rPr>
                <w:color w:val="auto"/>
                <w:sz w:val="18"/>
                <w:szCs w:val="18"/>
                <w:vertAlign w:val="superscript"/>
                <w:lang w:eastAsia="es-ES"/>
              </w:rPr>
              <w:t>2</w:t>
            </w:r>
            <w:r w:rsidRPr="007961D7">
              <w:rPr>
                <w:color w:val="auto"/>
                <w:sz w:val="18"/>
                <w:szCs w:val="18"/>
                <w:lang w:eastAsia="es-ES"/>
              </w:rPr>
              <w:t>/año</w:t>
            </w:r>
          </w:p>
        </w:tc>
        <w:tc>
          <w:tcPr>
            <w:tcW w:w="708" w:type="dxa"/>
            <w:tcBorders>
              <w:bottom w:val="single" w:sz="4" w:space="0" w:color="auto"/>
            </w:tcBorders>
            <w:shd w:val="clear" w:color="auto" w:fill="64B3DF"/>
          </w:tcPr>
          <w:p w14:paraId="77BD969A" w14:textId="361CB2D0" w:rsidR="00220EAA" w:rsidRPr="007961D7" w:rsidRDefault="00333CE1" w:rsidP="007B6AC6">
            <w:pPr>
              <w:spacing w:after="0"/>
              <w:jc w:val="center"/>
              <w:rPr>
                <w:color w:val="auto"/>
                <w:sz w:val="18"/>
                <w:szCs w:val="18"/>
                <w:lang w:eastAsia="es-ES"/>
              </w:rPr>
            </w:pPr>
            <w:r w:rsidRPr="007961D7">
              <w:rPr>
                <w:color w:val="auto"/>
                <w:sz w:val="18"/>
                <w:szCs w:val="18"/>
                <w:lang w:eastAsia="es-ES"/>
              </w:rPr>
              <w:t>Frí</w:t>
            </w:r>
            <w:r w:rsidR="00220EAA" w:rsidRPr="007961D7">
              <w:rPr>
                <w:color w:val="auto"/>
                <w:sz w:val="18"/>
                <w:szCs w:val="18"/>
                <w:lang w:eastAsia="es-ES"/>
              </w:rPr>
              <w:t>o</w:t>
            </w:r>
          </w:p>
        </w:tc>
        <w:tc>
          <w:tcPr>
            <w:tcW w:w="1134" w:type="dxa"/>
            <w:tcBorders>
              <w:bottom w:val="single" w:sz="4" w:space="0" w:color="auto"/>
            </w:tcBorders>
            <w:shd w:val="clear" w:color="auto" w:fill="9CE159"/>
          </w:tcPr>
          <w:p w14:paraId="3F479B70" w14:textId="77777777" w:rsidR="00220EAA" w:rsidRPr="007961D7" w:rsidRDefault="00220EAA" w:rsidP="007B6AC6">
            <w:pPr>
              <w:spacing w:after="0"/>
              <w:jc w:val="center"/>
              <w:rPr>
                <w:color w:val="auto"/>
                <w:sz w:val="18"/>
                <w:szCs w:val="18"/>
                <w:lang w:eastAsia="es-ES"/>
              </w:rPr>
            </w:pPr>
            <w:r w:rsidRPr="007961D7">
              <w:rPr>
                <w:color w:val="auto"/>
                <w:sz w:val="18"/>
                <w:szCs w:val="18"/>
                <w:lang w:eastAsia="es-ES"/>
              </w:rPr>
              <w:t>Templado</w:t>
            </w:r>
          </w:p>
        </w:tc>
        <w:tc>
          <w:tcPr>
            <w:tcW w:w="1276" w:type="dxa"/>
            <w:tcBorders>
              <w:bottom w:val="single" w:sz="4" w:space="0" w:color="auto"/>
            </w:tcBorders>
            <w:shd w:val="clear" w:color="auto" w:fill="FFE061"/>
          </w:tcPr>
          <w:p w14:paraId="3922FD84" w14:textId="77777777" w:rsidR="00220EAA" w:rsidRPr="007961D7" w:rsidRDefault="00220EAA" w:rsidP="007B6AC6">
            <w:pPr>
              <w:spacing w:after="0"/>
              <w:jc w:val="center"/>
              <w:rPr>
                <w:color w:val="auto"/>
                <w:sz w:val="18"/>
                <w:szCs w:val="18"/>
                <w:lang w:eastAsia="es-ES"/>
              </w:rPr>
            </w:pPr>
            <w:r w:rsidRPr="007961D7">
              <w:rPr>
                <w:color w:val="auto"/>
                <w:sz w:val="18"/>
                <w:szCs w:val="18"/>
                <w:lang w:eastAsia="es-ES"/>
              </w:rPr>
              <w:t>Cálido seco</w:t>
            </w:r>
          </w:p>
        </w:tc>
        <w:tc>
          <w:tcPr>
            <w:tcW w:w="1678" w:type="dxa"/>
            <w:tcBorders>
              <w:bottom w:val="single" w:sz="4" w:space="0" w:color="auto"/>
            </w:tcBorders>
            <w:shd w:val="clear" w:color="auto" w:fill="FF5F5E"/>
          </w:tcPr>
          <w:p w14:paraId="0E648507" w14:textId="77777777" w:rsidR="00220EAA" w:rsidRPr="007961D7" w:rsidRDefault="00220EAA" w:rsidP="007B6AC6">
            <w:pPr>
              <w:spacing w:after="0"/>
              <w:jc w:val="center"/>
              <w:rPr>
                <w:color w:val="auto"/>
                <w:sz w:val="18"/>
                <w:szCs w:val="18"/>
                <w:lang w:eastAsia="es-ES"/>
              </w:rPr>
            </w:pPr>
            <w:r w:rsidRPr="007961D7">
              <w:rPr>
                <w:color w:val="auto"/>
                <w:sz w:val="18"/>
                <w:szCs w:val="18"/>
                <w:lang w:eastAsia="es-ES"/>
              </w:rPr>
              <w:t>Cálido húmedo</w:t>
            </w:r>
          </w:p>
        </w:tc>
      </w:tr>
      <w:tr w:rsidR="00220EAA" w:rsidRPr="007961D7" w14:paraId="63CD31FA" w14:textId="77777777" w:rsidTr="007B6AC6">
        <w:trPr>
          <w:jc w:val="center"/>
        </w:trPr>
        <w:tc>
          <w:tcPr>
            <w:tcW w:w="1560" w:type="dxa"/>
            <w:tcBorders>
              <w:top w:val="single" w:sz="4" w:space="0" w:color="auto"/>
            </w:tcBorders>
            <w:shd w:val="clear" w:color="auto" w:fill="D2D9D7"/>
          </w:tcPr>
          <w:p w14:paraId="36848BAE" w14:textId="77777777" w:rsidR="00220EAA" w:rsidRPr="007961D7" w:rsidRDefault="00220EAA" w:rsidP="007B6AC6">
            <w:pPr>
              <w:spacing w:after="0"/>
              <w:jc w:val="left"/>
              <w:rPr>
                <w:sz w:val="18"/>
                <w:szCs w:val="18"/>
                <w:lang w:eastAsia="es-ES"/>
              </w:rPr>
            </w:pPr>
            <w:r w:rsidRPr="007961D7">
              <w:rPr>
                <w:sz w:val="18"/>
                <w:szCs w:val="18"/>
                <w:lang w:eastAsia="es-ES"/>
              </w:rPr>
              <w:t>Hoteles</w:t>
            </w:r>
          </w:p>
        </w:tc>
        <w:tc>
          <w:tcPr>
            <w:tcW w:w="708" w:type="dxa"/>
            <w:tcBorders>
              <w:top w:val="single" w:sz="4" w:space="0" w:color="auto"/>
            </w:tcBorders>
            <w:shd w:val="clear" w:color="auto" w:fill="D2D9D7"/>
          </w:tcPr>
          <w:p w14:paraId="15EF69F4" w14:textId="77777777" w:rsidR="00220EAA" w:rsidRPr="007961D7" w:rsidRDefault="00220EAA" w:rsidP="007B6AC6">
            <w:pPr>
              <w:spacing w:after="0"/>
              <w:jc w:val="center"/>
              <w:rPr>
                <w:sz w:val="18"/>
                <w:szCs w:val="18"/>
                <w:lang w:eastAsia="es-ES"/>
              </w:rPr>
            </w:pPr>
            <w:r w:rsidRPr="007961D7">
              <w:rPr>
                <w:sz w:val="18"/>
                <w:szCs w:val="18"/>
                <w:lang w:eastAsia="es-ES"/>
              </w:rPr>
              <w:t>96,1</w:t>
            </w:r>
          </w:p>
        </w:tc>
        <w:tc>
          <w:tcPr>
            <w:tcW w:w="1134" w:type="dxa"/>
            <w:tcBorders>
              <w:top w:val="single" w:sz="4" w:space="0" w:color="auto"/>
            </w:tcBorders>
            <w:shd w:val="clear" w:color="auto" w:fill="D2D9D7"/>
          </w:tcPr>
          <w:p w14:paraId="1CC08405" w14:textId="77777777" w:rsidR="00220EAA" w:rsidRPr="007961D7" w:rsidRDefault="00220EAA" w:rsidP="007B6AC6">
            <w:pPr>
              <w:spacing w:after="0"/>
              <w:jc w:val="center"/>
              <w:rPr>
                <w:sz w:val="18"/>
                <w:szCs w:val="18"/>
                <w:lang w:eastAsia="es-ES"/>
              </w:rPr>
            </w:pPr>
            <w:r w:rsidRPr="007961D7">
              <w:rPr>
                <w:sz w:val="18"/>
                <w:szCs w:val="18"/>
                <w:lang w:eastAsia="es-ES"/>
              </w:rPr>
              <w:t>151,3</w:t>
            </w:r>
          </w:p>
        </w:tc>
        <w:tc>
          <w:tcPr>
            <w:tcW w:w="1276" w:type="dxa"/>
            <w:tcBorders>
              <w:top w:val="single" w:sz="4" w:space="0" w:color="auto"/>
            </w:tcBorders>
            <w:shd w:val="clear" w:color="auto" w:fill="D2D9D7"/>
          </w:tcPr>
          <w:p w14:paraId="20956725" w14:textId="77777777" w:rsidR="00220EAA" w:rsidRPr="007961D7" w:rsidRDefault="00220EAA" w:rsidP="007B6AC6">
            <w:pPr>
              <w:spacing w:after="0"/>
              <w:jc w:val="center"/>
              <w:rPr>
                <w:sz w:val="18"/>
                <w:szCs w:val="18"/>
                <w:lang w:eastAsia="es-ES"/>
              </w:rPr>
            </w:pPr>
            <w:r w:rsidRPr="007961D7">
              <w:rPr>
                <w:sz w:val="18"/>
                <w:szCs w:val="18"/>
                <w:lang w:eastAsia="es-ES"/>
              </w:rPr>
              <w:t>132,5</w:t>
            </w:r>
          </w:p>
        </w:tc>
        <w:tc>
          <w:tcPr>
            <w:tcW w:w="1678" w:type="dxa"/>
            <w:tcBorders>
              <w:top w:val="single" w:sz="4" w:space="0" w:color="auto"/>
            </w:tcBorders>
            <w:shd w:val="clear" w:color="auto" w:fill="D2D9D7"/>
          </w:tcPr>
          <w:p w14:paraId="1EA2BA2E" w14:textId="77777777" w:rsidR="00220EAA" w:rsidRPr="007961D7" w:rsidRDefault="00220EAA" w:rsidP="007B6AC6">
            <w:pPr>
              <w:spacing w:after="0"/>
              <w:jc w:val="center"/>
              <w:rPr>
                <w:sz w:val="18"/>
                <w:szCs w:val="18"/>
                <w:lang w:eastAsia="es-ES"/>
              </w:rPr>
            </w:pPr>
            <w:r w:rsidRPr="007961D7">
              <w:rPr>
                <w:sz w:val="18"/>
                <w:szCs w:val="18"/>
                <w:lang w:eastAsia="es-ES"/>
              </w:rPr>
              <w:t>217,8</w:t>
            </w:r>
          </w:p>
        </w:tc>
      </w:tr>
      <w:tr w:rsidR="00220EAA" w:rsidRPr="007961D7" w14:paraId="488416DE" w14:textId="77777777" w:rsidTr="007B6AC6">
        <w:trPr>
          <w:jc w:val="center"/>
        </w:trPr>
        <w:tc>
          <w:tcPr>
            <w:tcW w:w="1560" w:type="dxa"/>
            <w:shd w:val="clear" w:color="auto" w:fill="auto"/>
          </w:tcPr>
          <w:p w14:paraId="520337A9" w14:textId="3ABF12D6" w:rsidR="00220EAA" w:rsidRPr="007961D7" w:rsidRDefault="00220EAA" w:rsidP="007B6AC6">
            <w:pPr>
              <w:spacing w:after="0"/>
              <w:jc w:val="left"/>
              <w:rPr>
                <w:sz w:val="18"/>
                <w:szCs w:val="18"/>
                <w:lang w:eastAsia="es-ES"/>
              </w:rPr>
            </w:pPr>
            <w:r w:rsidRPr="007961D7">
              <w:rPr>
                <w:sz w:val="18"/>
                <w:szCs w:val="18"/>
                <w:lang w:eastAsia="es-ES"/>
              </w:rPr>
              <w:t>Hospitales</w:t>
            </w:r>
          </w:p>
        </w:tc>
        <w:tc>
          <w:tcPr>
            <w:tcW w:w="708" w:type="dxa"/>
            <w:shd w:val="clear" w:color="auto" w:fill="auto"/>
          </w:tcPr>
          <w:p w14:paraId="607B2130" w14:textId="77777777" w:rsidR="00220EAA" w:rsidRPr="007961D7" w:rsidRDefault="00220EAA" w:rsidP="007B6AC6">
            <w:pPr>
              <w:spacing w:after="0"/>
              <w:jc w:val="center"/>
              <w:rPr>
                <w:sz w:val="18"/>
                <w:szCs w:val="18"/>
                <w:lang w:eastAsia="es-ES"/>
              </w:rPr>
            </w:pPr>
            <w:r w:rsidRPr="007961D7">
              <w:rPr>
                <w:sz w:val="18"/>
                <w:szCs w:val="18"/>
                <w:lang w:eastAsia="es-ES"/>
              </w:rPr>
              <w:t>249,6</w:t>
            </w:r>
          </w:p>
        </w:tc>
        <w:tc>
          <w:tcPr>
            <w:tcW w:w="1134" w:type="dxa"/>
            <w:shd w:val="clear" w:color="auto" w:fill="auto"/>
          </w:tcPr>
          <w:p w14:paraId="6EB5239F" w14:textId="77777777" w:rsidR="00220EAA" w:rsidRPr="007961D7" w:rsidRDefault="00220EAA" w:rsidP="007B6AC6">
            <w:pPr>
              <w:spacing w:after="0"/>
              <w:jc w:val="center"/>
              <w:rPr>
                <w:sz w:val="18"/>
                <w:szCs w:val="18"/>
                <w:lang w:eastAsia="es-ES"/>
              </w:rPr>
            </w:pPr>
            <w:r w:rsidRPr="007961D7">
              <w:rPr>
                <w:sz w:val="18"/>
                <w:szCs w:val="18"/>
                <w:lang w:eastAsia="es-ES"/>
              </w:rPr>
              <w:t>108,3</w:t>
            </w:r>
          </w:p>
        </w:tc>
        <w:tc>
          <w:tcPr>
            <w:tcW w:w="1276" w:type="dxa"/>
            <w:shd w:val="clear" w:color="auto" w:fill="auto"/>
          </w:tcPr>
          <w:p w14:paraId="36248E43" w14:textId="77777777" w:rsidR="00220EAA" w:rsidRPr="007961D7" w:rsidRDefault="00220EAA" w:rsidP="007B6AC6">
            <w:pPr>
              <w:spacing w:after="0"/>
              <w:jc w:val="center"/>
              <w:rPr>
                <w:sz w:val="18"/>
                <w:szCs w:val="18"/>
                <w:lang w:eastAsia="es-ES"/>
              </w:rPr>
            </w:pPr>
            <w:r w:rsidRPr="007961D7">
              <w:rPr>
                <w:sz w:val="18"/>
                <w:szCs w:val="18"/>
                <w:lang w:eastAsia="es-ES"/>
              </w:rPr>
              <w:t>344,1</w:t>
            </w:r>
          </w:p>
        </w:tc>
        <w:tc>
          <w:tcPr>
            <w:tcW w:w="1678" w:type="dxa"/>
            <w:shd w:val="clear" w:color="auto" w:fill="auto"/>
          </w:tcPr>
          <w:p w14:paraId="337271CA" w14:textId="77777777" w:rsidR="00220EAA" w:rsidRPr="007961D7" w:rsidRDefault="00220EAA" w:rsidP="007B6AC6">
            <w:pPr>
              <w:spacing w:after="0"/>
              <w:jc w:val="center"/>
              <w:rPr>
                <w:sz w:val="18"/>
                <w:szCs w:val="18"/>
                <w:lang w:eastAsia="es-ES"/>
              </w:rPr>
            </w:pPr>
            <w:r w:rsidRPr="007961D7">
              <w:rPr>
                <w:sz w:val="18"/>
                <w:szCs w:val="18"/>
                <w:lang w:eastAsia="es-ES"/>
              </w:rPr>
              <w:t>344,1</w:t>
            </w:r>
          </w:p>
        </w:tc>
      </w:tr>
      <w:tr w:rsidR="00220EAA" w:rsidRPr="007961D7" w14:paraId="04327D89" w14:textId="77777777" w:rsidTr="007B6AC6">
        <w:trPr>
          <w:jc w:val="center"/>
        </w:trPr>
        <w:tc>
          <w:tcPr>
            <w:tcW w:w="1560" w:type="dxa"/>
            <w:shd w:val="clear" w:color="auto" w:fill="D2D9D7"/>
          </w:tcPr>
          <w:p w14:paraId="0E6E1D3D" w14:textId="77777777" w:rsidR="00220EAA" w:rsidRPr="007961D7" w:rsidRDefault="00220EAA" w:rsidP="007B6AC6">
            <w:pPr>
              <w:spacing w:after="0"/>
              <w:jc w:val="left"/>
              <w:rPr>
                <w:sz w:val="18"/>
                <w:szCs w:val="18"/>
                <w:lang w:eastAsia="es-ES"/>
              </w:rPr>
            </w:pPr>
            <w:r w:rsidRPr="007961D7">
              <w:rPr>
                <w:sz w:val="18"/>
                <w:szCs w:val="18"/>
                <w:lang w:eastAsia="es-ES"/>
              </w:rPr>
              <w:t>Oficinas</w:t>
            </w:r>
          </w:p>
        </w:tc>
        <w:tc>
          <w:tcPr>
            <w:tcW w:w="708" w:type="dxa"/>
            <w:shd w:val="clear" w:color="auto" w:fill="92D050"/>
          </w:tcPr>
          <w:p w14:paraId="316477CA" w14:textId="77777777" w:rsidR="00220EAA" w:rsidRPr="007961D7" w:rsidRDefault="00220EAA" w:rsidP="007B6AC6">
            <w:pPr>
              <w:spacing w:after="0"/>
              <w:jc w:val="center"/>
              <w:rPr>
                <w:sz w:val="18"/>
                <w:szCs w:val="18"/>
                <w:lang w:eastAsia="es-ES"/>
              </w:rPr>
            </w:pPr>
            <w:r w:rsidRPr="007961D7">
              <w:rPr>
                <w:sz w:val="18"/>
                <w:szCs w:val="18"/>
                <w:lang w:eastAsia="es-ES"/>
              </w:rPr>
              <w:t>81,2</w:t>
            </w:r>
          </w:p>
        </w:tc>
        <w:tc>
          <w:tcPr>
            <w:tcW w:w="1134" w:type="dxa"/>
            <w:shd w:val="clear" w:color="auto" w:fill="D2D9D7"/>
          </w:tcPr>
          <w:p w14:paraId="765456EC" w14:textId="77777777" w:rsidR="00220EAA" w:rsidRPr="007961D7" w:rsidRDefault="00220EAA" w:rsidP="007B6AC6">
            <w:pPr>
              <w:spacing w:after="0"/>
              <w:jc w:val="center"/>
              <w:rPr>
                <w:sz w:val="18"/>
                <w:szCs w:val="18"/>
                <w:lang w:eastAsia="es-ES"/>
              </w:rPr>
            </w:pPr>
            <w:r w:rsidRPr="007961D7">
              <w:rPr>
                <w:sz w:val="18"/>
                <w:szCs w:val="18"/>
                <w:lang w:eastAsia="es-ES"/>
              </w:rPr>
              <w:t>132,3</w:t>
            </w:r>
          </w:p>
        </w:tc>
        <w:tc>
          <w:tcPr>
            <w:tcW w:w="1276" w:type="dxa"/>
            <w:shd w:val="clear" w:color="auto" w:fill="D2D9D7"/>
          </w:tcPr>
          <w:p w14:paraId="1C979412" w14:textId="77777777" w:rsidR="00220EAA" w:rsidRPr="007961D7" w:rsidRDefault="00220EAA" w:rsidP="007B6AC6">
            <w:pPr>
              <w:spacing w:after="0"/>
              <w:jc w:val="center"/>
              <w:rPr>
                <w:sz w:val="18"/>
                <w:szCs w:val="18"/>
                <w:lang w:eastAsia="es-ES"/>
              </w:rPr>
            </w:pPr>
            <w:r w:rsidRPr="007961D7">
              <w:rPr>
                <w:sz w:val="18"/>
                <w:szCs w:val="18"/>
                <w:lang w:eastAsia="es-ES"/>
              </w:rPr>
              <w:t>318,2</w:t>
            </w:r>
          </w:p>
        </w:tc>
        <w:tc>
          <w:tcPr>
            <w:tcW w:w="1678" w:type="dxa"/>
            <w:shd w:val="clear" w:color="auto" w:fill="D2D9D7"/>
          </w:tcPr>
          <w:p w14:paraId="7E184596" w14:textId="77777777" w:rsidR="00220EAA" w:rsidRPr="007961D7" w:rsidRDefault="00220EAA" w:rsidP="007B6AC6">
            <w:pPr>
              <w:spacing w:after="0"/>
              <w:jc w:val="center"/>
              <w:rPr>
                <w:sz w:val="18"/>
                <w:szCs w:val="18"/>
                <w:lang w:eastAsia="es-ES"/>
              </w:rPr>
            </w:pPr>
            <w:r w:rsidRPr="007961D7">
              <w:rPr>
                <w:sz w:val="18"/>
                <w:szCs w:val="18"/>
                <w:lang w:eastAsia="es-ES"/>
              </w:rPr>
              <w:t>221,3</w:t>
            </w:r>
          </w:p>
        </w:tc>
      </w:tr>
      <w:tr w:rsidR="00220EAA" w:rsidRPr="007961D7" w14:paraId="4437F540" w14:textId="77777777" w:rsidTr="007B6AC6">
        <w:trPr>
          <w:jc w:val="center"/>
        </w:trPr>
        <w:tc>
          <w:tcPr>
            <w:tcW w:w="1560" w:type="dxa"/>
            <w:shd w:val="clear" w:color="auto" w:fill="auto"/>
          </w:tcPr>
          <w:p w14:paraId="2006B5EE" w14:textId="77777777" w:rsidR="00220EAA" w:rsidRPr="007961D7" w:rsidRDefault="00220EAA" w:rsidP="007B6AC6">
            <w:pPr>
              <w:spacing w:after="0"/>
              <w:jc w:val="left"/>
              <w:rPr>
                <w:sz w:val="18"/>
                <w:szCs w:val="18"/>
                <w:lang w:eastAsia="es-ES"/>
              </w:rPr>
            </w:pPr>
            <w:r w:rsidRPr="007961D7">
              <w:rPr>
                <w:sz w:val="18"/>
                <w:szCs w:val="18"/>
                <w:lang w:eastAsia="es-ES"/>
              </w:rPr>
              <w:t>Centros Comerciales</w:t>
            </w:r>
          </w:p>
        </w:tc>
        <w:tc>
          <w:tcPr>
            <w:tcW w:w="708" w:type="dxa"/>
            <w:shd w:val="clear" w:color="auto" w:fill="auto"/>
          </w:tcPr>
          <w:p w14:paraId="3C7E380A" w14:textId="77777777" w:rsidR="00220EAA" w:rsidRPr="007961D7" w:rsidRDefault="00220EAA" w:rsidP="007B6AC6">
            <w:pPr>
              <w:spacing w:after="0"/>
              <w:jc w:val="center"/>
              <w:rPr>
                <w:sz w:val="18"/>
                <w:szCs w:val="18"/>
                <w:lang w:eastAsia="es-ES"/>
              </w:rPr>
            </w:pPr>
            <w:r w:rsidRPr="007961D7">
              <w:rPr>
                <w:sz w:val="18"/>
                <w:szCs w:val="18"/>
                <w:lang w:eastAsia="es-ES"/>
              </w:rPr>
              <w:t>403,8</w:t>
            </w:r>
          </w:p>
        </w:tc>
        <w:tc>
          <w:tcPr>
            <w:tcW w:w="1134" w:type="dxa"/>
            <w:shd w:val="clear" w:color="auto" w:fill="auto"/>
          </w:tcPr>
          <w:p w14:paraId="5138A389" w14:textId="77777777" w:rsidR="00220EAA" w:rsidRPr="007961D7" w:rsidRDefault="00220EAA" w:rsidP="007B6AC6">
            <w:pPr>
              <w:spacing w:after="0"/>
              <w:jc w:val="center"/>
              <w:rPr>
                <w:sz w:val="18"/>
                <w:szCs w:val="18"/>
                <w:lang w:eastAsia="es-ES"/>
              </w:rPr>
            </w:pPr>
            <w:r w:rsidRPr="007961D7">
              <w:rPr>
                <w:sz w:val="18"/>
                <w:szCs w:val="18"/>
                <w:lang w:eastAsia="es-ES"/>
              </w:rPr>
              <w:t>187,8</w:t>
            </w:r>
          </w:p>
        </w:tc>
        <w:tc>
          <w:tcPr>
            <w:tcW w:w="1276" w:type="dxa"/>
            <w:shd w:val="clear" w:color="auto" w:fill="auto"/>
          </w:tcPr>
          <w:p w14:paraId="04E698B0" w14:textId="77777777" w:rsidR="00220EAA" w:rsidRPr="007961D7" w:rsidRDefault="00220EAA" w:rsidP="007B6AC6">
            <w:pPr>
              <w:spacing w:after="0"/>
              <w:jc w:val="center"/>
              <w:rPr>
                <w:sz w:val="18"/>
                <w:szCs w:val="18"/>
                <w:lang w:eastAsia="es-ES"/>
              </w:rPr>
            </w:pPr>
            <w:r w:rsidRPr="007961D7">
              <w:rPr>
                <w:sz w:val="18"/>
                <w:szCs w:val="18"/>
                <w:lang w:eastAsia="es-ES"/>
              </w:rPr>
              <w:t>187,8</w:t>
            </w:r>
          </w:p>
        </w:tc>
        <w:tc>
          <w:tcPr>
            <w:tcW w:w="1678" w:type="dxa"/>
            <w:shd w:val="clear" w:color="auto" w:fill="auto"/>
          </w:tcPr>
          <w:p w14:paraId="1D7C4A38" w14:textId="77777777" w:rsidR="00220EAA" w:rsidRPr="007961D7" w:rsidRDefault="00220EAA" w:rsidP="007B6AC6">
            <w:pPr>
              <w:spacing w:after="0"/>
              <w:jc w:val="center"/>
              <w:rPr>
                <w:sz w:val="18"/>
                <w:szCs w:val="18"/>
                <w:lang w:eastAsia="es-ES"/>
              </w:rPr>
            </w:pPr>
            <w:r w:rsidRPr="007961D7">
              <w:rPr>
                <w:sz w:val="18"/>
                <w:szCs w:val="18"/>
                <w:lang w:eastAsia="es-ES"/>
              </w:rPr>
              <w:t>231,5</w:t>
            </w:r>
          </w:p>
        </w:tc>
      </w:tr>
      <w:tr w:rsidR="00220EAA" w:rsidRPr="007961D7" w14:paraId="0CB3AE3A" w14:textId="77777777" w:rsidTr="007B6AC6">
        <w:trPr>
          <w:jc w:val="center"/>
        </w:trPr>
        <w:tc>
          <w:tcPr>
            <w:tcW w:w="1560" w:type="dxa"/>
            <w:shd w:val="clear" w:color="auto" w:fill="D2D9D7"/>
          </w:tcPr>
          <w:p w14:paraId="31C866DA" w14:textId="77777777" w:rsidR="00220EAA" w:rsidRPr="007961D7" w:rsidRDefault="00220EAA" w:rsidP="007B6AC6">
            <w:pPr>
              <w:spacing w:after="0"/>
              <w:jc w:val="left"/>
              <w:rPr>
                <w:sz w:val="18"/>
                <w:szCs w:val="18"/>
                <w:lang w:eastAsia="es-ES"/>
              </w:rPr>
            </w:pPr>
            <w:r w:rsidRPr="007961D7">
              <w:rPr>
                <w:sz w:val="18"/>
                <w:szCs w:val="18"/>
                <w:lang w:eastAsia="es-ES"/>
              </w:rPr>
              <w:t>Educativos</w:t>
            </w:r>
          </w:p>
        </w:tc>
        <w:tc>
          <w:tcPr>
            <w:tcW w:w="708" w:type="dxa"/>
            <w:shd w:val="clear" w:color="auto" w:fill="D2D9D7"/>
          </w:tcPr>
          <w:p w14:paraId="701E816C" w14:textId="1F5CE4A0" w:rsidR="00220EAA" w:rsidRPr="007961D7" w:rsidRDefault="00220EAA" w:rsidP="007B6AC6">
            <w:pPr>
              <w:spacing w:after="0"/>
              <w:jc w:val="center"/>
              <w:rPr>
                <w:sz w:val="18"/>
                <w:szCs w:val="18"/>
                <w:lang w:eastAsia="es-ES"/>
              </w:rPr>
            </w:pPr>
            <w:r w:rsidRPr="007961D7">
              <w:rPr>
                <w:sz w:val="18"/>
                <w:szCs w:val="18"/>
                <w:lang w:eastAsia="es-ES"/>
              </w:rPr>
              <w:t>40,0</w:t>
            </w:r>
          </w:p>
        </w:tc>
        <w:tc>
          <w:tcPr>
            <w:tcW w:w="1134" w:type="dxa"/>
            <w:shd w:val="clear" w:color="auto" w:fill="D2D9D7"/>
          </w:tcPr>
          <w:p w14:paraId="5D581055" w14:textId="77777777" w:rsidR="00220EAA" w:rsidRPr="007961D7" w:rsidRDefault="00220EAA" w:rsidP="007B6AC6">
            <w:pPr>
              <w:spacing w:after="0"/>
              <w:jc w:val="center"/>
              <w:rPr>
                <w:sz w:val="18"/>
                <w:szCs w:val="18"/>
                <w:lang w:eastAsia="es-ES"/>
              </w:rPr>
            </w:pPr>
            <w:r w:rsidRPr="007961D7">
              <w:rPr>
                <w:sz w:val="18"/>
                <w:szCs w:val="18"/>
                <w:lang w:eastAsia="es-ES"/>
              </w:rPr>
              <w:t>44,0</w:t>
            </w:r>
          </w:p>
        </w:tc>
        <w:tc>
          <w:tcPr>
            <w:tcW w:w="1276" w:type="dxa"/>
            <w:shd w:val="clear" w:color="auto" w:fill="D2D9D7"/>
          </w:tcPr>
          <w:p w14:paraId="16776FB6" w14:textId="77777777" w:rsidR="00220EAA" w:rsidRPr="007961D7" w:rsidRDefault="00220EAA" w:rsidP="007B6AC6">
            <w:pPr>
              <w:spacing w:after="0"/>
              <w:jc w:val="center"/>
              <w:rPr>
                <w:sz w:val="18"/>
                <w:szCs w:val="18"/>
                <w:lang w:eastAsia="es-ES"/>
              </w:rPr>
            </w:pPr>
            <w:r w:rsidRPr="007961D7">
              <w:rPr>
                <w:sz w:val="18"/>
                <w:szCs w:val="18"/>
                <w:lang w:eastAsia="es-ES"/>
              </w:rPr>
              <w:t>72,0</w:t>
            </w:r>
          </w:p>
        </w:tc>
        <w:tc>
          <w:tcPr>
            <w:tcW w:w="1678" w:type="dxa"/>
            <w:shd w:val="clear" w:color="auto" w:fill="D2D9D7"/>
          </w:tcPr>
          <w:p w14:paraId="7F0562FE" w14:textId="77777777" w:rsidR="00220EAA" w:rsidRPr="007961D7" w:rsidRDefault="00220EAA" w:rsidP="007B6AC6">
            <w:pPr>
              <w:spacing w:after="0"/>
              <w:jc w:val="center"/>
              <w:rPr>
                <w:sz w:val="18"/>
                <w:szCs w:val="18"/>
                <w:lang w:eastAsia="es-ES"/>
              </w:rPr>
            </w:pPr>
            <w:r w:rsidRPr="007961D7">
              <w:rPr>
                <w:sz w:val="18"/>
                <w:szCs w:val="18"/>
                <w:lang w:eastAsia="es-ES"/>
              </w:rPr>
              <w:t>29,8</w:t>
            </w:r>
          </w:p>
        </w:tc>
      </w:tr>
      <w:tr w:rsidR="00220EAA" w:rsidRPr="007961D7" w14:paraId="7FB798C9" w14:textId="77777777" w:rsidTr="007B6AC6">
        <w:trPr>
          <w:jc w:val="center"/>
        </w:trPr>
        <w:tc>
          <w:tcPr>
            <w:tcW w:w="1560" w:type="dxa"/>
            <w:shd w:val="clear" w:color="auto" w:fill="auto"/>
          </w:tcPr>
          <w:p w14:paraId="642F9599" w14:textId="77777777" w:rsidR="00220EAA" w:rsidRPr="007961D7" w:rsidRDefault="00220EAA" w:rsidP="007B6AC6">
            <w:pPr>
              <w:spacing w:after="0"/>
              <w:jc w:val="left"/>
              <w:rPr>
                <w:sz w:val="18"/>
                <w:szCs w:val="18"/>
                <w:lang w:eastAsia="es-ES"/>
              </w:rPr>
            </w:pPr>
            <w:r w:rsidRPr="007961D7">
              <w:rPr>
                <w:sz w:val="18"/>
                <w:szCs w:val="18"/>
                <w:lang w:eastAsia="es-ES"/>
              </w:rPr>
              <w:t>Vivienda No VIS</w:t>
            </w:r>
          </w:p>
        </w:tc>
        <w:tc>
          <w:tcPr>
            <w:tcW w:w="708" w:type="dxa"/>
            <w:shd w:val="clear" w:color="auto" w:fill="auto"/>
          </w:tcPr>
          <w:p w14:paraId="108B0712" w14:textId="77777777" w:rsidR="00220EAA" w:rsidRPr="007961D7" w:rsidRDefault="00220EAA" w:rsidP="007B6AC6">
            <w:pPr>
              <w:spacing w:after="0"/>
              <w:jc w:val="center"/>
              <w:rPr>
                <w:sz w:val="18"/>
                <w:szCs w:val="18"/>
                <w:lang w:eastAsia="es-ES"/>
              </w:rPr>
            </w:pPr>
            <w:r w:rsidRPr="007961D7">
              <w:rPr>
                <w:sz w:val="18"/>
                <w:szCs w:val="18"/>
                <w:lang w:eastAsia="es-ES"/>
              </w:rPr>
              <w:t>46,5</w:t>
            </w:r>
          </w:p>
        </w:tc>
        <w:tc>
          <w:tcPr>
            <w:tcW w:w="1134" w:type="dxa"/>
            <w:shd w:val="clear" w:color="auto" w:fill="auto"/>
          </w:tcPr>
          <w:p w14:paraId="409AF403" w14:textId="77777777" w:rsidR="00220EAA" w:rsidRPr="007961D7" w:rsidRDefault="00220EAA" w:rsidP="007B6AC6">
            <w:pPr>
              <w:spacing w:after="0"/>
              <w:jc w:val="center"/>
              <w:rPr>
                <w:sz w:val="18"/>
                <w:szCs w:val="18"/>
                <w:lang w:eastAsia="es-ES"/>
              </w:rPr>
            </w:pPr>
            <w:r w:rsidRPr="007961D7">
              <w:rPr>
                <w:sz w:val="18"/>
                <w:szCs w:val="18"/>
                <w:lang w:eastAsia="es-ES"/>
              </w:rPr>
              <w:t>48,3</w:t>
            </w:r>
          </w:p>
        </w:tc>
        <w:tc>
          <w:tcPr>
            <w:tcW w:w="1276" w:type="dxa"/>
            <w:shd w:val="clear" w:color="auto" w:fill="auto"/>
          </w:tcPr>
          <w:p w14:paraId="138FF2F4" w14:textId="77777777" w:rsidR="00220EAA" w:rsidRPr="007961D7" w:rsidRDefault="00220EAA" w:rsidP="007B6AC6">
            <w:pPr>
              <w:spacing w:after="0"/>
              <w:jc w:val="center"/>
              <w:rPr>
                <w:sz w:val="18"/>
                <w:szCs w:val="18"/>
                <w:lang w:eastAsia="es-ES"/>
              </w:rPr>
            </w:pPr>
            <w:r w:rsidRPr="007961D7">
              <w:rPr>
                <w:sz w:val="18"/>
                <w:szCs w:val="18"/>
                <w:lang w:eastAsia="es-ES"/>
              </w:rPr>
              <w:t>36,9</w:t>
            </w:r>
          </w:p>
        </w:tc>
        <w:tc>
          <w:tcPr>
            <w:tcW w:w="1678" w:type="dxa"/>
            <w:shd w:val="clear" w:color="auto" w:fill="auto"/>
          </w:tcPr>
          <w:p w14:paraId="146848A5" w14:textId="77777777" w:rsidR="00220EAA" w:rsidRPr="007961D7" w:rsidRDefault="00220EAA" w:rsidP="007B6AC6">
            <w:pPr>
              <w:spacing w:after="0"/>
              <w:jc w:val="center"/>
              <w:rPr>
                <w:sz w:val="18"/>
                <w:szCs w:val="18"/>
                <w:lang w:eastAsia="es-ES"/>
              </w:rPr>
            </w:pPr>
            <w:r w:rsidRPr="007961D7">
              <w:rPr>
                <w:sz w:val="18"/>
                <w:szCs w:val="18"/>
                <w:lang w:eastAsia="es-ES"/>
              </w:rPr>
              <w:t>50,2</w:t>
            </w:r>
          </w:p>
        </w:tc>
      </w:tr>
      <w:tr w:rsidR="00220EAA" w:rsidRPr="007961D7" w14:paraId="5C05397A" w14:textId="77777777" w:rsidTr="007B6AC6">
        <w:trPr>
          <w:jc w:val="center"/>
        </w:trPr>
        <w:tc>
          <w:tcPr>
            <w:tcW w:w="1560" w:type="dxa"/>
            <w:shd w:val="clear" w:color="auto" w:fill="D2D9D7"/>
          </w:tcPr>
          <w:p w14:paraId="416D55B9" w14:textId="77777777" w:rsidR="00220EAA" w:rsidRPr="007961D7" w:rsidRDefault="00220EAA" w:rsidP="007B6AC6">
            <w:pPr>
              <w:spacing w:after="0"/>
              <w:jc w:val="left"/>
              <w:rPr>
                <w:sz w:val="18"/>
                <w:szCs w:val="18"/>
                <w:lang w:eastAsia="es-ES"/>
              </w:rPr>
            </w:pPr>
            <w:r w:rsidRPr="007961D7">
              <w:rPr>
                <w:sz w:val="18"/>
                <w:szCs w:val="18"/>
                <w:lang w:eastAsia="es-ES"/>
              </w:rPr>
              <w:t>Vivienda VIS</w:t>
            </w:r>
          </w:p>
        </w:tc>
        <w:tc>
          <w:tcPr>
            <w:tcW w:w="708" w:type="dxa"/>
            <w:shd w:val="clear" w:color="auto" w:fill="D2D9D7"/>
          </w:tcPr>
          <w:p w14:paraId="1A7E7A0B" w14:textId="77777777" w:rsidR="00220EAA" w:rsidRPr="007961D7" w:rsidRDefault="00220EAA" w:rsidP="007B6AC6">
            <w:pPr>
              <w:spacing w:after="0"/>
              <w:jc w:val="center"/>
              <w:rPr>
                <w:sz w:val="18"/>
                <w:szCs w:val="18"/>
                <w:lang w:eastAsia="es-ES"/>
              </w:rPr>
            </w:pPr>
            <w:r w:rsidRPr="007961D7">
              <w:rPr>
                <w:sz w:val="18"/>
                <w:szCs w:val="18"/>
                <w:lang w:eastAsia="es-ES"/>
              </w:rPr>
              <w:t>44,6</w:t>
            </w:r>
          </w:p>
        </w:tc>
        <w:tc>
          <w:tcPr>
            <w:tcW w:w="1134" w:type="dxa"/>
            <w:shd w:val="clear" w:color="auto" w:fill="D2D9D7"/>
          </w:tcPr>
          <w:p w14:paraId="011CB7B0" w14:textId="77777777" w:rsidR="00220EAA" w:rsidRPr="007961D7" w:rsidRDefault="00220EAA" w:rsidP="007B6AC6">
            <w:pPr>
              <w:spacing w:after="0"/>
              <w:jc w:val="center"/>
              <w:rPr>
                <w:sz w:val="18"/>
                <w:szCs w:val="18"/>
                <w:lang w:eastAsia="es-ES"/>
              </w:rPr>
            </w:pPr>
            <w:r w:rsidRPr="007961D7">
              <w:rPr>
                <w:sz w:val="18"/>
                <w:szCs w:val="18"/>
                <w:lang w:eastAsia="es-ES"/>
              </w:rPr>
              <w:t>44,0</w:t>
            </w:r>
          </w:p>
        </w:tc>
        <w:tc>
          <w:tcPr>
            <w:tcW w:w="1276" w:type="dxa"/>
            <w:shd w:val="clear" w:color="auto" w:fill="D2D9D7"/>
          </w:tcPr>
          <w:p w14:paraId="45BF9D8C" w14:textId="77777777" w:rsidR="00220EAA" w:rsidRPr="007961D7" w:rsidRDefault="00220EAA" w:rsidP="007B6AC6">
            <w:pPr>
              <w:spacing w:after="0"/>
              <w:jc w:val="center"/>
              <w:rPr>
                <w:sz w:val="18"/>
                <w:szCs w:val="18"/>
                <w:lang w:eastAsia="es-ES"/>
              </w:rPr>
            </w:pPr>
            <w:r w:rsidRPr="007961D7">
              <w:rPr>
                <w:sz w:val="18"/>
                <w:szCs w:val="18"/>
                <w:lang w:eastAsia="es-ES"/>
              </w:rPr>
              <w:t>34,6</w:t>
            </w:r>
          </w:p>
        </w:tc>
        <w:tc>
          <w:tcPr>
            <w:tcW w:w="1678" w:type="dxa"/>
            <w:shd w:val="clear" w:color="auto" w:fill="D2D9D7"/>
          </w:tcPr>
          <w:p w14:paraId="630BF00E" w14:textId="77777777" w:rsidR="00220EAA" w:rsidRPr="007961D7" w:rsidRDefault="00220EAA" w:rsidP="007B6AC6">
            <w:pPr>
              <w:spacing w:after="0"/>
              <w:jc w:val="center"/>
              <w:rPr>
                <w:sz w:val="18"/>
                <w:szCs w:val="18"/>
                <w:lang w:eastAsia="es-ES"/>
              </w:rPr>
            </w:pPr>
            <w:r w:rsidRPr="007961D7">
              <w:rPr>
                <w:sz w:val="18"/>
                <w:szCs w:val="18"/>
                <w:lang w:eastAsia="es-ES"/>
              </w:rPr>
              <w:t>49,3</w:t>
            </w:r>
          </w:p>
        </w:tc>
      </w:tr>
      <w:tr w:rsidR="00220EAA" w:rsidRPr="007961D7" w14:paraId="0D3AEFE3" w14:textId="77777777" w:rsidTr="007B6AC6">
        <w:trPr>
          <w:jc w:val="center"/>
        </w:trPr>
        <w:tc>
          <w:tcPr>
            <w:tcW w:w="1560" w:type="dxa"/>
            <w:tcBorders>
              <w:bottom w:val="single" w:sz="4" w:space="0" w:color="auto"/>
            </w:tcBorders>
            <w:shd w:val="clear" w:color="auto" w:fill="auto"/>
          </w:tcPr>
          <w:p w14:paraId="4F7AE8D7" w14:textId="77777777" w:rsidR="00220EAA" w:rsidRPr="007961D7" w:rsidRDefault="00220EAA" w:rsidP="007B6AC6">
            <w:pPr>
              <w:spacing w:after="0"/>
              <w:jc w:val="left"/>
              <w:rPr>
                <w:sz w:val="18"/>
                <w:szCs w:val="18"/>
                <w:lang w:eastAsia="es-ES"/>
              </w:rPr>
            </w:pPr>
            <w:r w:rsidRPr="007961D7">
              <w:rPr>
                <w:sz w:val="18"/>
                <w:szCs w:val="18"/>
                <w:lang w:eastAsia="es-ES"/>
              </w:rPr>
              <w:t>Vivienda VIP</w:t>
            </w:r>
          </w:p>
        </w:tc>
        <w:tc>
          <w:tcPr>
            <w:tcW w:w="708" w:type="dxa"/>
            <w:tcBorders>
              <w:bottom w:val="single" w:sz="4" w:space="0" w:color="auto"/>
            </w:tcBorders>
            <w:shd w:val="clear" w:color="auto" w:fill="auto"/>
          </w:tcPr>
          <w:p w14:paraId="3943730C" w14:textId="77777777" w:rsidR="00220EAA" w:rsidRPr="007961D7" w:rsidRDefault="00220EAA" w:rsidP="007B6AC6">
            <w:pPr>
              <w:spacing w:after="0"/>
              <w:jc w:val="center"/>
              <w:rPr>
                <w:sz w:val="18"/>
                <w:szCs w:val="18"/>
                <w:lang w:eastAsia="es-ES"/>
              </w:rPr>
            </w:pPr>
            <w:r w:rsidRPr="007961D7">
              <w:rPr>
                <w:sz w:val="18"/>
                <w:szCs w:val="18"/>
                <w:lang w:eastAsia="es-ES"/>
              </w:rPr>
              <w:t>48,1</w:t>
            </w:r>
          </w:p>
        </w:tc>
        <w:tc>
          <w:tcPr>
            <w:tcW w:w="1134" w:type="dxa"/>
            <w:tcBorders>
              <w:bottom w:val="single" w:sz="4" w:space="0" w:color="auto"/>
            </w:tcBorders>
            <w:shd w:val="clear" w:color="auto" w:fill="auto"/>
          </w:tcPr>
          <w:p w14:paraId="6BA15F42" w14:textId="77777777" w:rsidR="00220EAA" w:rsidRPr="007961D7" w:rsidRDefault="00220EAA" w:rsidP="007B6AC6">
            <w:pPr>
              <w:spacing w:after="0"/>
              <w:jc w:val="center"/>
              <w:rPr>
                <w:sz w:val="18"/>
                <w:szCs w:val="18"/>
                <w:lang w:eastAsia="es-ES"/>
              </w:rPr>
            </w:pPr>
            <w:r w:rsidRPr="007961D7">
              <w:rPr>
                <w:sz w:val="18"/>
                <w:szCs w:val="18"/>
                <w:lang w:eastAsia="es-ES"/>
              </w:rPr>
              <w:t>53,3</w:t>
            </w:r>
          </w:p>
        </w:tc>
        <w:tc>
          <w:tcPr>
            <w:tcW w:w="1276" w:type="dxa"/>
            <w:tcBorders>
              <w:bottom w:val="single" w:sz="4" w:space="0" w:color="auto"/>
            </w:tcBorders>
            <w:shd w:val="clear" w:color="auto" w:fill="auto"/>
          </w:tcPr>
          <w:p w14:paraId="28D06741" w14:textId="77777777" w:rsidR="00220EAA" w:rsidRPr="007961D7" w:rsidRDefault="00220EAA" w:rsidP="007B6AC6">
            <w:pPr>
              <w:spacing w:after="0"/>
              <w:jc w:val="center"/>
              <w:rPr>
                <w:sz w:val="18"/>
                <w:szCs w:val="18"/>
                <w:lang w:eastAsia="es-ES"/>
              </w:rPr>
            </w:pPr>
            <w:r w:rsidRPr="007961D7">
              <w:rPr>
                <w:sz w:val="18"/>
                <w:szCs w:val="18"/>
                <w:lang w:eastAsia="es-ES"/>
              </w:rPr>
              <w:t>44,9</w:t>
            </w:r>
          </w:p>
        </w:tc>
        <w:tc>
          <w:tcPr>
            <w:tcW w:w="1678" w:type="dxa"/>
            <w:tcBorders>
              <w:bottom w:val="single" w:sz="4" w:space="0" w:color="auto"/>
            </w:tcBorders>
            <w:shd w:val="clear" w:color="auto" w:fill="auto"/>
          </w:tcPr>
          <w:p w14:paraId="5E160140" w14:textId="77777777" w:rsidR="00220EAA" w:rsidRPr="007961D7" w:rsidRDefault="00220EAA" w:rsidP="007B6AC6">
            <w:pPr>
              <w:spacing w:after="0"/>
              <w:jc w:val="center"/>
              <w:rPr>
                <w:sz w:val="18"/>
                <w:szCs w:val="18"/>
                <w:lang w:eastAsia="es-ES"/>
              </w:rPr>
            </w:pPr>
            <w:r w:rsidRPr="007961D7">
              <w:rPr>
                <w:sz w:val="18"/>
                <w:szCs w:val="18"/>
                <w:lang w:eastAsia="es-ES"/>
              </w:rPr>
              <w:t>50,6</w:t>
            </w:r>
          </w:p>
        </w:tc>
      </w:tr>
    </w:tbl>
    <w:p w14:paraId="4A9B293F" w14:textId="77777777" w:rsidR="00220EAA" w:rsidRPr="007961D7" w:rsidRDefault="00220EAA" w:rsidP="00220EAA"/>
    <w:p w14:paraId="64EED37D" w14:textId="43996074" w:rsidR="00320EAC" w:rsidRPr="007961D7" w:rsidRDefault="006F5434" w:rsidP="00320EAC">
      <w:pPr>
        <w:pStyle w:val="Ttulo3"/>
      </w:pPr>
      <w:bookmarkStart w:id="74" w:name="_Toc149745172"/>
      <w:r w:rsidRPr="007961D7">
        <w:t xml:space="preserve">4.2.1 </w:t>
      </w:r>
      <w:r w:rsidR="005B68DF" w:rsidRPr="007961D7">
        <w:t>Indicador de consumo de energía eléctrica [kWh/año/m</w:t>
      </w:r>
      <w:r w:rsidR="005B68DF" w:rsidRPr="007961D7">
        <w:rPr>
          <w:vertAlign w:val="superscript"/>
        </w:rPr>
        <w:t>2</w:t>
      </w:r>
      <w:r w:rsidR="005B68DF" w:rsidRPr="007961D7">
        <w:t>]</w:t>
      </w:r>
      <w:bookmarkEnd w:id="74"/>
    </w:p>
    <w:p w14:paraId="4983A711" w14:textId="2CCFA7D3" w:rsidR="005E7D06" w:rsidRPr="007961D7" w:rsidRDefault="0046213B" w:rsidP="005E7D06">
      <w:pPr>
        <w:rPr>
          <w:lang w:eastAsia="es-ES"/>
        </w:rPr>
      </w:pPr>
      <w:r w:rsidRPr="007961D7">
        <w:rPr>
          <w:noProof/>
          <w:lang w:eastAsia="es-CO"/>
        </w:rPr>
        <w:t>De acuerdo con la guía de construcción sostenible, para la categoría de oficinas, como ETB sede centro, se propone un índice de consumo base de 81,2 kWh/año/m². Sin embargo, para el periodo base, se cuenta con un indicador de consumo promedio de 168 kWh/año/m², lo que representa una diferencia del 107% en el indicador, como se observa en la siguiente figura</w:t>
      </w:r>
      <w:r w:rsidR="005E7D06" w:rsidRPr="007961D7">
        <w:rPr>
          <w:lang w:eastAsia="es-ES"/>
        </w:rPr>
        <w:t>.</w:t>
      </w:r>
    </w:p>
    <w:p w14:paraId="25EC17B8" w14:textId="3288D5BF" w:rsidR="00A258FD" w:rsidRPr="007961D7" w:rsidRDefault="00220EAA" w:rsidP="00B425EF">
      <w:pPr>
        <w:spacing w:after="0"/>
      </w:pPr>
      <w:r w:rsidRPr="007961D7">
        <w:rPr>
          <w:noProof/>
          <w:lang w:eastAsia="es-CO"/>
        </w:rPr>
        <mc:AlternateContent>
          <mc:Choice Requires="wpg">
            <w:drawing>
              <wp:anchor distT="0" distB="0" distL="114300" distR="114300" simplePos="0" relativeHeight="251658243" behindDoc="0" locked="0" layoutInCell="1" allowOverlap="1" wp14:anchorId="30DA15DA" wp14:editId="204D2A84">
                <wp:simplePos x="0" y="0"/>
                <wp:positionH relativeFrom="margin">
                  <wp:align>right</wp:align>
                </wp:positionH>
                <wp:positionV relativeFrom="paragraph">
                  <wp:posOffset>29134</wp:posOffset>
                </wp:positionV>
                <wp:extent cx="2084070" cy="1457325"/>
                <wp:effectExtent l="0" t="19050" r="30480" b="9525"/>
                <wp:wrapSquare wrapText="bothSides"/>
                <wp:docPr id="1399138202" name="Group 1399138202"/>
                <wp:cNvGraphicFramePr/>
                <a:graphic xmlns:a="http://schemas.openxmlformats.org/drawingml/2006/main">
                  <a:graphicData uri="http://schemas.microsoft.com/office/word/2010/wordprocessingGroup">
                    <wpg:wgp>
                      <wpg:cNvGrpSpPr/>
                      <wpg:grpSpPr>
                        <a:xfrm>
                          <a:off x="0" y="0"/>
                          <a:ext cx="2084070" cy="1457864"/>
                          <a:chOff x="0" y="0"/>
                          <a:chExt cx="2118752" cy="1696907"/>
                        </a:xfrm>
                      </wpg:grpSpPr>
                      <wps:wsp>
                        <wps:cNvPr id="97139062" name="Text Box 97139062"/>
                        <wps:cNvSpPr txBox="1"/>
                        <wps:spPr>
                          <a:xfrm>
                            <a:off x="0" y="0"/>
                            <a:ext cx="2118751" cy="1696907"/>
                          </a:xfrm>
                          <a:prstGeom prst="rect">
                            <a:avLst/>
                          </a:prstGeom>
                          <a:solidFill>
                            <a:schemeClr val="lt1"/>
                          </a:solidFill>
                          <a:ln w="6350">
                            <a:noFill/>
                          </a:ln>
                        </wps:spPr>
                        <wps:txbx>
                          <w:txbxContent>
                            <w:p w14:paraId="729CCD7C" w14:textId="17ED3C54" w:rsidR="007B6AC6" w:rsidRDefault="007B6AC6" w:rsidP="000F166A">
                              <w:pPr>
                                <w:pStyle w:val="Cita"/>
                                <w:rPr>
                                  <w14:textOutline w14:w="9525" w14:cap="rnd" w14:cmpd="sng" w14:algn="ctr">
                                    <w14:noFill/>
                                    <w14:prstDash w14:val="solid"/>
                                    <w14:bevel/>
                                  </w14:textOutline>
                                </w:rPr>
                              </w:pPr>
                              <w:r>
                                <w:rPr>
                                  <w14:textOutline w14:w="9525" w14:cap="rnd" w14:cmpd="sng" w14:algn="ctr">
                                    <w14:noFill/>
                                    <w14:prstDash w14:val="solid"/>
                                    <w14:bevel/>
                                  </w14:textOutline>
                                </w:rPr>
                                <w:t xml:space="preserve">Para </w:t>
                              </w:r>
                              <w:proofErr w:type="spellStart"/>
                              <w:r>
                                <w:rPr>
                                  <w14:textOutline w14:w="9525" w14:cap="rnd" w14:cmpd="sng" w14:algn="ctr">
                                    <w14:noFill/>
                                    <w14:prstDash w14:val="solid"/>
                                    <w14:bevel/>
                                  </w14:textOutline>
                                </w:rPr>
                                <w:t>ETB</w:t>
                              </w:r>
                              <w:proofErr w:type="spellEnd"/>
                              <w:r>
                                <w:rPr>
                                  <w14:textOutline w14:w="9525" w14:cap="rnd" w14:cmpd="sng" w14:algn="ctr">
                                    <w14:noFill/>
                                    <w14:prstDash w14:val="solid"/>
                                    <w14:bevel/>
                                  </w14:textOutline>
                                </w:rPr>
                                <w:t xml:space="preserve"> sede centro se toma el valor de referencia de oficinas:</w:t>
                              </w:r>
                            </w:p>
                            <w:p w14:paraId="6D56A2AA" w14:textId="05E627BA" w:rsidR="007B6AC6" w:rsidRPr="00CD6661" w:rsidRDefault="007B6AC6" w:rsidP="00C36C30">
                              <w:pPr>
                                <w:pStyle w:val="Cita"/>
                                <w:jc w:val="both"/>
                                <w:rPr>
                                  <w14:textOutline w14:w="9525" w14:cap="rnd" w14:cmpd="sng" w14:algn="ctr">
                                    <w14:noFill/>
                                    <w14:prstDash w14:val="solid"/>
                                    <w14:bevel/>
                                  </w14:textOutline>
                                </w:rPr>
                              </w:pPr>
                              <w:r>
                                <w:rPr>
                                  <w14:textOutline w14:w="9525" w14:cap="rnd" w14:cmpd="sng" w14:algn="ctr">
                                    <w14:noFill/>
                                    <w14:prstDash w14:val="solid"/>
                                    <w14:bevel/>
                                  </w14:textOutline>
                                </w:rPr>
                                <w:t>81,2 kWh/año/m</w:t>
                              </w:r>
                              <w:r w:rsidRPr="00C36C30">
                                <w:rPr>
                                  <w:vertAlign w:val="superscript"/>
                                  <w14:textOutline w14:w="9525" w14:cap="rnd" w14:cmpd="sng" w14:algn="ctr">
                                    <w14:noFill/>
                                    <w14:prstDash w14:val="solid"/>
                                    <w14:bevel/>
                                  </w14:textOutline>
                                </w:rPr>
                                <w:t>2</w:t>
                              </w:r>
                            </w:p>
                            <w:p w14:paraId="2FAB5622" w14:textId="77777777" w:rsidR="007B6AC6" w:rsidRPr="00CD6661" w:rsidRDefault="007B6AC6" w:rsidP="00A258FD">
                              <w:pPr>
                                <w:rPr>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01408518" name="Straight Connector 2001408518"/>
                        <wps:cNvCnPr/>
                        <wps:spPr>
                          <a:xfrm>
                            <a:off x="0" y="0"/>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s:wsp>
                        <wps:cNvPr id="271463560" name="Straight Connector 271463560"/>
                        <wps:cNvCnPr/>
                        <wps:spPr>
                          <a:xfrm>
                            <a:off x="1" y="1582616"/>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0DA15DA" id="Group 1399138202" o:spid="_x0000_s1032" style="position:absolute;left:0;text-align:left;margin-left:112.9pt;margin-top:2.3pt;width:164.1pt;height:114.75pt;z-index:251658243;mso-position-horizontal:right;mso-position-horizontal-relative:margin;mso-width-relative:margin;mso-height-relative:margin" coordsize="21187,169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">
                <v:shape id="Text Box 97139062" o:spid="_x0000_s1033" type="#_x0000_t202" style="position:absolute;width:21187;height:16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" fillcolor="white [3201]" stroked="f" strokeweight=".5pt">
                  <v:textbox>
                    <w:txbxContent>
                      <w:p w14:paraId="729CCD7C" w14:textId="17ED3C54" w:rsidR="007B6AC6" w:rsidRDefault="007B6AC6" w:rsidP="000F166A">
                        <w:pPr>
                          <w:pStyle w:val="Quote"/>
                          <w:rPr>
                            <w14:textOutline w14:w="9525" w14:cap="rnd" w14:cmpd="sng" w14:algn="ctr">
                              <w14:noFill/>
                              <w14:prstDash w14:val="solid"/>
                              <w14:bevel/>
                            </w14:textOutline>
                          </w:rPr>
                        </w:pPr>
                        <w:r>
                          <w:rPr>
                            <w14:textOutline w14:w="9525" w14:cap="rnd" w14:cmpd="sng" w14:algn="ctr">
                              <w14:noFill/>
                              <w14:prstDash w14:val="solid"/>
                              <w14:bevel/>
                            </w14:textOutline>
                          </w:rPr>
                          <w:t>Para ETB sede centro se toma el valor de referencia de oficinas:</w:t>
                        </w:r>
                      </w:p>
                      <w:p w14:paraId="6D56A2AA" w14:textId="05E627BA" w:rsidR="007B6AC6" w:rsidRPr="00CD6661" w:rsidRDefault="007B6AC6" w:rsidP="00C36C30">
                        <w:pPr>
                          <w:pStyle w:val="Quote"/>
                          <w:jc w:val="both"/>
                          <w:rPr>
                            <w14:textOutline w14:w="9525" w14:cap="rnd" w14:cmpd="sng" w14:algn="ctr">
                              <w14:noFill/>
                              <w14:prstDash w14:val="solid"/>
                              <w14:bevel/>
                            </w14:textOutline>
                          </w:rPr>
                        </w:pPr>
                        <w:r>
                          <w:rPr>
                            <w14:textOutline w14:w="9525" w14:cap="rnd" w14:cmpd="sng" w14:algn="ctr">
                              <w14:noFill/>
                              <w14:prstDash w14:val="solid"/>
                              <w14:bevel/>
                            </w14:textOutline>
                          </w:rPr>
                          <w:t>81,2 kWh/año/m</w:t>
                        </w:r>
                        <w:r w:rsidRPr="00C36C30">
                          <w:rPr>
                            <w:vertAlign w:val="superscript"/>
                            <w14:textOutline w14:w="9525" w14:cap="rnd" w14:cmpd="sng" w14:algn="ctr">
                              <w14:noFill/>
                              <w14:prstDash w14:val="solid"/>
                              <w14:bevel/>
                            </w14:textOutline>
                          </w:rPr>
                          <w:t>2</w:t>
                        </w:r>
                      </w:p>
                      <w:p w14:paraId="2FAB5622" w14:textId="77777777" w:rsidR="007B6AC6" w:rsidRPr="00CD6661" w:rsidRDefault="007B6AC6" w:rsidP="00A258FD">
                        <w:pPr>
                          <w:rPr>
                            <w14:textOutline w14:w="9525" w14:cap="rnd" w14:cmpd="sng" w14:algn="ctr">
                              <w14:noFill/>
                              <w14:prstDash w14:val="solid"/>
                              <w14:bevel/>
                            </w14:textOutline>
                          </w:rPr>
                        </w:pPr>
                      </w:p>
                    </w:txbxContent>
                  </v:textbox>
                </v:shape>
                <v:line id="Straight Connector 2001408518" o:spid="_x0000_s1034" style="position:absolute;visibility:visible;mso-wrap-style:square" from="0,0" to="211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" strokecolor="black [3200]" strokeweight="3pt">
                  <v:stroke joinstyle="miter"/>
                </v:line>
                <v:line id="Straight Connector 271463560" o:spid="_x0000_s1035" style="position:absolute;visibility:visible;mso-wrap-style:square" from="0,15826" to="21187,15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" strokecolor="black [3200]" strokeweight="3pt">
                  <v:stroke joinstyle="miter"/>
                </v:line>
                <w10:wrap type="square" anchorx="margin"/>
              </v:group>
            </w:pict>
          </mc:Fallback>
        </mc:AlternateContent>
      </w:r>
      <w:r w:rsidR="008A7BA2" w:rsidRPr="007961D7">
        <w:rPr>
          <w:noProof/>
          <w:lang w:eastAsia="es-CO"/>
        </w:rPr>
        <w:drawing>
          <wp:inline distT="0" distB="0" distL="0" distR="0" wp14:anchorId="18E8BFBA" wp14:editId="24220D8D">
            <wp:extent cx="3840857" cy="1708030"/>
            <wp:effectExtent l="0" t="0" r="7620" b="698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37421" cy="1750972"/>
                    </a:xfrm>
                    <a:prstGeom prst="rect">
                      <a:avLst/>
                    </a:prstGeom>
                    <a:noFill/>
                  </pic:spPr>
                </pic:pic>
              </a:graphicData>
            </a:graphic>
          </wp:inline>
        </w:drawing>
      </w:r>
      <w:r w:rsidR="002E3B66" w:rsidRPr="007961D7">
        <w:rPr>
          <w:noProof/>
          <w:lang w:eastAsia="es-CO"/>
        </w:rPr>
        <mc:AlternateContent>
          <mc:Choice Requires="wps">
            <w:drawing>
              <wp:inline distT="0" distB="0" distL="0" distR="0" wp14:anchorId="3970AE17" wp14:editId="72775BC2">
                <wp:extent cx="4036060" cy="635"/>
                <wp:effectExtent l="0" t="0" r="2540" b="0"/>
                <wp:docPr id="2087501372" name="Text Box 2087501372"/>
                <wp:cNvGraphicFramePr/>
                <a:graphic xmlns:a="http://schemas.openxmlformats.org/drawingml/2006/main">
                  <a:graphicData uri="http://schemas.microsoft.com/office/word/2010/wordprocessingShape">
                    <wps:wsp>
                      <wps:cNvSpPr txBox="1"/>
                      <wps:spPr>
                        <a:xfrm>
                          <a:off x="0" y="0"/>
                          <a:ext cx="4036060" cy="635"/>
                        </a:xfrm>
                        <a:prstGeom prst="rect">
                          <a:avLst/>
                        </a:prstGeom>
                        <a:solidFill>
                          <a:prstClr val="white"/>
                        </a:solidFill>
                        <a:ln>
                          <a:noFill/>
                        </a:ln>
                      </wps:spPr>
                      <wps:txbx>
                        <w:txbxContent>
                          <w:p w14:paraId="43F1A171" w14:textId="67CB374E" w:rsidR="007B6AC6" w:rsidRPr="00CA2DB1" w:rsidRDefault="007B6AC6" w:rsidP="002E3B66">
                            <w:pPr>
                              <w:pStyle w:val="Descripcin"/>
                              <w:rPr>
                                <w:b/>
                                <w:bCs/>
                                <w:i w:val="0"/>
                                <w:iCs w:val="0"/>
                                <w:noProof/>
                                <w:color w:val="auto"/>
                                <w:sz w:val="20"/>
                                <w:szCs w:val="20"/>
                              </w:rPr>
                            </w:pPr>
                            <w:bookmarkStart w:id="75" w:name="_Ref146621108"/>
                            <w:r w:rsidRPr="00CA2DB1">
                              <w:rPr>
                                <w:b/>
                                <w:bCs/>
                                <w:i w:val="0"/>
                                <w:iCs w:val="0"/>
                                <w:color w:val="auto"/>
                              </w:rPr>
                              <w:t xml:space="preserve">Figura </w:t>
                            </w:r>
                            <w:r w:rsidRPr="00CA2DB1">
                              <w:rPr>
                                <w:b/>
                                <w:bCs/>
                                <w:i w:val="0"/>
                                <w:iCs w:val="0"/>
                                <w:color w:val="auto"/>
                              </w:rPr>
                              <w:fldChar w:fldCharType="begin"/>
                            </w:r>
                            <w:r w:rsidRPr="00CA2DB1">
                              <w:rPr>
                                <w:b/>
                                <w:bCs/>
                                <w:i w:val="0"/>
                                <w:iCs w:val="0"/>
                                <w:color w:val="auto"/>
                              </w:rPr>
                              <w:instrText xml:space="preserve"> SEQ Figura \* ARABIC </w:instrText>
                            </w:r>
                            <w:r w:rsidRPr="00CA2DB1">
                              <w:rPr>
                                <w:b/>
                                <w:bCs/>
                                <w:i w:val="0"/>
                                <w:iCs w:val="0"/>
                                <w:color w:val="auto"/>
                              </w:rPr>
                              <w:fldChar w:fldCharType="separate"/>
                            </w:r>
                            <w:r>
                              <w:rPr>
                                <w:b/>
                                <w:bCs/>
                                <w:i w:val="0"/>
                                <w:iCs w:val="0"/>
                                <w:noProof/>
                                <w:color w:val="auto"/>
                              </w:rPr>
                              <w:t>9</w:t>
                            </w:r>
                            <w:r w:rsidRPr="00CA2DB1">
                              <w:rPr>
                                <w:b/>
                                <w:bCs/>
                                <w:i w:val="0"/>
                                <w:iCs w:val="0"/>
                                <w:color w:val="auto"/>
                              </w:rPr>
                              <w:fldChar w:fldCharType="end"/>
                            </w:r>
                            <w:bookmarkEnd w:id="75"/>
                            <w:r>
                              <w:rPr>
                                <w:b/>
                                <w:bCs/>
                                <w:i w:val="0"/>
                                <w:iCs w:val="0"/>
                                <w:color w:val="auto"/>
                              </w:rPr>
                              <w:t>.</w:t>
                            </w:r>
                            <w:r w:rsidRPr="00CA2DB1">
                              <w:rPr>
                                <w:b/>
                                <w:bCs/>
                                <w:i w:val="0"/>
                                <w:iCs w:val="0"/>
                                <w:color w:val="auto"/>
                              </w:rPr>
                              <w:t xml:space="preserve"> Tendencia del indicador de consumo de energía eléctrica para </w:t>
                            </w:r>
                            <w:proofErr w:type="spellStart"/>
                            <w:r>
                              <w:rPr>
                                <w:b/>
                                <w:bCs/>
                                <w:i w:val="0"/>
                                <w:iCs w:val="0"/>
                                <w:color w:val="auto"/>
                              </w:rPr>
                              <w:t>ETB</w:t>
                            </w:r>
                            <w:proofErr w:type="spellEnd"/>
                            <w:r>
                              <w:rPr>
                                <w:b/>
                                <w:bCs/>
                                <w:i w:val="0"/>
                                <w:iCs w:val="0"/>
                                <w:color w:val="auto"/>
                              </w:rPr>
                              <w:t xml:space="preserve"> sede centro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v:shape w14:anchorId="3970AE17" id="Text Box 2087501372" o:spid="_x0000_s1036" type="#_x0000_t202" style="width:317.8pt;height:.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" stroked="f">
                <v:textbox style="mso-fit-shape-to-text:t" inset="0,0,0,0">
                  <w:txbxContent>
                    <w:p w14:paraId="43F1A171" w14:textId="67CB374E" w:rsidR="007B6AC6" w:rsidRPr="00CA2DB1" w:rsidRDefault="007B6AC6" w:rsidP="002E3B66">
                      <w:pPr>
                        <w:pStyle w:val="Descripcin"/>
                        <w:rPr>
                          <w:b/>
                          <w:bCs/>
                          <w:i w:val="0"/>
                          <w:iCs w:val="0"/>
                          <w:noProof/>
                          <w:color w:val="auto"/>
                          <w:sz w:val="20"/>
                          <w:szCs w:val="20"/>
                        </w:rPr>
                      </w:pPr>
                      <w:bookmarkStart w:id="79" w:name="_Ref146621108"/>
                      <w:r w:rsidRPr="00CA2DB1">
                        <w:rPr>
                          <w:b/>
                          <w:bCs/>
                          <w:i w:val="0"/>
                          <w:iCs w:val="0"/>
                          <w:color w:val="auto"/>
                        </w:rPr>
                        <w:t xml:space="preserve">Figura </w:t>
                      </w:r>
                      <w:r w:rsidRPr="00CA2DB1">
                        <w:rPr>
                          <w:b/>
                          <w:bCs/>
                          <w:i w:val="0"/>
                          <w:iCs w:val="0"/>
                          <w:color w:val="auto"/>
                        </w:rPr>
                        <w:fldChar w:fldCharType="begin"/>
                      </w:r>
                      <w:r w:rsidRPr="00CA2DB1">
                        <w:rPr>
                          <w:b/>
                          <w:bCs/>
                          <w:i w:val="0"/>
                          <w:iCs w:val="0"/>
                          <w:color w:val="auto"/>
                        </w:rPr>
                        <w:instrText xml:space="preserve"> SEQ Figura \* ARABIC </w:instrText>
                      </w:r>
                      <w:r w:rsidRPr="00CA2DB1">
                        <w:rPr>
                          <w:b/>
                          <w:bCs/>
                          <w:i w:val="0"/>
                          <w:iCs w:val="0"/>
                          <w:color w:val="auto"/>
                        </w:rPr>
                        <w:fldChar w:fldCharType="separate"/>
                      </w:r>
                      <w:r>
                        <w:rPr>
                          <w:b/>
                          <w:bCs/>
                          <w:i w:val="0"/>
                          <w:iCs w:val="0"/>
                          <w:noProof/>
                          <w:color w:val="auto"/>
                        </w:rPr>
                        <w:t>9</w:t>
                      </w:r>
                      <w:r w:rsidRPr="00CA2DB1">
                        <w:rPr>
                          <w:b/>
                          <w:bCs/>
                          <w:i w:val="0"/>
                          <w:iCs w:val="0"/>
                          <w:color w:val="auto"/>
                        </w:rPr>
                        <w:fldChar w:fldCharType="end"/>
                      </w:r>
                      <w:bookmarkEnd w:id="79"/>
                      <w:r>
                        <w:rPr>
                          <w:b/>
                          <w:bCs/>
                          <w:i w:val="0"/>
                          <w:iCs w:val="0"/>
                          <w:color w:val="auto"/>
                        </w:rPr>
                        <w:t>.</w:t>
                      </w:r>
                      <w:r w:rsidRPr="00CA2DB1">
                        <w:rPr>
                          <w:b/>
                          <w:bCs/>
                          <w:i w:val="0"/>
                          <w:iCs w:val="0"/>
                          <w:color w:val="auto"/>
                        </w:rPr>
                        <w:t xml:space="preserve"> Tendencia del indicador de consumo de energía eléctrica para </w:t>
                      </w:r>
                      <w:r>
                        <w:rPr>
                          <w:b/>
                          <w:bCs/>
                          <w:i w:val="0"/>
                          <w:iCs w:val="0"/>
                          <w:color w:val="auto"/>
                        </w:rPr>
                        <w:t>ETB sede centro</w:t>
                      </w:r>
                    </w:p>
                  </w:txbxContent>
                </v:textbox>
                <w10:anchorlock/>
              </v:shape>
            </w:pict>
          </mc:Fallback>
        </mc:AlternateContent>
      </w:r>
    </w:p>
    <w:p w14:paraId="574796BA" w14:textId="15EFF68B" w:rsidR="00B425EF" w:rsidRPr="007961D7" w:rsidRDefault="00B425EF" w:rsidP="00B06253">
      <w:r w:rsidRPr="007961D7">
        <w:rPr>
          <w:lang w:eastAsia="es-ES"/>
        </w:rPr>
        <w:t xml:space="preserve">Es importante resaltar que los indicadores de consumo energético establecidos en la guía de construcción sostenible son de naturaleza general y no toman en cuenta las particularidades de instalaciones como </w:t>
      </w:r>
      <w:proofErr w:type="spellStart"/>
      <w:r w:rsidRPr="007961D7">
        <w:rPr>
          <w:lang w:eastAsia="es-ES"/>
        </w:rPr>
        <w:t>ETB</w:t>
      </w:r>
      <w:proofErr w:type="spellEnd"/>
      <w:r w:rsidRPr="007961D7">
        <w:rPr>
          <w:lang w:eastAsia="es-ES"/>
        </w:rPr>
        <w:t xml:space="preserve"> Sede Centro. Aunque se ha categorizado como una oficina, en realidad se trata de un edificio de comunicaciones. </w:t>
      </w:r>
      <w:r w:rsidR="00B06253" w:rsidRPr="007961D7">
        <w:t xml:space="preserve">Esta falta de consideración de los aspectos diferenciales hace que la comparación de las instalaciones bajo </w:t>
      </w:r>
      <w:r w:rsidR="00C46499" w:rsidRPr="007961D7">
        <w:t>estos parámetros</w:t>
      </w:r>
      <w:r w:rsidR="00B06253" w:rsidRPr="007961D7">
        <w:t xml:space="preserve"> carezca de fiabilidad. Por lo tanto, se recomienda realizar el seguimiento de las instalaciones utilizando los otros tres indicadores propuestos.</w:t>
      </w:r>
    </w:p>
    <w:p w14:paraId="02F1C413" w14:textId="77777777" w:rsidR="00B06253" w:rsidRPr="007961D7" w:rsidRDefault="00B06253" w:rsidP="00B06253">
      <w:pPr>
        <w:spacing w:after="0"/>
      </w:pPr>
    </w:p>
    <w:p w14:paraId="66287816" w14:textId="6E1622CC" w:rsidR="00182F3F" w:rsidRPr="007961D7" w:rsidRDefault="006F5434" w:rsidP="00182F3F">
      <w:pPr>
        <w:pStyle w:val="Ttulo3"/>
      </w:pPr>
      <w:bookmarkStart w:id="76" w:name="_Toc149745173"/>
      <w:r w:rsidRPr="007961D7">
        <w:t xml:space="preserve">4.2.2 </w:t>
      </w:r>
      <w:r w:rsidR="00182F3F" w:rsidRPr="007961D7">
        <w:t>Desempeño energético</w:t>
      </w:r>
      <w:r w:rsidR="000F166A" w:rsidRPr="007961D7">
        <w:t xml:space="preserve"> de energía </w:t>
      </w:r>
      <w:r w:rsidR="004C117F" w:rsidRPr="007961D7">
        <w:t>eléctrica [kWh/mes</w:t>
      </w:r>
      <w:r w:rsidR="00182F3F" w:rsidRPr="007961D7">
        <w:t>]</w:t>
      </w:r>
      <w:bookmarkEnd w:id="76"/>
    </w:p>
    <w:p w14:paraId="624CF143" w14:textId="4F3AAB84" w:rsidR="001968D2" w:rsidRPr="007961D7" w:rsidRDefault="0046213B" w:rsidP="000071B1">
      <w:r w:rsidRPr="007961D7">
        <w:t xml:space="preserve">Tal como se expresa en la ecuación (3), el desempeño energético de la energía eléctrica es la diferencia entre el consumo real facturado y el consumo de la línea base. Cuando este indicador adquiere valores positivos, señala </w:t>
      </w:r>
      <w:r w:rsidRPr="007961D7">
        <w:lastRenderedPageBreak/>
        <w:t xml:space="preserve">que el consumo efectivo superó al consumo proyectado. Por el contrario, cuando presenta valores negativos, denota que el consumo real estuvo por debajo de las expectativas, como se ilustra en la </w:t>
      </w:r>
      <w:r w:rsidRPr="007961D7">
        <w:fldChar w:fldCharType="begin"/>
      </w:r>
      <w:r w:rsidRPr="007961D7">
        <w:instrText xml:space="preserve"> REF _Ref146206435 \h  \* MERGEFORMAT </w:instrText>
      </w:r>
      <w:r w:rsidRPr="007961D7">
        <w:fldChar w:fldCharType="separate"/>
      </w:r>
      <w:r w:rsidRPr="007961D7">
        <w:rPr>
          <w:bCs/>
          <w:iCs/>
          <w:color w:val="auto"/>
        </w:rPr>
        <w:t xml:space="preserve">Figura </w:t>
      </w:r>
      <w:r w:rsidRPr="007961D7">
        <w:rPr>
          <w:bCs/>
          <w:iCs/>
          <w:noProof/>
          <w:color w:val="auto"/>
        </w:rPr>
        <w:t>10</w:t>
      </w:r>
      <w:r w:rsidRPr="007961D7">
        <w:fldChar w:fldCharType="end"/>
      </w:r>
      <w:r w:rsidRPr="007961D7">
        <w:t>.</w:t>
      </w:r>
    </w:p>
    <w:p w14:paraId="3A14D7EA" w14:textId="0FDBB775" w:rsidR="00CC6CC7" w:rsidRPr="007961D7" w:rsidRDefault="008A7BA2" w:rsidP="007B6AC6">
      <w:pPr>
        <w:spacing w:after="0"/>
        <w:jc w:val="center"/>
      </w:pPr>
      <w:r w:rsidRPr="007961D7">
        <w:rPr>
          <w:noProof/>
          <w:lang w:eastAsia="es-CO"/>
        </w:rPr>
        <w:drawing>
          <wp:inline distT="0" distB="0" distL="0" distR="0" wp14:anchorId="353337B9" wp14:editId="258616B6">
            <wp:extent cx="3631721" cy="1538083"/>
            <wp:effectExtent l="0" t="0" r="6985" b="508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81822" cy="1559302"/>
                    </a:xfrm>
                    <a:prstGeom prst="rect">
                      <a:avLst/>
                    </a:prstGeom>
                    <a:noFill/>
                  </pic:spPr>
                </pic:pic>
              </a:graphicData>
            </a:graphic>
          </wp:inline>
        </w:drawing>
      </w:r>
    </w:p>
    <w:p w14:paraId="78B1F342" w14:textId="4F427714" w:rsidR="00D7089E" w:rsidRPr="007961D7" w:rsidRDefault="00CC6CC7" w:rsidP="007B6AC6">
      <w:pPr>
        <w:pStyle w:val="Descripcin"/>
        <w:spacing w:after="0"/>
        <w:jc w:val="center"/>
        <w:rPr>
          <w:b/>
          <w:bCs/>
          <w:i w:val="0"/>
          <w:iCs w:val="0"/>
          <w:color w:val="auto"/>
        </w:rPr>
      </w:pPr>
      <w:bookmarkStart w:id="77" w:name="_Ref146206435"/>
      <w:r w:rsidRPr="007961D7">
        <w:rPr>
          <w:b/>
          <w:bCs/>
          <w:i w:val="0"/>
          <w:iCs w:val="0"/>
          <w:color w:val="auto"/>
        </w:rPr>
        <w:t xml:space="preserve">Figura </w:t>
      </w:r>
      <w:r w:rsidRPr="007961D7">
        <w:rPr>
          <w:b/>
          <w:bCs/>
          <w:i w:val="0"/>
          <w:iCs w:val="0"/>
          <w:color w:val="auto"/>
        </w:rPr>
        <w:fldChar w:fldCharType="begin"/>
      </w:r>
      <w:r w:rsidRPr="007961D7">
        <w:rPr>
          <w:b/>
          <w:bCs/>
          <w:i w:val="0"/>
          <w:iCs w:val="0"/>
          <w:color w:val="auto"/>
        </w:rPr>
        <w:instrText xml:space="preserve"> SEQ Figura \* ARABIC </w:instrText>
      </w:r>
      <w:r w:rsidRPr="007961D7">
        <w:rPr>
          <w:b/>
          <w:bCs/>
          <w:i w:val="0"/>
          <w:iCs w:val="0"/>
          <w:color w:val="auto"/>
        </w:rPr>
        <w:fldChar w:fldCharType="separate"/>
      </w:r>
      <w:r w:rsidR="002F5ED3" w:rsidRPr="007961D7">
        <w:rPr>
          <w:b/>
          <w:bCs/>
          <w:i w:val="0"/>
          <w:iCs w:val="0"/>
          <w:noProof/>
          <w:color w:val="auto"/>
        </w:rPr>
        <w:t>10</w:t>
      </w:r>
      <w:r w:rsidRPr="007961D7">
        <w:rPr>
          <w:b/>
          <w:bCs/>
          <w:i w:val="0"/>
          <w:iCs w:val="0"/>
          <w:color w:val="auto"/>
        </w:rPr>
        <w:fldChar w:fldCharType="end"/>
      </w:r>
      <w:bookmarkEnd w:id="77"/>
      <w:r w:rsidRPr="007961D7">
        <w:rPr>
          <w:b/>
          <w:bCs/>
          <w:i w:val="0"/>
          <w:iCs w:val="0"/>
          <w:color w:val="auto"/>
        </w:rPr>
        <w:t xml:space="preserve">. </w:t>
      </w:r>
      <w:r w:rsidR="001968D2" w:rsidRPr="007961D7">
        <w:rPr>
          <w:b/>
          <w:bCs/>
          <w:i w:val="0"/>
          <w:iCs w:val="0"/>
          <w:color w:val="auto"/>
        </w:rPr>
        <w:t>Comportamiento representativo de la t</w:t>
      </w:r>
      <w:r w:rsidRPr="007961D7">
        <w:rPr>
          <w:b/>
          <w:bCs/>
          <w:i w:val="0"/>
          <w:iCs w:val="0"/>
          <w:color w:val="auto"/>
        </w:rPr>
        <w:t xml:space="preserve">endencia </w:t>
      </w:r>
      <w:r w:rsidR="001968D2" w:rsidRPr="007961D7">
        <w:rPr>
          <w:b/>
          <w:bCs/>
          <w:i w:val="0"/>
          <w:iCs w:val="0"/>
          <w:color w:val="auto"/>
        </w:rPr>
        <w:t>del desempeño energé</w:t>
      </w:r>
      <w:r w:rsidR="00666CBC" w:rsidRPr="007961D7">
        <w:rPr>
          <w:b/>
          <w:bCs/>
          <w:i w:val="0"/>
          <w:iCs w:val="0"/>
          <w:color w:val="auto"/>
        </w:rPr>
        <w:t xml:space="preserve">tico para </w:t>
      </w:r>
      <w:proofErr w:type="spellStart"/>
      <w:r w:rsidR="00666CBC" w:rsidRPr="007961D7">
        <w:rPr>
          <w:b/>
          <w:bCs/>
          <w:i w:val="0"/>
          <w:iCs w:val="0"/>
          <w:color w:val="auto"/>
        </w:rPr>
        <w:t>ETB</w:t>
      </w:r>
      <w:proofErr w:type="spellEnd"/>
      <w:r w:rsidR="00666CBC" w:rsidRPr="007961D7">
        <w:rPr>
          <w:b/>
          <w:bCs/>
          <w:i w:val="0"/>
          <w:iCs w:val="0"/>
          <w:color w:val="auto"/>
        </w:rPr>
        <w:t xml:space="preserve"> sede centro</w:t>
      </w:r>
      <w:r w:rsidR="001968D2" w:rsidRPr="007961D7">
        <w:rPr>
          <w:b/>
          <w:bCs/>
          <w:i w:val="0"/>
          <w:iCs w:val="0"/>
          <w:color w:val="auto"/>
        </w:rPr>
        <w:t>.</w:t>
      </w:r>
    </w:p>
    <w:p w14:paraId="47911C8C" w14:textId="77777777" w:rsidR="008663C0" w:rsidRDefault="008663C0" w:rsidP="008663C0">
      <w:bookmarkStart w:id="78" w:name="_Toc149745174"/>
    </w:p>
    <w:p w14:paraId="263A2721" w14:textId="38559DBD" w:rsidR="008446D4" w:rsidRPr="007961D7" w:rsidRDefault="006F5434" w:rsidP="00EA6D0B">
      <w:pPr>
        <w:pStyle w:val="Ttulo3"/>
        <w:spacing w:before="240"/>
      </w:pPr>
      <w:r w:rsidRPr="007961D7">
        <w:t xml:space="preserve">4.2.3 </w:t>
      </w:r>
      <w:r w:rsidR="008446D4" w:rsidRPr="007961D7">
        <w:t xml:space="preserve">Indicador de Desempeño </w:t>
      </w:r>
      <w:r w:rsidR="00FB4180" w:rsidRPr="007961D7">
        <w:t>Base 100</w:t>
      </w:r>
      <w:r w:rsidR="004C117F" w:rsidRPr="007961D7">
        <w:t xml:space="preserve"> de energía eléctrica</w:t>
      </w:r>
      <w:bookmarkEnd w:id="78"/>
    </w:p>
    <w:p w14:paraId="21E4E80E" w14:textId="4F050F92" w:rsidR="00C9249D" w:rsidRPr="007961D7" w:rsidRDefault="0046213B" w:rsidP="008808C8">
      <w:pPr>
        <w:rPr>
          <w:lang w:eastAsia="es-ES"/>
        </w:rPr>
      </w:pPr>
      <w:r w:rsidRPr="007961D7">
        <w:t xml:space="preserve">De acuerdo con la ecuación (4), el desempeño energético se presenta como una razón entre el consumo base de la línea base y el consumo real facturado, y se indica en términos de porcentaje. Cuando este indicador toma valores por debajo de 100%, indica que se fue menos eficiente con respecto al consumo esperado en la línea base. Por el contrario, cuando toma valores por encima de 100%, indica que se fue más eficiente con respecto al consumo esperado en la línea base, como se observa en la </w:t>
      </w:r>
      <w:r w:rsidRPr="007961D7">
        <w:fldChar w:fldCharType="begin"/>
      </w:r>
      <w:r w:rsidRPr="007961D7">
        <w:instrText xml:space="preserve"> REF _Ref146207471 \h  \* MERGEFORMAT </w:instrText>
      </w:r>
      <w:r w:rsidRPr="007961D7">
        <w:fldChar w:fldCharType="separate"/>
      </w:r>
      <w:r w:rsidRPr="007961D7">
        <w:rPr>
          <w:bCs/>
          <w:iCs/>
          <w:color w:val="auto"/>
        </w:rPr>
        <w:t xml:space="preserve">Figura </w:t>
      </w:r>
      <w:r w:rsidRPr="007961D7">
        <w:rPr>
          <w:bCs/>
          <w:iCs/>
          <w:noProof/>
          <w:color w:val="auto"/>
        </w:rPr>
        <w:t>11</w:t>
      </w:r>
      <w:r w:rsidRPr="007961D7">
        <w:fldChar w:fldCharType="end"/>
      </w:r>
      <w:r w:rsidRPr="007961D7">
        <w:t>.</w:t>
      </w:r>
    </w:p>
    <w:p w14:paraId="58450D88" w14:textId="5A5E0420" w:rsidR="00C9249D" w:rsidRPr="007961D7" w:rsidRDefault="008A7BA2" w:rsidP="007B6AC6">
      <w:pPr>
        <w:keepNext/>
        <w:spacing w:after="0"/>
        <w:jc w:val="center"/>
      </w:pPr>
      <w:r w:rsidRPr="007961D7">
        <w:rPr>
          <w:noProof/>
          <w:lang w:eastAsia="es-CO"/>
        </w:rPr>
        <w:drawing>
          <wp:inline distT="0" distB="0" distL="0" distR="0" wp14:anchorId="7C4BF224" wp14:editId="1585CF10">
            <wp:extent cx="3579962" cy="1703659"/>
            <wp:effectExtent l="0" t="0" r="190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16967" cy="1721269"/>
                    </a:xfrm>
                    <a:prstGeom prst="rect">
                      <a:avLst/>
                    </a:prstGeom>
                    <a:noFill/>
                  </pic:spPr>
                </pic:pic>
              </a:graphicData>
            </a:graphic>
          </wp:inline>
        </w:drawing>
      </w:r>
    </w:p>
    <w:p w14:paraId="5668ABA1" w14:textId="43DF2437" w:rsidR="008808C8" w:rsidRPr="007961D7" w:rsidRDefault="00C9249D" w:rsidP="007B6AC6">
      <w:pPr>
        <w:pStyle w:val="Descripcin"/>
        <w:spacing w:after="0"/>
        <w:jc w:val="center"/>
        <w:rPr>
          <w:b/>
          <w:bCs/>
          <w:i w:val="0"/>
          <w:iCs w:val="0"/>
          <w:color w:val="auto"/>
        </w:rPr>
      </w:pPr>
      <w:bookmarkStart w:id="79" w:name="_Ref146207471"/>
      <w:r w:rsidRPr="007961D7">
        <w:rPr>
          <w:b/>
          <w:bCs/>
          <w:i w:val="0"/>
          <w:iCs w:val="0"/>
          <w:color w:val="auto"/>
        </w:rPr>
        <w:t xml:space="preserve">Figura </w:t>
      </w:r>
      <w:r w:rsidRPr="007961D7">
        <w:rPr>
          <w:b/>
          <w:bCs/>
          <w:i w:val="0"/>
          <w:iCs w:val="0"/>
          <w:color w:val="auto"/>
        </w:rPr>
        <w:fldChar w:fldCharType="begin"/>
      </w:r>
      <w:r w:rsidRPr="007961D7">
        <w:rPr>
          <w:b/>
          <w:bCs/>
          <w:i w:val="0"/>
          <w:iCs w:val="0"/>
          <w:color w:val="auto"/>
        </w:rPr>
        <w:instrText xml:space="preserve"> SEQ Figura \* ARABIC </w:instrText>
      </w:r>
      <w:r w:rsidRPr="007961D7">
        <w:rPr>
          <w:b/>
          <w:bCs/>
          <w:i w:val="0"/>
          <w:iCs w:val="0"/>
          <w:color w:val="auto"/>
        </w:rPr>
        <w:fldChar w:fldCharType="separate"/>
      </w:r>
      <w:r w:rsidR="002F5ED3" w:rsidRPr="007961D7">
        <w:rPr>
          <w:b/>
          <w:bCs/>
          <w:i w:val="0"/>
          <w:iCs w:val="0"/>
          <w:noProof/>
          <w:color w:val="auto"/>
        </w:rPr>
        <w:t>11</w:t>
      </w:r>
      <w:r w:rsidRPr="007961D7">
        <w:rPr>
          <w:b/>
          <w:bCs/>
          <w:i w:val="0"/>
          <w:iCs w:val="0"/>
          <w:color w:val="auto"/>
        </w:rPr>
        <w:fldChar w:fldCharType="end"/>
      </w:r>
      <w:bookmarkEnd w:id="79"/>
      <w:r w:rsidRPr="007961D7">
        <w:rPr>
          <w:b/>
          <w:bCs/>
          <w:i w:val="0"/>
          <w:iCs w:val="0"/>
          <w:color w:val="auto"/>
        </w:rPr>
        <w:t>. Indicador de desempeño de energí</w:t>
      </w:r>
      <w:r w:rsidR="001968D2" w:rsidRPr="007961D7">
        <w:rPr>
          <w:b/>
          <w:bCs/>
          <w:i w:val="0"/>
          <w:iCs w:val="0"/>
          <w:color w:val="auto"/>
        </w:rPr>
        <w:t>a eléctrica Base 100 representat</w:t>
      </w:r>
      <w:r w:rsidR="00666CBC" w:rsidRPr="007961D7">
        <w:rPr>
          <w:b/>
          <w:bCs/>
          <w:i w:val="0"/>
          <w:iCs w:val="0"/>
          <w:color w:val="auto"/>
        </w:rPr>
        <w:t xml:space="preserve">ivo para </w:t>
      </w:r>
      <w:proofErr w:type="spellStart"/>
      <w:r w:rsidR="00666CBC" w:rsidRPr="007961D7">
        <w:rPr>
          <w:b/>
          <w:bCs/>
          <w:i w:val="0"/>
          <w:iCs w:val="0"/>
          <w:color w:val="auto"/>
        </w:rPr>
        <w:t>ETB</w:t>
      </w:r>
      <w:proofErr w:type="spellEnd"/>
      <w:r w:rsidR="00666CBC" w:rsidRPr="007961D7">
        <w:rPr>
          <w:b/>
          <w:bCs/>
          <w:i w:val="0"/>
          <w:iCs w:val="0"/>
          <w:color w:val="auto"/>
        </w:rPr>
        <w:t xml:space="preserve"> sede centro.</w:t>
      </w:r>
    </w:p>
    <w:p w14:paraId="7087CC13" w14:textId="77777777" w:rsidR="000F166A" w:rsidRPr="007961D7" w:rsidRDefault="000F166A" w:rsidP="000F166A"/>
    <w:p w14:paraId="6790E131" w14:textId="40CE8F1B" w:rsidR="00CA58E2" w:rsidRPr="007961D7" w:rsidRDefault="006F5434" w:rsidP="00CA58E2">
      <w:pPr>
        <w:pStyle w:val="Ttulo3"/>
      </w:pPr>
      <w:bookmarkStart w:id="80" w:name="_Toc146207937"/>
      <w:bookmarkStart w:id="81" w:name="_Toc146269471"/>
      <w:bookmarkStart w:id="82" w:name="_Toc149745175"/>
      <w:r w:rsidRPr="007961D7">
        <w:t xml:space="preserve">4.2.4 </w:t>
      </w:r>
      <w:r w:rsidR="008808C8" w:rsidRPr="007961D7">
        <w:t xml:space="preserve">Indicador de emisiones de </w:t>
      </w:r>
      <w:proofErr w:type="spellStart"/>
      <w:r w:rsidR="008808C8" w:rsidRPr="007961D7">
        <w:t>GEI</w:t>
      </w:r>
      <w:proofErr w:type="spellEnd"/>
      <w:r w:rsidR="008808C8" w:rsidRPr="007961D7">
        <w:t xml:space="preserve"> [tonCO</w:t>
      </w:r>
      <w:r w:rsidR="008808C8" w:rsidRPr="00E91A7F">
        <w:rPr>
          <w:vertAlign w:val="subscript"/>
        </w:rPr>
        <w:t>2</w:t>
      </w:r>
      <w:r w:rsidR="008808C8" w:rsidRPr="007961D7">
        <w:t>_eq/mes]</w:t>
      </w:r>
      <w:bookmarkEnd w:id="80"/>
      <w:bookmarkEnd w:id="81"/>
      <w:bookmarkEnd w:id="82"/>
    </w:p>
    <w:p w14:paraId="54C25C60" w14:textId="598CDB2C" w:rsidR="00836B72" w:rsidRDefault="00CA58E2" w:rsidP="00836B72">
      <w:r w:rsidRPr="007961D7">
        <w:t xml:space="preserve">Tal como se expresa en la ecuación (5), el indicador de emisiones de </w:t>
      </w:r>
      <w:proofErr w:type="spellStart"/>
      <w:r w:rsidRPr="007961D7">
        <w:t>GEI</w:t>
      </w:r>
      <w:proofErr w:type="spellEnd"/>
      <w:r w:rsidRPr="007961D7">
        <w:t xml:space="preserve"> se obtiene al multiplicar el desempeño energético por el factor de emisiones de energía eléctrica</w:t>
      </w:r>
      <w:r w:rsidR="00836B72">
        <w:t xml:space="preserve">. </w:t>
      </w:r>
      <w:r w:rsidR="00836B72">
        <w:t xml:space="preserve">El factor de emisión que se utiliza es el correspondiente al "primer período de proyectos diferentes a eólicos y solares" propuesto por </w:t>
      </w:r>
      <w:proofErr w:type="spellStart"/>
      <w:r w:rsidR="00836B72">
        <w:t>XM</w:t>
      </w:r>
      <w:proofErr w:type="spellEnd"/>
      <w:r w:rsidR="00836B72">
        <w:t xml:space="preserve"> S.A.S. </w:t>
      </w:r>
      <w:proofErr w:type="spellStart"/>
      <w:r w:rsidR="00836B72">
        <w:t>E.S.P</w:t>
      </w:r>
      <w:proofErr w:type="spellEnd"/>
      <w:r w:rsidR="00836B72">
        <w:t xml:space="preserve">. Este factor se encuentra disponible para consulta en el siguiente enlace: </w:t>
      </w:r>
      <w:hyperlink r:id="rId25" w:history="1">
        <w:r w:rsidR="00836B72" w:rsidRPr="00FC057E">
          <w:rPr>
            <w:rStyle w:val="Hipervnculo"/>
          </w:rPr>
          <w:t>https://sinergox.xm.com.co/oferta/_layouts/15/WopiFrame.aspx?sourcedoc=%7B43983ADE-9E9C-47EE-B173-B68B2EBC90FD%7D&amp;file=SoporteCalculoFE_2022_LambdaCorregido.xlsx&amp;action=default</w:t>
        </w:r>
      </w:hyperlink>
      <w:r w:rsidR="00836B72">
        <w:t xml:space="preserve"> </w:t>
      </w:r>
    </w:p>
    <w:p w14:paraId="76237E84" w14:textId="1B7A6EA1" w:rsidR="00836B72" w:rsidRDefault="00836B72" w:rsidP="00CA58E2">
      <w:r>
        <w:t xml:space="preserve">Además, se opta por este factor de emisión porque se busca reportar los beneficios en reducción de </w:t>
      </w:r>
      <w:proofErr w:type="spellStart"/>
      <w:r>
        <w:t>GEI</w:t>
      </w:r>
      <w:proofErr w:type="spellEnd"/>
      <w:r>
        <w:t xml:space="preserve"> para cumplir con las metas de las Contribuciones Determinadas a Nivel Nacional (</w:t>
      </w:r>
      <w:proofErr w:type="spellStart"/>
      <w:r>
        <w:t>NDC</w:t>
      </w:r>
      <w:proofErr w:type="spellEnd"/>
      <w:r>
        <w:t>, por sus siglas en inglés) del país.</w:t>
      </w:r>
    </w:p>
    <w:p w14:paraId="4F54D6EC" w14:textId="7D6A67F8" w:rsidR="00CA58E2" w:rsidRPr="007961D7" w:rsidRDefault="00CA58E2" w:rsidP="00CA58E2">
      <w:r w:rsidRPr="007961D7">
        <w:t xml:space="preserve">Para </w:t>
      </w:r>
      <w:proofErr w:type="spellStart"/>
      <w:r w:rsidRPr="007961D7">
        <w:t>ETB</w:t>
      </w:r>
      <w:proofErr w:type="spellEnd"/>
      <w:r w:rsidRPr="007961D7">
        <w:t xml:space="preserve"> sede centro, se realizó una representación ilustrativa para observar la tendencia de reducción de emisiones de CO2 equivalente en la </w:t>
      </w:r>
      <w:r w:rsidRPr="007961D7">
        <w:fldChar w:fldCharType="begin"/>
      </w:r>
      <w:r w:rsidRPr="007961D7">
        <w:instrText xml:space="preserve"> REF _Ref146211914 \h  \* MERGEFORMAT </w:instrText>
      </w:r>
      <w:r w:rsidRPr="007961D7">
        <w:fldChar w:fldCharType="separate"/>
      </w:r>
      <w:r w:rsidRPr="007961D7">
        <w:rPr>
          <w:bCs/>
          <w:iCs/>
          <w:color w:val="auto"/>
        </w:rPr>
        <w:t xml:space="preserve">Figura </w:t>
      </w:r>
      <w:r w:rsidRPr="007961D7">
        <w:rPr>
          <w:bCs/>
          <w:iCs/>
          <w:noProof/>
          <w:color w:val="auto"/>
        </w:rPr>
        <w:t>12</w:t>
      </w:r>
      <w:r w:rsidRPr="007961D7">
        <w:fldChar w:fldCharType="end"/>
      </w:r>
      <w:r w:rsidRPr="007961D7">
        <w:t>.</w:t>
      </w:r>
    </w:p>
    <w:p w14:paraId="277F03B0" w14:textId="2B79D3B9" w:rsidR="007E5DFA" w:rsidRPr="007961D7" w:rsidRDefault="00D46BC3" w:rsidP="007B6AC6">
      <w:pPr>
        <w:keepNext/>
        <w:spacing w:after="0"/>
        <w:jc w:val="center"/>
      </w:pPr>
      <w:r w:rsidRPr="007961D7">
        <w:rPr>
          <w:noProof/>
          <w:lang w:eastAsia="es-CO"/>
        </w:rPr>
        <w:lastRenderedPageBreak/>
        <w:drawing>
          <wp:inline distT="0" distB="0" distL="0" distR="0" wp14:anchorId="6DA54D91" wp14:editId="45D610D7">
            <wp:extent cx="3593607" cy="1475270"/>
            <wp:effectExtent l="0" t="0" r="63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bwMode="auto">
                    <a:xfrm>
                      <a:off x="0" y="0"/>
                      <a:ext cx="3593607" cy="1475270"/>
                    </a:xfrm>
                    <a:prstGeom prst="rect">
                      <a:avLst/>
                    </a:prstGeom>
                  </pic:spPr>
                </pic:pic>
              </a:graphicData>
            </a:graphic>
          </wp:inline>
        </w:drawing>
      </w:r>
    </w:p>
    <w:p w14:paraId="2B4E45CC" w14:textId="17D69DA6" w:rsidR="00F23FCD" w:rsidRPr="007961D7" w:rsidRDefault="007E5DFA" w:rsidP="007B6AC6">
      <w:pPr>
        <w:pStyle w:val="Descripcin"/>
        <w:spacing w:after="0"/>
        <w:jc w:val="center"/>
        <w:rPr>
          <w:b/>
          <w:bCs/>
          <w:i w:val="0"/>
          <w:iCs w:val="0"/>
          <w:color w:val="auto"/>
        </w:rPr>
      </w:pPr>
      <w:bookmarkStart w:id="83" w:name="_Ref146211914"/>
      <w:r w:rsidRPr="007961D7">
        <w:rPr>
          <w:b/>
          <w:bCs/>
          <w:i w:val="0"/>
          <w:iCs w:val="0"/>
          <w:color w:val="auto"/>
        </w:rPr>
        <w:t xml:space="preserve">Figura </w:t>
      </w:r>
      <w:r w:rsidRPr="007961D7">
        <w:rPr>
          <w:b/>
          <w:bCs/>
          <w:i w:val="0"/>
          <w:iCs w:val="0"/>
          <w:color w:val="auto"/>
        </w:rPr>
        <w:fldChar w:fldCharType="begin"/>
      </w:r>
      <w:r w:rsidRPr="007961D7">
        <w:rPr>
          <w:b/>
          <w:bCs/>
          <w:i w:val="0"/>
          <w:iCs w:val="0"/>
          <w:color w:val="auto"/>
        </w:rPr>
        <w:instrText xml:space="preserve"> SEQ Figura \* ARABIC </w:instrText>
      </w:r>
      <w:r w:rsidRPr="007961D7">
        <w:rPr>
          <w:b/>
          <w:bCs/>
          <w:i w:val="0"/>
          <w:iCs w:val="0"/>
          <w:color w:val="auto"/>
        </w:rPr>
        <w:fldChar w:fldCharType="separate"/>
      </w:r>
      <w:r w:rsidR="002F5ED3" w:rsidRPr="007961D7">
        <w:rPr>
          <w:b/>
          <w:bCs/>
          <w:i w:val="0"/>
          <w:iCs w:val="0"/>
          <w:noProof/>
          <w:color w:val="auto"/>
        </w:rPr>
        <w:t>12</w:t>
      </w:r>
      <w:r w:rsidRPr="007961D7">
        <w:rPr>
          <w:b/>
          <w:bCs/>
          <w:i w:val="0"/>
          <w:iCs w:val="0"/>
          <w:color w:val="auto"/>
        </w:rPr>
        <w:fldChar w:fldCharType="end"/>
      </w:r>
      <w:bookmarkEnd w:id="83"/>
      <w:r w:rsidRPr="007961D7">
        <w:rPr>
          <w:b/>
          <w:bCs/>
          <w:i w:val="0"/>
          <w:iCs w:val="0"/>
          <w:color w:val="auto"/>
        </w:rPr>
        <w:t>. Tendencia</w:t>
      </w:r>
      <w:r w:rsidR="00C47573" w:rsidRPr="007961D7">
        <w:rPr>
          <w:b/>
          <w:bCs/>
          <w:i w:val="0"/>
          <w:iCs w:val="0"/>
          <w:color w:val="auto"/>
        </w:rPr>
        <w:t xml:space="preserve"> representativa</w:t>
      </w:r>
      <w:r w:rsidRPr="007961D7">
        <w:rPr>
          <w:b/>
          <w:bCs/>
          <w:i w:val="0"/>
          <w:iCs w:val="0"/>
          <w:color w:val="auto"/>
        </w:rPr>
        <w:t xml:space="preserve"> de</w:t>
      </w:r>
      <w:r w:rsidR="00C47573" w:rsidRPr="007961D7">
        <w:rPr>
          <w:b/>
          <w:bCs/>
          <w:i w:val="0"/>
          <w:iCs w:val="0"/>
          <w:color w:val="auto"/>
        </w:rPr>
        <w:t>l</w:t>
      </w:r>
      <w:r w:rsidRPr="007961D7">
        <w:rPr>
          <w:b/>
          <w:bCs/>
          <w:i w:val="0"/>
          <w:iCs w:val="0"/>
          <w:color w:val="auto"/>
        </w:rPr>
        <w:t xml:space="preserve"> Indicador de redu</w:t>
      </w:r>
      <w:r w:rsidR="00C47573" w:rsidRPr="007961D7">
        <w:rPr>
          <w:b/>
          <w:bCs/>
          <w:i w:val="0"/>
          <w:iCs w:val="0"/>
          <w:color w:val="auto"/>
        </w:rPr>
        <w:t>cción de emisiones</w:t>
      </w:r>
      <w:r w:rsidR="00666CBC" w:rsidRPr="007961D7">
        <w:rPr>
          <w:b/>
          <w:bCs/>
          <w:i w:val="0"/>
          <w:iCs w:val="0"/>
          <w:color w:val="auto"/>
        </w:rPr>
        <w:t xml:space="preserve"> </w:t>
      </w:r>
      <w:proofErr w:type="spellStart"/>
      <w:r w:rsidR="00666CBC" w:rsidRPr="007961D7">
        <w:rPr>
          <w:b/>
          <w:bCs/>
          <w:i w:val="0"/>
          <w:iCs w:val="0"/>
          <w:color w:val="auto"/>
        </w:rPr>
        <w:t>GEI</w:t>
      </w:r>
      <w:proofErr w:type="spellEnd"/>
      <w:r w:rsidR="00666CBC" w:rsidRPr="007961D7">
        <w:rPr>
          <w:b/>
          <w:bCs/>
          <w:i w:val="0"/>
          <w:iCs w:val="0"/>
          <w:color w:val="auto"/>
        </w:rPr>
        <w:t xml:space="preserve"> para </w:t>
      </w:r>
      <w:proofErr w:type="spellStart"/>
      <w:r w:rsidR="00666CBC" w:rsidRPr="007961D7">
        <w:rPr>
          <w:b/>
          <w:bCs/>
          <w:i w:val="0"/>
          <w:iCs w:val="0"/>
          <w:color w:val="auto"/>
        </w:rPr>
        <w:t>ETB</w:t>
      </w:r>
      <w:proofErr w:type="spellEnd"/>
      <w:r w:rsidR="00666CBC" w:rsidRPr="007961D7">
        <w:rPr>
          <w:b/>
          <w:bCs/>
          <w:i w:val="0"/>
          <w:iCs w:val="0"/>
          <w:color w:val="auto"/>
        </w:rPr>
        <w:t xml:space="preserve"> sede centro</w:t>
      </w:r>
      <w:bookmarkStart w:id="84" w:name="_Toc51233326"/>
      <w:bookmarkStart w:id="85" w:name="_Toc146013629"/>
      <w:bookmarkStart w:id="86" w:name="_Toc146269472"/>
    </w:p>
    <w:p w14:paraId="76FE7D1D" w14:textId="77777777" w:rsidR="00836B72" w:rsidRDefault="00836B72" w:rsidP="00836B72">
      <w:bookmarkStart w:id="87" w:name="_Toc146787232"/>
      <w:bookmarkStart w:id="88" w:name="_Toc149745176"/>
    </w:p>
    <w:p w14:paraId="1D072F26" w14:textId="42F2C864" w:rsidR="007C5FEF" w:rsidRPr="007961D7" w:rsidRDefault="007C5FEF" w:rsidP="007C5FEF">
      <w:pPr>
        <w:pStyle w:val="Ttulo3"/>
        <w:spacing w:before="240"/>
        <w:rPr>
          <w:rFonts w:asciiTheme="minorHAnsi" w:hAnsiTheme="minorHAnsi"/>
        </w:rPr>
      </w:pPr>
      <w:r w:rsidRPr="007961D7">
        <w:t xml:space="preserve">4.3 Línea de base </w:t>
      </w:r>
      <w:r w:rsidR="004A1A93" w:rsidRPr="007961D7">
        <w:t xml:space="preserve">y línea de meta del </w:t>
      </w:r>
      <w:r w:rsidRPr="007961D7">
        <w:t>consumo de agua</w:t>
      </w:r>
      <w:bookmarkEnd w:id="87"/>
      <w:bookmarkEnd w:id="88"/>
    </w:p>
    <w:p w14:paraId="6363E86A" w14:textId="110B7ADA" w:rsidR="00BB6D6A" w:rsidRPr="007961D7" w:rsidRDefault="0046213B" w:rsidP="00EE07FC">
      <w:pPr>
        <w:pStyle w:val="Descripcin"/>
        <w:keepNext/>
        <w:spacing w:after="0"/>
        <w:rPr>
          <w:b/>
          <w:i w:val="0"/>
          <w:iCs w:val="0"/>
          <w:color w:val="000000"/>
          <w:sz w:val="20"/>
          <w:szCs w:val="20"/>
        </w:rPr>
      </w:pPr>
      <w:r w:rsidRPr="007961D7">
        <w:rPr>
          <w:i w:val="0"/>
          <w:iCs w:val="0"/>
          <w:color w:val="000000"/>
          <w:sz w:val="20"/>
          <w:szCs w:val="20"/>
        </w:rPr>
        <w:t xml:space="preserve">En lo que respecta al agua, </w:t>
      </w:r>
      <w:proofErr w:type="spellStart"/>
      <w:r w:rsidRPr="007961D7">
        <w:rPr>
          <w:i w:val="0"/>
          <w:iCs w:val="0"/>
          <w:color w:val="000000"/>
          <w:sz w:val="20"/>
          <w:szCs w:val="20"/>
        </w:rPr>
        <w:t>ETB</w:t>
      </w:r>
      <w:proofErr w:type="spellEnd"/>
      <w:r w:rsidRPr="007961D7">
        <w:rPr>
          <w:i w:val="0"/>
          <w:iCs w:val="0"/>
          <w:color w:val="000000"/>
          <w:sz w:val="20"/>
          <w:szCs w:val="20"/>
        </w:rPr>
        <w:t xml:space="preserve"> sede centro dispone de datos históricos desde </w:t>
      </w:r>
      <w:r w:rsidR="0016460B" w:rsidRPr="007961D7">
        <w:rPr>
          <w:i w:val="0"/>
          <w:iCs w:val="0"/>
          <w:color w:val="000000"/>
          <w:sz w:val="20"/>
          <w:szCs w:val="20"/>
        </w:rPr>
        <w:t>enero de 2022 hasta abril</w:t>
      </w:r>
      <w:r w:rsidRPr="007961D7">
        <w:rPr>
          <w:i w:val="0"/>
          <w:iCs w:val="0"/>
          <w:color w:val="000000"/>
          <w:sz w:val="20"/>
          <w:szCs w:val="20"/>
        </w:rPr>
        <w:t xml:space="preserve"> de 2023</w:t>
      </w:r>
      <w:r w:rsidR="0016460B" w:rsidRPr="007961D7">
        <w:rPr>
          <w:i w:val="0"/>
          <w:iCs w:val="0"/>
          <w:color w:val="000000"/>
          <w:sz w:val="20"/>
          <w:szCs w:val="20"/>
        </w:rPr>
        <w:t xml:space="preserve"> como se muestra en la </w:t>
      </w:r>
      <w:r w:rsidR="0016460B" w:rsidRPr="007961D7">
        <w:rPr>
          <w:i w:val="0"/>
          <w:iCs w:val="0"/>
          <w:color w:val="000000"/>
          <w:sz w:val="20"/>
          <w:szCs w:val="20"/>
        </w:rPr>
        <w:fldChar w:fldCharType="begin"/>
      </w:r>
      <w:r w:rsidR="0016460B" w:rsidRPr="007961D7">
        <w:rPr>
          <w:i w:val="0"/>
          <w:iCs w:val="0"/>
          <w:color w:val="000000"/>
          <w:sz w:val="20"/>
          <w:szCs w:val="20"/>
        </w:rPr>
        <w:instrText xml:space="preserve"> REF _Ref149735478 \h  \* MERGEFORMAT </w:instrText>
      </w:r>
      <w:r w:rsidR="0016460B" w:rsidRPr="007961D7">
        <w:rPr>
          <w:i w:val="0"/>
          <w:iCs w:val="0"/>
          <w:color w:val="000000"/>
          <w:sz w:val="20"/>
          <w:szCs w:val="20"/>
        </w:rPr>
      </w:r>
      <w:r w:rsidR="0016460B" w:rsidRPr="007961D7">
        <w:rPr>
          <w:i w:val="0"/>
          <w:iCs w:val="0"/>
          <w:color w:val="000000"/>
          <w:sz w:val="20"/>
          <w:szCs w:val="20"/>
        </w:rPr>
        <w:fldChar w:fldCharType="separate"/>
      </w:r>
      <w:r w:rsidR="0016460B" w:rsidRPr="007961D7">
        <w:rPr>
          <w:i w:val="0"/>
          <w:color w:val="auto"/>
          <w:sz w:val="20"/>
          <w:szCs w:val="20"/>
        </w:rPr>
        <w:t xml:space="preserve">Tabla </w:t>
      </w:r>
      <w:r w:rsidR="0016460B" w:rsidRPr="007961D7">
        <w:rPr>
          <w:i w:val="0"/>
          <w:noProof/>
          <w:color w:val="auto"/>
          <w:sz w:val="20"/>
          <w:szCs w:val="20"/>
        </w:rPr>
        <w:t>3</w:t>
      </w:r>
      <w:r w:rsidR="0016460B" w:rsidRPr="007961D7">
        <w:rPr>
          <w:i w:val="0"/>
          <w:iCs w:val="0"/>
          <w:color w:val="000000"/>
          <w:sz w:val="20"/>
          <w:szCs w:val="20"/>
        </w:rPr>
        <w:fldChar w:fldCharType="end"/>
      </w:r>
      <w:r w:rsidRPr="007961D7">
        <w:rPr>
          <w:i w:val="0"/>
          <w:iCs w:val="0"/>
          <w:color w:val="000000"/>
          <w:sz w:val="20"/>
          <w:szCs w:val="20"/>
        </w:rPr>
        <w:t xml:space="preserve">. De manera similar a lo realizado con la energía eléctrica, se emplearán los consumos de 2022 como referencia o base, sobre los cuales se analizará el período disponible en 2023 para la elaboración de todos los indicadores y para la estimación de la línea meta. </w:t>
      </w:r>
    </w:p>
    <w:p w14:paraId="4D21B995" w14:textId="77777777" w:rsidR="00EE07FC" w:rsidRPr="007961D7" w:rsidRDefault="00EE07FC" w:rsidP="00EE07FC"/>
    <w:p w14:paraId="4EFF08C6" w14:textId="5D6723B6" w:rsidR="002F5ED3" w:rsidRPr="007961D7" w:rsidRDefault="00D46BC3" w:rsidP="007B6AC6">
      <w:pPr>
        <w:keepNext/>
        <w:spacing w:after="0"/>
        <w:jc w:val="center"/>
      </w:pPr>
      <w:r w:rsidRPr="007961D7">
        <w:rPr>
          <w:noProof/>
          <w:lang w:eastAsia="es-CO"/>
        </w:rPr>
        <w:drawing>
          <wp:inline distT="0" distB="0" distL="0" distR="0" wp14:anchorId="088F80A6" wp14:editId="608D3DBB">
            <wp:extent cx="3534770" cy="1751873"/>
            <wp:effectExtent l="0" t="0" r="0" b="127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580431" cy="1774503"/>
                    </a:xfrm>
                    <a:prstGeom prst="rect">
                      <a:avLst/>
                    </a:prstGeom>
                    <a:noFill/>
                  </pic:spPr>
                </pic:pic>
              </a:graphicData>
            </a:graphic>
          </wp:inline>
        </w:drawing>
      </w:r>
    </w:p>
    <w:p w14:paraId="4C9AD5B2" w14:textId="0C67785F" w:rsidR="007C5FEF" w:rsidRPr="007961D7" w:rsidRDefault="002F5ED3" w:rsidP="007B6AC6">
      <w:pPr>
        <w:pStyle w:val="Descripcin"/>
        <w:jc w:val="center"/>
        <w:rPr>
          <w:b/>
          <w:bCs/>
          <w:i w:val="0"/>
          <w:iCs w:val="0"/>
          <w:color w:val="auto"/>
        </w:rPr>
      </w:pPr>
      <w:r w:rsidRPr="007961D7">
        <w:rPr>
          <w:b/>
          <w:i w:val="0"/>
          <w:color w:val="auto"/>
        </w:rPr>
        <w:t xml:space="preserve">Figura </w:t>
      </w:r>
      <w:r w:rsidRPr="007961D7">
        <w:rPr>
          <w:b/>
          <w:i w:val="0"/>
          <w:color w:val="auto"/>
        </w:rPr>
        <w:fldChar w:fldCharType="begin"/>
      </w:r>
      <w:r w:rsidRPr="007961D7">
        <w:rPr>
          <w:b/>
          <w:i w:val="0"/>
          <w:color w:val="auto"/>
        </w:rPr>
        <w:instrText xml:space="preserve"> SEQ Figura \* ARABIC </w:instrText>
      </w:r>
      <w:r w:rsidRPr="007961D7">
        <w:rPr>
          <w:b/>
          <w:i w:val="0"/>
          <w:color w:val="auto"/>
        </w:rPr>
        <w:fldChar w:fldCharType="separate"/>
      </w:r>
      <w:r w:rsidRPr="007961D7">
        <w:rPr>
          <w:b/>
          <w:i w:val="0"/>
          <w:noProof/>
          <w:color w:val="auto"/>
        </w:rPr>
        <w:t>13</w:t>
      </w:r>
      <w:r w:rsidRPr="007961D7">
        <w:rPr>
          <w:b/>
          <w:i w:val="0"/>
          <w:color w:val="auto"/>
        </w:rPr>
        <w:fldChar w:fldCharType="end"/>
      </w:r>
      <w:r w:rsidRPr="007961D7">
        <w:rPr>
          <w:b/>
          <w:i w:val="0"/>
          <w:color w:val="auto"/>
        </w:rPr>
        <w:t xml:space="preserve">. </w:t>
      </w:r>
      <w:r w:rsidRPr="007961D7">
        <w:rPr>
          <w:b/>
          <w:bCs/>
          <w:i w:val="0"/>
          <w:iCs w:val="0"/>
          <w:color w:val="auto"/>
        </w:rPr>
        <w:t xml:space="preserve">Línea de base del agua para </w:t>
      </w:r>
      <w:proofErr w:type="spellStart"/>
      <w:r w:rsidRPr="007961D7">
        <w:rPr>
          <w:b/>
          <w:bCs/>
          <w:i w:val="0"/>
          <w:iCs w:val="0"/>
          <w:color w:val="auto"/>
        </w:rPr>
        <w:t>ETB</w:t>
      </w:r>
      <w:proofErr w:type="spellEnd"/>
      <w:r w:rsidRPr="007961D7">
        <w:rPr>
          <w:b/>
          <w:bCs/>
          <w:i w:val="0"/>
          <w:iCs w:val="0"/>
          <w:color w:val="auto"/>
        </w:rPr>
        <w:t xml:space="preserve"> </w:t>
      </w:r>
      <w:r w:rsidR="00666CBC" w:rsidRPr="007961D7">
        <w:rPr>
          <w:b/>
          <w:bCs/>
          <w:i w:val="0"/>
          <w:iCs w:val="0"/>
          <w:color w:val="auto"/>
        </w:rPr>
        <w:t>sede centro</w:t>
      </w:r>
      <w:r w:rsidRPr="007961D7">
        <w:rPr>
          <w:b/>
          <w:bCs/>
          <w:i w:val="0"/>
          <w:iCs w:val="0"/>
          <w:color w:val="auto"/>
        </w:rPr>
        <w:t>.</w:t>
      </w:r>
    </w:p>
    <w:p w14:paraId="1F783F64" w14:textId="60E0EBEA" w:rsidR="00BB50F6" w:rsidRPr="007961D7" w:rsidRDefault="0016460B" w:rsidP="00BB50F6">
      <w:pPr>
        <w:ind w:right="-23"/>
      </w:pPr>
      <w:r w:rsidRPr="007961D7">
        <w:t>La comparación del consumo de agua promedio base y el consumo de agua promedio meta permite calcular el potencial de ahorro de consumo alcanzable por acciones operacionales y de mantenimiento.</w:t>
      </w:r>
    </w:p>
    <w:p w14:paraId="6324A7DB" w14:textId="642F1953" w:rsidR="00BB50F6" w:rsidRPr="007961D7" w:rsidRDefault="00BB50F6" w:rsidP="00D7089E">
      <w:pPr>
        <w:spacing w:after="0"/>
        <w:ind w:right="-590"/>
      </w:pPr>
      <m:oMathPara>
        <m:oMath>
          <m:r>
            <w:rPr>
              <w:rFonts w:ascii="Cambria Math" w:hAnsi="Cambria Math"/>
            </w:rPr>
            <m:t>Potencial de ahorro=</m:t>
          </m:r>
          <m:d>
            <m:dPr>
              <m:ctrlPr>
                <w:rPr>
                  <w:rFonts w:ascii="Cambria Math" w:hAnsi="Cambria Math"/>
                  <w:i/>
                </w:rPr>
              </m:ctrlPr>
            </m:dPr>
            <m:e>
              <m:r>
                <w:rPr>
                  <w:rFonts w:ascii="Cambria Math" w:hAnsi="Cambria Math"/>
                </w:rPr>
                <m:t>Agua base-Agua meta</m:t>
              </m:r>
            </m:e>
          </m:d>
        </m:oMath>
      </m:oMathPara>
    </w:p>
    <w:p w14:paraId="1048762C" w14:textId="7EC4D504" w:rsidR="00BB50F6" w:rsidRPr="007961D7" w:rsidRDefault="00BB50F6" w:rsidP="00D7089E">
      <w:pPr>
        <w:spacing w:after="0"/>
        <w:ind w:right="-590"/>
      </w:pPr>
      <m:oMathPara>
        <m:oMath>
          <m:r>
            <w:rPr>
              <w:rFonts w:ascii="Cambria Math" w:hAnsi="Cambria Math"/>
            </w:rPr>
            <m:t>Potencial de ahorro=</m:t>
          </m:r>
          <m:d>
            <m:dPr>
              <m:ctrlPr>
                <w:rPr>
                  <w:rFonts w:ascii="Cambria Math" w:hAnsi="Cambria Math"/>
                  <w:i/>
                </w:rPr>
              </m:ctrlPr>
            </m:dPr>
            <m:e>
              <m:r>
                <w:rPr>
                  <w:rFonts w:ascii="Cambria Math" w:hAnsi="Cambria Math"/>
                </w:rPr>
                <m:t>1.094-955</m:t>
              </m:r>
            </m:e>
          </m:d>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mes</m:t>
                  </m:r>
                </m:den>
              </m:f>
            </m:e>
          </m:d>
        </m:oMath>
      </m:oMathPara>
    </w:p>
    <w:p w14:paraId="46EA21E4" w14:textId="34EB7F69" w:rsidR="00BB50F6" w:rsidRPr="007961D7" w:rsidRDefault="00BB50F6" w:rsidP="00D7089E">
      <w:pPr>
        <w:spacing w:after="0"/>
        <w:ind w:right="-590"/>
      </w:pPr>
      <m:oMathPara>
        <m:oMath>
          <m:r>
            <w:rPr>
              <w:rFonts w:ascii="Cambria Math" w:hAnsi="Cambria Math"/>
            </w:rPr>
            <m:t xml:space="preserve">Potencial de ahorro=139 </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mes</m:t>
                  </m:r>
                </m:den>
              </m:f>
            </m:e>
          </m:d>
        </m:oMath>
      </m:oMathPara>
    </w:p>
    <w:p w14:paraId="676D7844" w14:textId="77777777" w:rsidR="0016460B" w:rsidRPr="007961D7" w:rsidRDefault="0016460B" w:rsidP="00BB50F6"/>
    <w:p w14:paraId="40052DA6" w14:textId="4CC56588" w:rsidR="00140F79" w:rsidRPr="007961D7" w:rsidRDefault="0016460B" w:rsidP="00BB50F6">
      <w:r w:rsidRPr="007961D7">
        <w:t xml:space="preserve">El potencial de ahorro por acciones de operación y mantenimiento mediante el control operacional se calcula en 139 m3/mes, lo que representa el </w:t>
      </w:r>
      <w:r w:rsidRPr="007961D7">
        <w:rPr>
          <w:b/>
        </w:rPr>
        <w:t>12,71%</w:t>
      </w:r>
      <w:r w:rsidRPr="007961D7">
        <w:t xml:space="preserve"> en comparación con el consumo de agua promedio en el período base. Esto se traduce en beneficios económicos estimados de 904.169 $COP/mes.</w:t>
      </w:r>
    </w:p>
    <w:p w14:paraId="5AC445AA" w14:textId="77777777" w:rsidR="00CA58E2" w:rsidRDefault="00CA58E2" w:rsidP="00BB50F6"/>
    <w:p w14:paraId="5A5D9BB0" w14:textId="77777777" w:rsidR="00FC55D3" w:rsidRDefault="00FC55D3" w:rsidP="00BB50F6"/>
    <w:p w14:paraId="3B3C5777" w14:textId="77777777" w:rsidR="00FC55D3" w:rsidRPr="007961D7" w:rsidRDefault="00FC55D3" w:rsidP="00BB50F6"/>
    <w:p w14:paraId="74026B7E" w14:textId="10DB2270" w:rsidR="007C5FEF" w:rsidRPr="007961D7" w:rsidRDefault="007C5FEF" w:rsidP="007C5FEF">
      <w:pPr>
        <w:pStyle w:val="Ttulo3"/>
        <w:rPr>
          <w:rFonts w:asciiTheme="minorHAnsi" w:hAnsiTheme="minorHAnsi"/>
        </w:rPr>
      </w:pPr>
      <w:bookmarkStart w:id="89" w:name="_Toc146787233"/>
      <w:bookmarkStart w:id="90" w:name="_Toc149745177"/>
      <w:r w:rsidRPr="007961D7">
        <w:lastRenderedPageBreak/>
        <w:t>4.</w:t>
      </w:r>
      <w:r w:rsidR="006F5434" w:rsidRPr="007961D7">
        <w:t>4</w:t>
      </w:r>
      <w:r w:rsidRPr="007961D7">
        <w:t xml:space="preserve"> Indicadores de desempeño – Agua</w:t>
      </w:r>
      <w:bookmarkEnd w:id="89"/>
      <w:bookmarkEnd w:id="90"/>
    </w:p>
    <w:p w14:paraId="60D65965" w14:textId="510C7371" w:rsidR="007C5FEF" w:rsidRPr="007961D7" w:rsidRDefault="0016460B" w:rsidP="0016460B">
      <w:r w:rsidRPr="007961D7">
        <w:t xml:space="preserve">La Guía de Construcción Sostenible, en el marco de la Resolución 549 de 2015 del Ministerio de Vivienda, propone indicadores base para medir la mejora del consumo de agua, como se muestra en la </w:t>
      </w:r>
      <w:r w:rsidRPr="007961D7">
        <w:fldChar w:fldCharType="begin"/>
      </w:r>
      <w:r w:rsidRPr="007961D7">
        <w:instrText xml:space="preserve"> REF _Ref149742554 \h  \* MERGEFORMAT </w:instrText>
      </w:r>
      <w:r w:rsidRPr="007961D7">
        <w:fldChar w:fldCharType="separate"/>
      </w:r>
      <w:r w:rsidRPr="007961D7">
        <w:rPr>
          <w:color w:val="auto"/>
        </w:rPr>
        <w:t xml:space="preserve">Tabla </w:t>
      </w:r>
      <w:r w:rsidRPr="007961D7">
        <w:rPr>
          <w:noProof/>
          <w:color w:val="auto"/>
        </w:rPr>
        <w:t>10</w:t>
      </w:r>
      <w:r w:rsidRPr="007961D7">
        <w:fldChar w:fldCharType="end"/>
      </w:r>
      <w:r w:rsidRPr="007961D7">
        <w:t xml:space="preserve">, donde </w:t>
      </w:r>
      <w:proofErr w:type="spellStart"/>
      <w:r w:rsidRPr="007961D7">
        <w:t>ETB</w:t>
      </w:r>
      <w:proofErr w:type="spellEnd"/>
      <w:r w:rsidRPr="007961D7">
        <w:t xml:space="preserve"> sede centro se clasifica en la categoría de Oficinas. Por lo tanto, se propone el siguiente indicador de desempeño para </w:t>
      </w:r>
      <w:proofErr w:type="spellStart"/>
      <w:r w:rsidRPr="007961D7">
        <w:t>ETB</w:t>
      </w:r>
      <w:proofErr w:type="spellEnd"/>
      <w:r w:rsidRPr="007961D7">
        <w:t xml:space="preserve"> sede centro</w:t>
      </w:r>
      <w:r w:rsidR="007C5FEF" w:rsidRPr="007961D7">
        <w:t>:</w:t>
      </w:r>
    </w:p>
    <w:tbl>
      <w:tblPr>
        <w:tblStyle w:val="Tablaconcuadrcula"/>
        <w:tblW w:w="63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3686"/>
        <w:gridCol w:w="567"/>
      </w:tblGrid>
      <w:tr w:rsidR="007C5FEF" w:rsidRPr="007961D7" w14:paraId="46955B76" w14:textId="77777777" w:rsidTr="00B143F0">
        <w:tc>
          <w:tcPr>
            <w:tcW w:w="2127" w:type="dxa"/>
            <w:vAlign w:val="center"/>
          </w:tcPr>
          <w:p w14:paraId="1A307220" w14:textId="77777777" w:rsidR="007C5FEF" w:rsidRPr="007961D7" w:rsidRDefault="007C5FEF" w:rsidP="00B143F0">
            <w:pPr>
              <w:spacing w:after="0"/>
              <w:jc w:val="left"/>
              <w:rPr>
                <w:szCs w:val="22"/>
              </w:rPr>
            </w:pPr>
            <w:r w:rsidRPr="007961D7">
              <w:rPr>
                <w:szCs w:val="22"/>
              </w:rPr>
              <w:t>Indicador de consumo [m³/persona/mes]</w:t>
            </w:r>
          </w:p>
        </w:tc>
        <w:tc>
          <w:tcPr>
            <w:tcW w:w="3686" w:type="dxa"/>
          </w:tcPr>
          <w:p w14:paraId="4F9707D2" w14:textId="77777777" w:rsidR="007C5FEF" w:rsidRPr="007961D7" w:rsidRDefault="007C5FEF" w:rsidP="00B143F0">
            <w:pPr>
              <w:spacing w:after="0"/>
              <w:rPr>
                <w:szCs w:val="22"/>
              </w:rPr>
            </w:pPr>
            <m:oMathPara>
              <m:oMath>
                <m:r>
                  <w:rPr>
                    <w:rFonts w:ascii="Cambria Math" w:hAnsi="Cambria Math"/>
                    <w:szCs w:val="22"/>
                  </w:rPr>
                  <m:t>I</m:t>
                </m:r>
                <m:sSub>
                  <m:sSubPr>
                    <m:ctrlPr>
                      <w:rPr>
                        <w:rFonts w:ascii="Cambria Math" w:hAnsi="Cambria Math"/>
                        <w:i/>
                        <w:szCs w:val="22"/>
                      </w:rPr>
                    </m:ctrlPr>
                  </m:sSubPr>
                  <m:e>
                    <m:r>
                      <w:rPr>
                        <w:rFonts w:ascii="Cambria Math" w:hAnsi="Cambria Math"/>
                        <w:szCs w:val="22"/>
                      </w:rPr>
                      <m:t>C</m:t>
                    </m:r>
                  </m:e>
                  <m:sub>
                    <m:r>
                      <w:rPr>
                        <w:rFonts w:ascii="Cambria Math" w:hAnsi="Cambria Math"/>
                        <w:szCs w:val="22"/>
                      </w:rPr>
                      <m:t>Agua</m:t>
                    </m:r>
                  </m:sub>
                </m:sSub>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Agua</m:t>
                        </m:r>
                      </m:e>
                      <m:sub>
                        <m:r>
                          <w:rPr>
                            <w:rFonts w:ascii="Cambria Math" w:hAnsi="Cambria Math"/>
                            <w:szCs w:val="22"/>
                          </w:rPr>
                          <m:t>mes</m:t>
                        </m:r>
                      </m:sub>
                    </m:sSub>
                    <m:d>
                      <m:dPr>
                        <m:begChr m:val="["/>
                        <m:endChr m:val="]"/>
                        <m:ctrlPr>
                          <w:rPr>
                            <w:rFonts w:ascii="Cambria Math" w:hAnsi="Cambria Math"/>
                            <w:i/>
                            <w:szCs w:val="22"/>
                          </w:rPr>
                        </m:ctrlPr>
                      </m:dPr>
                      <m:e>
                        <m:f>
                          <m:fPr>
                            <m:ctrlPr>
                              <w:rPr>
                                <w:rFonts w:ascii="Cambria Math" w:hAnsi="Cambria Math"/>
                                <w:i/>
                                <w:szCs w:val="22"/>
                              </w:rPr>
                            </m:ctrlPr>
                          </m:fPr>
                          <m:num>
                            <m:sSup>
                              <m:sSupPr>
                                <m:ctrlPr>
                                  <w:rPr>
                                    <w:rFonts w:ascii="Cambria Math" w:hAnsi="Cambria Math"/>
                                    <w:i/>
                                    <w:szCs w:val="22"/>
                                  </w:rPr>
                                </m:ctrlPr>
                              </m:sSupPr>
                              <m:e>
                                <m:r>
                                  <w:rPr>
                                    <w:rFonts w:ascii="Cambria Math" w:hAnsi="Cambria Math"/>
                                    <w:szCs w:val="22"/>
                                  </w:rPr>
                                  <m:t>m</m:t>
                                </m:r>
                              </m:e>
                              <m:sup>
                                <m:r>
                                  <w:rPr>
                                    <w:rFonts w:ascii="Cambria Math" w:hAnsi="Cambria Math"/>
                                    <w:szCs w:val="22"/>
                                  </w:rPr>
                                  <m:t>3</m:t>
                                </m:r>
                              </m:sup>
                            </m:sSup>
                          </m:num>
                          <m:den>
                            <m:r>
                              <w:rPr>
                                <w:rFonts w:ascii="Cambria Math" w:hAnsi="Cambria Math"/>
                                <w:szCs w:val="22"/>
                              </w:rPr>
                              <m:t>mes</m:t>
                            </m:r>
                          </m:den>
                        </m:f>
                      </m:e>
                    </m:d>
                  </m:num>
                  <m:den>
                    <m:r>
                      <w:rPr>
                        <w:rFonts w:ascii="Cambria Math" w:hAnsi="Cambria Math"/>
                        <w:szCs w:val="22"/>
                      </w:rPr>
                      <m:t>Usuarios [personas]</m:t>
                    </m:r>
                  </m:den>
                </m:f>
              </m:oMath>
            </m:oMathPara>
          </w:p>
        </w:tc>
        <w:tc>
          <w:tcPr>
            <w:tcW w:w="567" w:type="dxa"/>
            <w:vAlign w:val="center"/>
          </w:tcPr>
          <w:p w14:paraId="7013E717" w14:textId="77777777" w:rsidR="007C5FEF" w:rsidRPr="007961D7" w:rsidRDefault="007C5FEF" w:rsidP="00B143F0">
            <w:pPr>
              <w:spacing w:after="0"/>
              <w:rPr>
                <w:szCs w:val="22"/>
              </w:rPr>
            </w:pPr>
            <w:r w:rsidRPr="007961D7">
              <w:rPr>
                <w:szCs w:val="22"/>
              </w:rPr>
              <w:t>(9)</w:t>
            </w:r>
          </w:p>
        </w:tc>
      </w:tr>
    </w:tbl>
    <w:p w14:paraId="5727902F" w14:textId="77777777" w:rsidR="007B6AC6" w:rsidRPr="007961D7" w:rsidRDefault="007B6AC6" w:rsidP="00FC55D3">
      <w:bookmarkStart w:id="91" w:name="_Ref149742554"/>
    </w:p>
    <w:p w14:paraId="074E840B" w14:textId="11A41B03" w:rsidR="002F5ED3" w:rsidRPr="007961D7" w:rsidRDefault="002F5ED3" w:rsidP="007B6AC6">
      <w:pPr>
        <w:spacing w:after="0"/>
        <w:jc w:val="center"/>
        <w:rPr>
          <w:b/>
          <w:color w:val="auto"/>
          <w:sz w:val="18"/>
        </w:rPr>
      </w:pPr>
      <w:r w:rsidRPr="007961D7">
        <w:rPr>
          <w:b/>
          <w:color w:val="auto"/>
          <w:sz w:val="18"/>
          <w:szCs w:val="18"/>
        </w:rPr>
        <w:t xml:space="preserve">Tabla </w:t>
      </w:r>
      <w:r w:rsidRPr="007961D7">
        <w:rPr>
          <w:b/>
          <w:color w:val="auto"/>
          <w:sz w:val="18"/>
          <w:szCs w:val="18"/>
        </w:rPr>
        <w:fldChar w:fldCharType="begin"/>
      </w:r>
      <w:r w:rsidRPr="007961D7">
        <w:rPr>
          <w:b/>
          <w:color w:val="auto"/>
          <w:sz w:val="18"/>
          <w:szCs w:val="18"/>
        </w:rPr>
        <w:instrText xml:space="preserve"> SEQ Tabla \* ARABIC </w:instrText>
      </w:r>
      <w:r w:rsidRPr="007961D7">
        <w:rPr>
          <w:b/>
          <w:color w:val="auto"/>
          <w:sz w:val="18"/>
          <w:szCs w:val="18"/>
        </w:rPr>
        <w:fldChar w:fldCharType="separate"/>
      </w:r>
      <w:r w:rsidR="009D4484" w:rsidRPr="007961D7">
        <w:rPr>
          <w:b/>
          <w:noProof/>
          <w:color w:val="auto"/>
          <w:sz w:val="18"/>
          <w:szCs w:val="18"/>
        </w:rPr>
        <w:t>10</w:t>
      </w:r>
      <w:r w:rsidRPr="007961D7">
        <w:rPr>
          <w:b/>
          <w:color w:val="auto"/>
          <w:sz w:val="18"/>
          <w:szCs w:val="18"/>
        </w:rPr>
        <w:fldChar w:fldCharType="end"/>
      </w:r>
      <w:bookmarkEnd w:id="91"/>
      <w:r w:rsidRPr="007961D7">
        <w:rPr>
          <w:b/>
          <w:color w:val="auto"/>
          <w:sz w:val="18"/>
          <w:szCs w:val="18"/>
        </w:rPr>
        <w:t xml:space="preserve">. </w:t>
      </w:r>
      <w:r w:rsidR="007C5FEF" w:rsidRPr="007961D7">
        <w:rPr>
          <w:b/>
          <w:bCs/>
          <w:iCs/>
          <w:color w:val="auto"/>
          <w:sz w:val="18"/>
          <w:szCs w:val="18"/>
        </w:rPr>
        <w:t>Indicadores</w:t>
      </w:r>
      <w:r w:rsidR="007C5FEF" w:rsidRPr="007961D7">
        <w:rPr>
          <w:b/>
          <w:bCs/>
          <w:iCs/>
          <w:color w:val="auto"/>
          <w:sz w:val="18"/>
        </w:rPr>
        <w:t xml:space="preserve"> de referencia para consumo de agua de la Guía de Construcción Sostenible</w:t>
      </w:r>
    </w:p>
    <w:tbl>
      <w:tblPr>
        <w:tblStyle w:val="Tablaconcuadrcula"/>
        <w:tblW w:w="6614" w:type="dxa"/>
        <w:jc w:val="center"/>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18"/>
        <w:gridCol w:w="792"/>
        <w:gridCol w:w="1134"/>
        <w:gridCol w:w="1276"/>
        <w:gridCol w:w="1794"/>
      </w:tblGrid>
      <w:tr w:rsidR="007C5FEF" w:rsidRPr="007961D7" w14:paraId="7E7AF44B" w14:textId="77777777" w:rsidTr="007B6AC6">
        <w:trPr>
          <w:jc w:val="center"/>
        </w:trPr>
        <w:tc>
          <w:tcPr>
            <w:tcW w:w="1618" w:type="dxa"/>
            <w:tcBorders>
              <w:bottom w:val="single" w:sz="4" w:space="0" w:color="auto"/>
            </w:tcBorders>
            <w:shd w:val="clear" w:color="auto" w:fill="auto"/>
          </w:tcPr>
          <w:p w14:paraId="0404BB0F" w14:textId="77777777" w:rsidR="007C5FEF" w:rsidRPr="007961D7" w:rsidRDefault="007C5FEF" w:rsidP="007B6AC6">
            <w:pPr>
              <w:spacing w:after="0"/>
              <w:jc w:val="center"/>
              <w:rPr>
                <w:color w:val="FFFFFF" w:themeColor="background1"/>
                <w:sz w:val="18"/>
                <w:szCs w:val="18"/>
              </w:rPr>
            </w:pPr>
            <w:r w:rsidRPr="007961D7">
              <w:rPr>
                <w:color w:val="FFFFFF" w:themeColor="background1"/>
                <w:sz w:val="18"/>
                <w:szCs w:val="18"/>
              </w:rPr>
              <w:t>m</w:t>
            </w:r>
            <w:r w:rsidRPr="007961D7">
              <w:rPr>
                <w:color w:val="FFFFFF" w:themeColor="background1"/>
                <w:sz w:val="18"/>
                <w:szCs w:val="18"/>
                <w:vertAlign w:val="superscript"/>
              </w:rPr>
              <w:t>3</w:t>
            </w:r>
            <w:r w:rsidRPr="007961D7">
              <w:rPr>
                <w:color w:val="FFFFFF" w:themeColor="background1"/>
                <w:sz w:val="18"/>
                <w:szCs w:val="18"/>
              </w:rPr>
              <w:t>/personas/mes</w:t>
            </w:r>
          </w:p>
        </w:tc>
        <w:tc>
          <w:tcPr>
            <w:tcW w:w="792" w:type="dxa"/>
            <w:tcBorders>
              <w:bottom w:val="single" w:sz="4" w:space="0" w:color="auto"/>
            </w:tcBorders>
            <w:shd w:val="clear" w:color="auto" w:fill="64B3DF"/>
          </w:tcPr>
          <w:p w14:paraId="4488F029" w14:textId="19BB6C63" w:rsidR="007C5FEF" w:rsidRPr="007961D7" w:rsidRDefault="00333CE1" w:rsidP="007B6AC6">
            <w:pPr>
              <w:spacing w:after="0"/>
              <w:jc w:val="center"/>
              <w:rPr>
                <w:color w:val="FFFFFF" w:themeColor="background1"/>
                <w:sz w:val="18"/>
                <w:szCs w:val="18"/>
              </w:rPr>
            </w:pPr>
            <w:r w:rsidRPr="007961D7">
              <w:rPr>
                <w:color w:val="FFFFFF" w:themeColor="background1"/>
                <w:sz w:val="18"/>
                <w:szCs w:val="18"/>
              </w:rPr>
              <w:t>Frí</w:t>
            </w:r>
            <w:r w:rsidR="007C5FEF" w:rsidRPr="007961D7">
              <w:rPr>
                <w:color w:val="FFFFFF" w:themeColor="background1"/>
                <w:sz w:val="18"/>
                <w:szCs w:val="18"/>
              </w:rPr>
              <w:t>o</w:t>
            </w:r>
          </w:p>
        </w:tc>
        <w:tc>
          <w:tcPr>
            <w:tcW w:w="1134" w:type="dxa"/>
            <w:tcBorders>
              <w:bottom w:val="single" w:sz="4" w:space="0" w:color="auto"/>
            </w:tcBorders>
            <w:shd w:val="clear" w:color="auto" w:fill="9CE159"/>
          </w:tcPr>
          <w:p w14:paraId="54723A32" w14:textId="77777777" w:rsidR="007C5FEF" w:rsidRPr="007961D7" w:rsidRDefault="007C5FEF" w:rsidP="007B6AC6">
            <w:pPr>
              <w:spacing w:after="0"/>
              <w:jc w:val="center"/>
              <w:rPr>
                <w:color w:val="FFFFFF" w:themeColor="background1"/>
                <w:sz w:val="18"/>
                <w:szCs w:val="18"/>
              </w:rPr>
            </w:pPr>
            <w:r w:rsidRPr="007961D7">
              <w:rPr>
                <w:color w:val="FFFFFF" w:themeColor="background1"/>
                <w:sz w:val="18"/>
                <w:szCs w:val="18"/>
              </w:rPr>
              <w:t>Templado</w:t>
            </w:r>
          </w:p>
        </w:tc>
        <w:tc>
          <w:tcPr>
            <w:tcW w:w="1276" w:type="dxa"/>
            <w:tcBorders>
              <w:bottom w:val="single" w:sz="4" w:space="0" w:color="auto"/>
            </w:tcBorders>
            <w:shd w:val="clear" w:color="auto" w:fill="FFE061"/>
          </w:tcPr>
          <w:p w14:paraId="3D2F802F" w14:textId="77777777" w:rsidR="007C5FEF" w:rsidRPr="007961D7" w:rsidRDefault="007C5FEF" w:rsidP="007B6AC6">
            <w:pPr>
              <w:spacing w:after="0"/>
              <w:jc w:val="center"/>
              <w:rPr>
                <w:color w:val="FFFFFF" w:themeColor="background1"/>
                <w:sz w:val="18"/>
                <w:szCs w:val="18"/>
              </w:rPr>
            </w:pPr>
            <w:r w:rsidRPr="007961D7">
              <w:rPr>
                <w:color w:val="FFFFFF" w:themeColor="background1"/>
                <w:sz w:val="18"/>
                <w:szCs w:val="18"/>
              </w:rPr>
              <w:t>Cálido seco</w:t>
            </w:r>
          </w:p>
        </w:tc>
        <w:tc>
          <w:tcPr>
            <w:tcW w:w="1794" w:type="dxa"/>
            <w:tcBorders>
              <w:bottom w:val="single" w:sz="4" w:space="0" w:color="auto"/>
            </w:tcBorders>
            <w:shd w:val="clear" w:color="auto" w:fill="FF5F5E"/>
          </w:tcPr>
          <w:p w14:paraId="625553C1" w14:textId="77777777" w:rsidR="007C5FEF" w:rsidRPr="007961D7" w:rsidRDefault="007C5FEF" w:rsidP="007B6AC6">
            <w:pPr>
              <w:spacing w:after="0"/>
              <w:jc w:val="center"/>
              <w:rPr>
                <w:color w:val="FFFFFF" w:themeColor="background1"/>
                <w:sz w:val="18"/>
                <w:szCs w:val="18"/>
              </w:rPr>
            </w:pPr>
            <w:r w:rsidRPr="007961D7">
              <w:rPr>
                <w:color w:val="FFFFFF" w:themeColor="background1"/>
                <w:sz w:val="18"/>
                <w:szCs w:val="18"/>
              </w:rPr>
              <w:t>Cálido húmedo</w:t>
            </w:r>
          </w:p>
        </w:tc>
      </w:tr>
      <w:tr w:rsidR="007C5FEF" w:rsidRPr="007961D7" w14:paraId="0F0FFB37" w14:textId="77777777" w:rsidTr="007B6AC6">
        <w:trPr>
          <w:jc w:val="center"/>
        </w:trPr>
        <w:tc>
          <w:tcPr>
            <w:tcW w:w="1618" w:type="dxa"/>
            <w:tcBorders>
              <w:top w:val="single" w:sz="4" w:space="0" w:color="auto"/>
            </w:tcBorders>
            <w:shd w:val="clear" w:color="auto" w:fill="D2D9D7"/>
          </w:tcPr>
          <w:p w14:paraId="4DFAD1A3" w14:textId="77777777" w:rsidR="007C5FEF" w:rsidRPr="007961D7" w:rsidRDefault="007C5FEF" w:rsidP="007B6AC6">
            <w:pPr>
              <w:spacing w:after="0"/>
              <w:jc w:val="left"/>
              <w:rPr>
                <w:sz w:val="18"/>
                <w:szCs w:val="18"/>
              </w:rPr>
            </w:pPr>
            <w:r w:rsidRPr="007961D7">
              <w:rPr>
                <w:sz w:val="18"/>
                <w:szCs w:val="18"/>
              </w:rPr>
              <w:t>Hoteles</w:t>
            </w:r>
          </w:p>
        </w:tc>
        <w:tc>
          <w:tcPr>
            <w:tcW w:w="792" w:type="dxa"/>
            <w:tcBorders>
              <w:top w:val="single" w:sz="4" w:space="0" w:color="auto"/>
            </w:tcBorders>
            <w:shd w:val="clear" w:color="auto" w:fill="D2D9D7"/>
          </w:tcPr>
          <w:p w14:paraId="2A4945BD" w14:textId="77777777" w:rsidR="007C5FEF" w:rsidRPr="007961D7" w:rsidRDefault="007C5FEF" w:rsidP="007B6AC6">
            <w:pPr>
              <w:spacing w:after="0"/>
              <w:jc w:val="center"/>
              <w:rPr>
                <w:sz w:val="18"/>
                <w:szCs w:val="18"/>
              </w:rPr>
            </w:pPr>
            <w:r w:rsidRPr="007961D7">
              <w:rPr>
                <w:sz w:val="18"/>
                <w:szCs w:val="18"/>
              </w:rPr>
              <w:t>5,655</w:t>
            </w:r>
          </w:p>
        </w:tc>
        <w:tc>
          <w:tcPr>
            <w:tcW w:w="1134" w:type="dxa"/>
            <w:tcBorders>
              <w:top w:val="single" w:sz="4" w:space="0" w:color="auto"/>
            </w:tcBorders>
            <w:shd w:val="clear" w:color="auto" w:fill="D2D9D7"/>
          </w:tcPr>
          <w:p w14:paraId="5805303C" w14:textId="77777777" w:rsidR="007C5FEF" w:rsidRPr="007961D7" w:rsidRDefault="007C5FEF" w:rsidP="007B6AC6">
            <w:pPr>
              <w:spacing w:after="0"/>
              <w:jc w:val="center"/>
              <w:rPr>
                <w:sz w:val="18"/>
                <w:szCs w:val="18"/>
              </w:rPr>
            </w:pPr>
            <w:r w:rsidRPr="007961D7">
              <w:rPr>
                <w:sz w:val="18"/>
                <w:szCs w:val="18"/>
              </w:rPr>
              <w:t>16,92</w:t>
            </w:r>
          </w:p>
        </w:tc>
        <w:tc>
          <w:tcPr>
            <w:tcW w:w="1276" w:type="dxa"/>
            <w:tcBorders>
              <w:top w:val="single" w:sz="4" w:space="0" w:color="auto"/>
            </w:tcBorders>
            <w:shd w:val="clear" w:color="auto" w:fill="D2D9D7"/>
          </w:tcPr>
          <w:p w14:paraId="5A186010" w14:textId="77777777" w:rsidR="007C5FEF" w:rsidRPr="007961D7" w:rsidRDefault="007C5FEF" w:rsidP="007B6AC6">
            <w:pPr>
              <w:spacing w:after="0"/>
              <w:jc w:val="center"/>
              <w:rPr>
                <w:sz w:val="18"/>
                <w:szCs w:val="18"/>
              </w:rPr>
            </w:pPr>
            <w:r w:rsidRPr="007961D7">
              <w:rPr>
                <w:sz w:val="18"/>
                <w:szCs w:val="18"/>
              </w:rPr>
              <w:t>7,26</w:t>
            </w:r>
          </w:p>
        </w:tc>
        <w:tc>
          <w:tcPr>
            <w:tcW w:w="1794" w:type="dxa"/>
            <w:tcBorders>
              <w:top w:val="single" w:sz="4" w:space="0" w:color="auto"/>
            </w:tcBorders>
            <w:shd w:val="clear" w:color="auto" w:fill="D2D9D7"/>
          </w:tcPr>
          <w:p w14:paraId="742A1FB9" w14:textId="77777777" w:rsidR="007C5FEF" w:rsidRPr="007961D7" w:rsidRDefault="007C5FEF" w:rsidP="007B6AC6">
            <w:pPr>
              <w:spacing w:after="0"/>
              <w:jc w:val="center"/>
              <w:rPr>
                <w:sz w:val="18"/>
                <w:szCs w:val="18"/>
              </w:rPr>
            </w:pPr>
            <w:r w:rsidRPr="007961D7">
              <w:rPr>
                <w:sz w:val="18"/>
                <w:szCs w:val="18"/>
              </w:rPr>
              <w:t>8,367</w:t>
            </w:r>
          </w:p>
        </w:tc>
      </w:tr>
      <w:tr w:rsidR="007C5FEF" w:rsidRPr="007961D7" w14:paraId="7BFE493A" w14:textId="77777777" w:rsidTr="007B6AC6">
        <w:trPr>
          <w:jc w:val="center"/>
        </w:trPr>
        <w:tc>
          <w:tcPr>
            <w:tcW w:w="1618" w:type="dxa"/>
          </w:tcPr>
          <w:p w14:paraId="73251BF5" w14:textId="77777777" w:rsidR="007C5FEF" w:rsidRPr="007961D7" w:rsidRDefault="007C5FEF" w:rsidP="007B6AC6">
            <w:pPr>
              <w:spacing w:after="0"/>
              <w:jc w:val="left"/>
              <w:rPr>
                <w:sz w:val="18"/>
                <w:szCs w:val="18"/>
              </w:rPr>
            </w:pPr>
            <w:r w:rsidRPr="007961D7">
              <w:rPr>
                <w:sz w:val="18"/>
                <w:szCs w:val="18"/>
              </w:rPr>
              <w:t>Hospitales</w:t>
            </w:r>
          </w:p>
        </w:tc>
        <w:tc>
          <w:tcPr>
            <w:tcW w:w="792" w:type="dxa"/>
            <w:shd w:val="clear" w:color="auto" w:fill="auto"/>
          </w:tcPr>
          <w:p w14:paraId="71AE81EF" w14:textId="77777777" w:rsidR="007C5FEF" w:rsidRPr="007961D7" w:rsidRDefault="007C5FEF" w:rsidP="007B6AC6">
            <w:pPr>
              <w:spacing w:after="0"/>
              <w:jc w:val="center"/>
              <w:rPr>
                <w:sz w:val="18"/>
                <w:szCs w:val="18"/>
              </w:rPr>
            </w:pPr>
            <w:r w:rsidRPr="007961D7">
              <w:rPr>
                <w:sz w:val="18"/>
                <w:szCs w:val="18"/>
              </w:rPr>
              <w:t>18,606</w:t>
            </w:r>
          </w:p>
        </w:tc>
        <w:tc>
          <w:tcPr>
            <w:tcW w:w="1134" w:type="dxa"/>
          </w:tcPr>
          <w:p w14:paraId="4EBB9872" w14:textId="77777777" w:rsidR="007C5FEF" w:rsidRPr="007961D7" w:rsidRDefault="007C5FEF" w:rsidP="007B6AC6">
            <w:pPr>
              <w:spacing w:after="0"/>
              <w:jc w:val="center"/>
              <w:rPr>
                <w:sz w:val="18"/>
                <w:szCs w:val="18"/>
              </w:rPr>
            </w:pPr>
            <w:r w:rsidRPr="007961D7">
              <w:rPr>
                <w:sz w:val="18"/>
                <w:szCs w:val="18"/>
              </w:rPr>
              <w:t>18,0</w:t>
            </w:r>
          </w:p>
        </w:tc>
        <w:tc>
          <w:tcPr>
            <w:tcW w:w="1276" w:type="dxa"/>
          </w:tcPr>
          <w:p w14:paraId="0DD4398A" w14:textId="77777777" w:rsidR="007C5FEF" w:rsidRPr="007961D7" w:rsidRDefault="007C5FEF" w:rsidP="007B6AC6">
            <w:pPr>
              <w:spacing w:after="0"/>
              <w:jc w:val="center"/>
              <w:rPr>
                <w:sz w:val="18"/>
                <w:szCs w:val="18"/>
              </w:rPr>
            </w:pPr>
            <w:r w:rsidRPr="007961D7">
              <w:rPr>
                <w:sz w:val="18"/>
                <w:szCs w:val="18"/>
              </w:rPr>
              <w:t>13,14</w:t>
            </w:r>
          </w:p>
        </w:tc>
        <w:tc>
          <w:tcPr>
            <w:tcW w:w="1794" w:type="dxa"/>
          </w:tcPr>
          <w:p w14:paraId="21B01ABB" w14:textId="77777777" w:rsidR="007C5FEF" w:rsidRPr="007961D7" w:rsidRDefault="007C5FEF" w:rsidP="007B6AC6">
            <w:pPr>
              <w:spacing w:after="0"/>
              <w:jc w:val="center"/>
              <w:rPr>
                <w:sz w:val="18"/>
                <w:szCs w:val="18"/>
              </w:rPr>
            </w:pPr>
            <w:r w:rsidRPr="007961D7">
              <w:rPr>
                <w:sz w:val="18"/>
                <w:szCs w:val="18"/>
              </w:rPr>
              <w:t>24</w:t>
            </w:r>
          </w:p>
        </w:tc>
      </w:tr>
      <w:tr w:rsidR="007C5FEF" w:rsidRPr="007961D7" w14:paraId="5EBA52F9" w14:textId="77777777" w:rsidTr="007B6AC6">
        <w:trPr>
          <w:jc w:val="center"/>
        </w:trPr>
        <w:tc>
          <w:tcPr>
            <w:tcW w:w="1618" w:type="dxa"/>
            <w:shd w:val="clear" w:color="auto" w:fill="D2D9D7"/>
          </w:tcPr>
          <w:p w14:paraId="654C3958" w14:textId="77777777" w:rsidR="007C5FEF" w:rsidRPr="007961D7" w:rsidRDefault="007C5FEF" w:rsidP="007B6AC6">
            <w:pPr>
              <w:spacing w:after="0"/>
              <w:jc w:val="left"/>
              <w:rPr>
                <w:sz w:val="18"/>
                <w:szCs w:val="18"/>
              </w:rPr>
            </w:pPr>
            <w:r w:rsidRPr="007961D7">
              <w:rPr>
                <w:sz w:val="18"/>
                <w:szCs w:val="18"/>
              </w:rPr>
              <w:t>Oficinas</w:t>
            </w:r>
          </w:p>
        </w:tc>
        <w:tc>
          <w:tcPr>
            <w:tcW w:w="792" w:type="dxa"/>
            <w:shd w:val="clear" w:color="auto" w:fill="92D050"/>
          </w:tcPr>
          <w:p w14:paraId="3840C7CD" w14:textId="77777777" w:rsidR="007C5FEF" w:rsidRPr="007961D7" w:rsidRDefault="007C5FEF" w:rsidP="007B6AC6">
            <w:pPr>
              <w:spacing w:after="0"/>
              <w:jc w:val="center"/>
              <w:rPr>
                <w:sz w:val="18"/>
                <w:szCs w:val="18"/>
              </w:rPr>
            </w:pPr>
            <w:r w:rsidRPr="007961D7">
              <w:rPr>
                <w:sz w:val="18"/>
                <w:szCs w:val="18"/>
              </w:rPr>
              <w:t>1,35</w:t>
            </w:r>
          </w:p>
        </w:tc>
        <w:tc>
          <w:tcPr>
            <w:tcW w:w="1134" w:type="dxa"/>
            <w:shd w:val="clear" w:color="auto" w:fill="D2D9D7"/>
          </w:tcPr>
          <w:p w14:paraId="283DCD5B" w14:textId="77777777" w:rsidR="007C5FEF" w:rsidRPr="007961D7" w:rsidRDefault="007C5FEF" w:rsidP="007B6AC6">
            <w:pPr>
              <w:spacing w:after="0"/>
              <w:jc w:val="center"/>
              <w:rPr>
                <w:sz w:val="18"/>
                <w:szCs w:val="18"/>
              </w:rPr>
            </w:pPr>
            <w:r w:rsidRPr="007961D7">
              <w:rPr>
                <w:sz w:val="18"/>
                <w:szCs w:val="18"/>
              </w:rPr>
              <w:t>1,35</w:t>
            </w:r>
          </w:p>
        </w:tc>
        <w:tc>
          <w:tcPr>
            <w:tcW w:w="1276" w:type="dxa"/>
            <w:shd w:val="clear" w:color="auto" w:fill="D2D9D7"/>
          </w:tcPr>
          <w:p w14:paraId="65FBD347" w14:textId="77777777" w:rsidR="007C5FEF" w:rsidRPr="007961D7" w:rsidRDefault="007C5FEF" w:rsidP="007B6AC6">
            <w:pPr>
              <w:spacing w:after="0"/>
              <w:jc w:val="center"/>
              <w:rPr>
                <w:sz w:val="18"/>
                <w:szCs w:val="18"/>
              </w:rPr>
            </w:pPr>
            <w:r w:rsidRPr="007961D7">
              <w:rPr>
                <w:sz w:val="18"/>
                <w:szCs w:val="18"/>
              </w:rPr>
              <w:t>1,56</w:t>
            </w:r>
          </w:p>
        </w:tc>
        <w:tc>
          <w:tcPr>
            <w:tcW w:w="1794" w:type="dxa"/>
            <w:shd w:val="clear" w:color="auto" w:fill="D2D9D7"/>
          </w:tcPr>
          <w:p w14:paraId="08E545FB" w14:textId="77777777" w:rsidR="007C5FEF" w:rsidRPr="007961D7" w:rsidRDefault="007C5FEF" w:rsidP="007B6AC6">
            <w:pPr>
              <w:spacing w:after="0"/>
              <w:jc w:val="center"/>
              <w:rPr>
                <w:sz w:val="18"/>
                <w:szCs w:val="18"/>
              </w:rPr>
            </w:pPr>
            <w:r w:rsidRPr="007961D7">
              <w:rPr>
                <w:sz w:val="18"/>
                <w:szCs w:val="18"/>
              </w:rPr>
              <w:t>1,374</w:t>
            </w:r>
          </w:p>
        </w:tc>
      </w:tr>
      <w:tr w:rsidR="007C5FEF" w:rsidRPr="007961D7" w14:paraId="0849C37B" w14:textId="77777777" w:rsidTr="007B6AC6">
        <w:trPr>
          <w:jc w:val="center"/>
        </w:trPr>
        <w:tc>
          <w:tcPr>
            <w:tcW w:w="1618" w:type="dxa"/>
          </w:tcPr>
          <w:p w14:paraId="2D0DFB6A" w14:textId="77777777" w:rsidR="007C5FEF" w:rsidRPr="007961D7" w:rsidRDefault="007C5FEF" w:rsidP="007B6AC6">
            <w:pPr>
              <w:spacing w:after="0"/>
              <w:jc w:val="left"/>
              <w:rPr>
                <w:sz w:val="18"/>
                <w:szCs w:val="18"/>
              </w:rPr>
            </w:pPr>
            <w:r w:rsidRPr="007961D7">
              <w:rPr>
                <w:sz w:val="18"/>
                <w:szCs w:val="18"/>
              </w:rPr>
              <w:t>Centros comerciales</w:t>
            </w:r>
          </w:p>
        </w:tc>
        <w:tc>
          <w:tcPr>
            <w:tcW w:w="792" w:type="dxa"/>
          </w:tcPr>
          <w:p w14:paraId="0C72ED00" w14:textId="77777777" w:rsidR="007C5FEF" w:rsidRPr="007961D7" w:rsidRDefault="007C5FEF" w:rsidP="007B6AC6">
            <w:pPr>
              <w:spacing w:after="0"/>
              <w:jc w:val="center"/>
              <w:rPr>
                <w:sz w:val="18"/>
                <w:szCs w:val="18"/>
              </w:rPr>
            </w:pPr>
            <w:r w:rsidRPr="007961D7">
              <w:rPr>
                <w:sz w:val="18"/>
                <w:szCs w:val="18"/>
              </w:rPr>
              <w:t>0,0006m</w:t>
            </w:r>
            <w:r w:rsidRPr="007961D7">
              <w:rPr>
                <w:sz w:val="18"/>
                <w:szCs w:val="18"/>
                <w:vertAlign w:val="superscript"/>
              </w:rPr>
              <w:t>3</w:t>
            </w:r>
            <w:r w:rsidRPr="007961D7">
              <w:rPr>
                <w:sz w:val="18"/>
                <w:szCs w:val="18"/>
              </w:rPr>
              <w:t>/m</w:t>
            </w:r>
            <w:r w:rsidRPr="007961D7">
              <w:rPr>
                <w:sz w:val="18"/>
                <w:szCs w:val="18"/>
                <w:vertAlign w:val="superscript"/>
              </w:rPr>
              <w:t>2</w:t>
            </w:r>
          </w:p>
        </w:tc>
        <w:tc>
          <w:tcPr>
            <w:tcW w:w="1134" w:type="dxa"/>
          </w:tcPr>
          <w:p w14:paraId="2FFAC429" w14:textId="77777777" w:rsidR="007C5FEF" w:rsidRPr="007961D7" w:rsidRDefault="007C5FEF" w:rsidP="007B6AC6">
            <w:pPr>
              <w:spacing w:after="0"/>
              <w:jc w:val="center"/>
              <w:rPr>
                <w:sz w:val="18"/>
                <w:szCs w:val="18"/>
              </w:rPr>
            </w:pPr>
            <w:r w:rsidRPr="007961D7">
              <w:rPr>
                <w:sz w:val="18"/>
                <w:szCs w:val="18"/>
              </w:rPr>
              <w:t>0,0006m</w:t>
            </w:r>
            <w:r w:rsidRPr="007961D7">
              <w:rPr>
                <w:sz w:val="18"/>
                <w:szCs w:val="18"/>
                <w:vertAlign w:val="superscript"/>
              </w:rPr>
              <w:t>3</w:t>
            </w:r>
            <w:r w:rsidRPr="007961D7">
              <w:rPr>
                <w:sz w:val="18"/>
                <w:szCs w:val="18"/>
              </w:rPr>
              <w:t>/m</w:t>
            </w:r>
            <w:r w:rsidRPr="007961D7">
              <w:rPr>
                <w:sz w:val="18"/>
                <w:szCs w:val="18"/>
                <w:vertAlign w:val="superscript"/>
              </w:rPr>
              <w:t>2</w:t>
            </w:r>
          </w:p>
        </w:tc>
        <w:tc>
          <w:tcPr>
            <w:tcW w:w="1276" w:type="dxa"/>
          </w:tcPr>
          <w:p w14:paraId="42442459" w14:textId="77777777" w:rsidR="007C5FEF" w:rsidRPr="007961D7" w:rsidRDefault="007C5FEF" w:rsidP="007B6AC6">
            <w:pPr>
              <w:spacing w:after="0"/>
              <w:jc w:val="center"/>
              <w:rPr>
                <w:sz w:val="18"/>
                <w:szCs w:val="18"/>
              </w:rPr>
            </w:pPr>
            <w:r w:rsidRPr="007961D7">
              <w:rPr>
                <w:sz w:val="18"/>
                <w:szCs w:val="18"/>
              </w:rPr>
              <w:t>0,0006m</w:t>
            </w:r>
            <w:r w:rsidRPr="007961D7">
              <w:rPr>
                <w:sz w:val="18"/>
                <w:szCs w:val="18"/>
                <w:vertAlign w:val="superscript"/>
              </w:rPr>
              <w:t>3</w:t>
            </w:r>
            <w:r w:rsidRPr="007961D7">
              <w:rPr>
                <w:sz w:val="18"/>
                <w:szCs w:val="18"/>
              </w:rPr>
              <w:t>/m</w:t>
            </w:r>
            <w:r w:rsidRPr="007961D7">
              <w:rPr>
                <w:sz w:val="18"/>
                <w:szCs w:val="18"/>
                <w:vertAlign w:val="superscript"/>
              </w:rPr>
              <w:t>2</w:t>
            </w:r>
          </w:p>
        </w:tc>
        <w:tc>
          <w:tcPr>
            <w:tcW w:w="1794" w:type="dxa"/>
          </w:tcPr>
          <w:p w14:paraId="4B3340CD" w14:textId="77777777" w:rsidR="007C5FEF" w:rsidRPr="007961D7" w:rsidRDefault="007C5FEF" w:rsidP="007B6AC6">
            <w:pPr>
              <w:spacing w:after="0"/>
              <w:jc w:val="center"/>
              <w:rPr>
                <w:sz w:val="18"/>
                <w:szCs w:val="18"/>
              </w:rPr>
            </w:pPr>
            <w:r w:rsidRPr="007961D7">
              <w:rPr>
                <w:sz w:val="18"/>
                <w:szCs w:val="18"/>
              </w:rPr>
              <w:t>0,0006m</w:t>
            </w:r>
            <w:r w:rsidRPr="007961D7">
              <w:rPr>
                <w:sz w:val="18"/>
                <w:szCs w:val="18"/>
                <w:vertAlign w:val="superscript"/>
              </w:rPr>
              <w:t>3</w:t>
            </w:r>
            <w:r w:rsidRPr="007961D7">
              <w:rPr>
                <w:sz w:val="18"/>
                <w:szCs w:val="18"/>
              </w:rPr>
              <w:t>/m</w:t>
            </w:r>
            <w:r w:rsidRPr="007961D7">
              <w:rPr>
                <w:sz w:val="18"/>
                <w:szCs w:val="18"/>
                <w:vertAlign w:val="superscript"/>
              </w:rPr>
              <w:t>2</w:t>
            </w:r>
          </w:p>
        </w:tc>
      </w:tr>
      <w:tr w:rsidR="007C5FEF" w:rsidRPr="007961D7" w14:paraId="476CF37A" w14:textId="77777777" w:rsidTr="007B6AC6">
        <w:trPr>
          <w:jc w:val="center"/>
        </w:trPr>
        <w:tc>
          <w:tcPr>
            <w:tcW w:w="1618" w:type="dxa"/>
            <w:shd w:val="clear" w:color="auto" w:fill="D2D9D7"/>
          </w:tcPr>
          <w:p w14:paraId="10DCF258" w14:textId="77777777" w:rsidR="007C5FEF" w:rsidRPr="007961D7" w:rsidRDefault="007C5FEF" w:rsidP="007B6AC6">
            <w:pPr>
              <w:spacing w:after="0"/>
              <w:jc w:val="left"/>
              <w:rPr>
                <w:sz w:val="18"/>
                <w:szCs w:val="18"/>
              </w:rPr>
            </w:pPr>
            <w:r w:rsidRPr="007961D7">
              <w:rPr>
                <w:sz w:val="18"/>
                <w:szCs w:val="18"/>
              </w:rPr>
              <w:t>Educativos</w:t>
            </w:r>
          </w:p>
        </w:tc>
        <w:tc>
          <w:tcPr>
            <w:tcW w:w="792" w:type="dxa"/>
            <w:shd w:val="clear" w:color="auto" w:fill="D2D9D7"/>
          </w:tcPr>
          <w:p w14:paraId="0749D757" w14:textId="77777777" w:rsidR="007C5FEF" w:rsidRPr="007961D7" w:rsidRDefault="007C5FEF" w:rsidP="007B6AC6">
            <w:pPr>
              <w:spacing w:after="0"/>
              <w:jc w:val="center"/>
              <w:rPr>
                <w:sz w:val="18"/>
                <w:szCs w:val="18"/>
              </w:rPr>
            </w:pPr>
            <w:r w:rsidRPr="007961D7">
              <w:rPr>
                <w:sz w:val="18"/>
                <w:szCs w:val="18"/>
              </w:rPr>
              <w:t>1,5</w:t>
            </w:r>
          </w:p>
        </w:tc>
        <w:tc>
          <w:tcPr>
            <w:tcW w:w="1134" w:type="dxa"/>
            <w:shd w:val="clear" w:color="auto" w:fill="D2D9D7"/>
          </w:tcPr>
          <w:p w14:paraId="36D6CF04" w14:textId="77777777" w:rsidR="007C5FEF" w:rsidRPr="007961D7" w:rsidRDefault="007C5FEF" w:rsidP="007B6AC6">
            <w:pPr>
              <w:spacing w:after="0"/>
              <w:jc w:val="center"/>
              <w:rPr>
                <w:sz w:val="18"/>
                <w:szCs w:val="18"/>
              </w:rPr>
            </w:pPr>
            <w:r w:rsidRPr="007961D7">
              <w:rPr>
                <w:sz w:val="18"/>
                <w:szCs w:val="18"/>
              </w:rPr>
              <w:t>1,5</w:t>
            </w:r>
          </w:p>
        </w:tc>
        <w:tc>
          <w:tcPr>
            <w:tcW w:w="1276" w:type="dxa"/>
            <w:shd w:val="clear" w:color="auto" w:fill="D2D9D7"/>
          </w:tcPr>
          <w:p w14:paraId="69D09EF2" w14:textId="77777777" w:rsidR="007C5FEF" w:rsidRPr="007961D7" w:rsidRDefault="007C5FEF" w:rsidP="007B6AC6">
            <w:pPr>
              <w:spacing w:after="0"/>
              <w:jc w:val="center"/>
              <w:rPr>
                <w:sz w:val="18"/>
                <w:szCs w:val="18"/>
              </w:rPr>
            </w:pPr>
            <w:r w:rsidRPr="007961D7">
              <w:rPr>
                <w:sz w:val="18"/>
                <w:szCs w:val="18"/>
              </w:rPr>
              <w:t>1,5</w:t>
            </w:r>
          </w:p>
        </w:tc>
        <w:tc>
          <w:tcPr>
            <w:tcW w:w="1794" w:type="dxa"/>
            <w:shd w:val="clear" w:color="auto" w:fill="D2D9D7"/>
          </w:tcPr>
          <w:p w14:paraId="036EA999" w14:textId="77777777" w:rsidR="007C5FEF" w:rsidRPr="007961D7" w:rsidRDefault="007C5FEF" w:rsidP="007B6AC6">
            <w:pPr>
              <w:spacing w:after="0"/>
              <w:jc w:val="center"/>
              <w:rPr>
                <w:sz w:val="18"/>
                <w:szCs w:val="18"/>
              </w:rPr>
            </w:pPr>
            <w:r w:rsidRPr="007961D7">
              <w:rPr>
                <w:sz w:val="18"/>
                <w:szCs w:val="18"/>
              </w:rPr>
              <w:t>0,744</w:t>
            </w:r>
          </w:p>
        </w:tc>
      </w:tr>
      <w:tr w:rsidR="007C5FEF" w:rsidRPr="007961D7" w14:paraId="1815A968" w14:textId="77777777" w:rsidTr="007B6AC6">
        <w:trPr>
          <w:jc w:val="center"/>
        </w:trPr>
        <w:tc>
          <w:tcPr>
            <w:tcW w:w="1618" w:type="dxa"/>
          </w:tcPr>
          <w:p w14:paraId="39C55F32" w14:textId="77777777" w:rsidR="007C5FEF" w:rsidRPr="007961D7" w:rsidRDefault="007C5FEF" w:rsidP="007B6AC6">
            <w:pPr>
              <w:spacing w:after="0"/>
              <w:jc w:val="left"/>
              <w:rPr>
                <w:sz w:val="18"/>
                <w:szCs w:val="18"/>
              </w:rPr>
            </w:pPr>
            <w:r w:rsidRPr="007961D7">
              <w:rPr>
                <w:sz w:val="18"/>
                <w:szCs w:val="18"/>
              </w:rPr>
              <w:t>Vivienda No VIS</w:t>
            </w:r>
          </w:p>
        </w:tc>
        <w:tc>
          <w:tcPr>
            <w:tcW w:w="792" w:type="dxa"/>
          </w:tcPr>
          <w:p w14:paraId="63E1CCC4" w14:textId="77777777" w:rsidR="007C5FEF" w:rsidRPr="007961D7" w:rsidRDefault="007C5FEF" w:rsidP="007B6AC6">
            <w:pPr>
              <w:spacing w:after="0"/>
              <w:jc w:val="center"/>
              <w:rPr>
                <w:sz w:val="18"/>
                <w:szCs w:val="18"/>
              </w:rPr>
            </w:pPr>
            <w:r w:rsidRPr="007961D7">
              <w:rPr>
                <w:sz w:val="18"/>
                <w:szCs w:val="18"/>
              </w:rPr>
              <w:t>4,362</w:t>
            </w:r>
          </w:p>
        </w:tc>
        <w:tc>
          <w:tcPr>
            <w:tcW w:w="1134" w:type="dxa"/>
          </w:tcPr>
          <w:p w14:paraId="68795F9B" w14:textId="77777777" w:rsidR="007C5FEF" w:rsidRPr="007961D7" w:rsidRDefault="007C5FEF" w:rsidP="007B6AC6">
            <w:pPr>
              <w:spacing w:after="0"/>
              <w:jc w:val="center"/>
              <w:rPr>
                <w:sz w:val="18"/>
                <w:szCs w:val="18"/>
              </w:rPr>
            </w:pPr>
            <w:r w:rsidRPr="007961D7">
              <w:rPr>
                <w:sz w:val="18"/>
                <w:szCs w:val="18"/>
              </w:rPr>
              <w:t>4,359</w:t>
            </w:r>
          </w:p>
        </w:tc>
        <w:tc>
          <w:tcPr>
            <w:tcW w:w="1276" w:type="dxa"/>
          </w:tcPr>
          <w:p w14:paraId="1355A670" w14:textId="77777777" w:rsidR="007C5FEF" w:rsidRPr="007961D7" w:rsidRDefault="007C5FEF" w:rsidP="007B6AC6">
            <w:pPr>
              <w:spacing w:after="0"/>
              <w:jc w:val="center"/>
              <w:rPr>
                <w:sz w:val="18"/>
                <w:szCs w:val="18"/>
              </w:rPr>
            </w:pPr>
            <w:r w:rsidRPr="007961D7">
              <w:rPr>
                <w:sz w:val="18"/>
                <w:szCs w:val="18"/>
              </w:rPr>
              <w:t>5,694</w:t>
            </w:r>
          </w:p>
        </w:tc>
        <w:tc>
          <w:tcPr>
            <w:tcW w:w="1794" w:type="dxa"/>
          </w:tcPr>
          <w:p w14:paraId="57DEC418" w14:textId="77777777" w:rsidR="007C5FEF" w:rsidRPr="007961D7" w:rsidRDefault="007C5FEF" w:rsidP="007B6AC6">
            <w:pPr>
              <w:spacing w:after="0"/>
              <w:jc w:val="center"/>
              <w:rPr>
                <w:sz w:val="18"/>
                <w:szCs w:val="18"/>
              </w:rPr>
            </w:pPr>
            <w:r w:rsidRPr="007961D7">
              <w:rPr>
                <w:sz w:val="18"/>
                <w:szCs w:val="18"/>
              </w:rPr>
              <w:t>5,247</w:t>
            </w:r>
          </w:p>
        </w:tc>
      </w:tr>
      <w:tr w:rsidR="007C5FEF" w:rsidRPr="007961D7" w14:paraId="5EA40214" w14:textId="77777777" w:rsidTr="007B6AC6">
        <w:trPr>
          <w:jc w:val="center"/>
        </w:trPr>
        <w:tc>
          <w:tcPr>
            <w:tcW w:w="1618" w:type="dxa"/>
            <w:shd w:val="clear" w:color="auto" w:fill="D2D9D7"/>
          </w:tcPr>
          <w:p w14:paraId="1210C8B6" w14:textId="77777777" w:rsidR="007C5FEF" w:rsidRPr="007961D7" w:rsidRDefault="007C5FEF" w:rsidP="007B6AC6">
            <w:pPr>
              <w:spacing w:after="0"/>
              <w:jc w:val="left"/>
              <w:rPr>
                <w:sz w:val="18"/>
                <w:szCs w:val="18"/>
              </w:rPr>
            </w:pPr>
            <w:r w:rsidRPr="007961D7">
              <w:rPr>
                <w:sz w:val="18"/>
                <w:szCs w:val="18"/>
              </w:rPr>
              <w:t>Vivienda VIS</w:t>
            </w:r>
          </w:p>
        </w:tc>
        <w:tc>
          <w:tcPr>
            <w:tcW w:w="792" w:type="dxa"/>
            <w:shd w:val="clear" w:color="auto" w:fill="D2D9D7"/>
          </w:tcPr>
          <w:p w14:paraId="28F09E00" w14:textId="77777777" w:rsidR="007C5FEF" w:rsidRPr="007961D7" w:rsidRDefault="007C5FEF" w:rsidP="007B6AC6">
            <w:pPr>
              <w:spacing w:after="0"/>
              <w:jc w:val="center"/>
              <w:rPr>
                <w:sz w:val="18"/>
                <w:szCs w:val="18"/>
              </w:rPr>
            </w:pPr>
            <w:r w:rsidRPr="007961D7">
              <w:rPr>
                <w:sz w:val="18"/>
                <w:szCs w:val="18"/>
              </w:rPr>
              <w:t>3,171</w:t>
            </w:r>
          </w:p>
        </w:tc>
        <w:tc>
          <w:tcPr>
            <w:tcW w:w="1134" w:type="dxa"/>
            <w:shd w:val="clear" w:color="auto" w:fill="D2D9D7"/>
          </w:tcPr>
          <w:p w14:paraId="31EA1C19" w14:textId="77777777" w:rsidR="007C5FEF" w:rsidRPr="007961D7" w:rsidRDefault="007C5FEF" w:rsidP="007B6AC6">
            <w:pPr>
              <w:spacing w:after="0"/>
              <w:jc w:val="center"/>
              <w:rPr>
                <w:sz w:val="18"/>
                <w:szCs w:val="18"/>
              </w:rPr>
            </w:pPr>
            <w:r w:rsidRPr="007961D7">
              <w:rPr>
                <w:sz w:val="18"/>
                <w:szCs w:val="18"/>
              </w:rPr>
              <w:t>3,417</w:t>
            </w:r>
          </w:p>
        </w:tc>
        <w:tc>
          <w:tcPr>
            <w:tcW w:w="1276" w:type="dxa"/>
            <w:shd w:val="clear" w:color="auto" w:fill="D2D9D7"/>
          </w:tcPr>
          <w:p w14:paraId="7D44CA76" w14:textId="77777777" w:rsidR="007C5FEF" w:rsidRPr="007961D7" w:rsidRDefault="007C5FEF" w:rsidP="007B6AC6">
            <w:pPr>
              <w:spacing w:after="0"/>
              <w:jc w:val="center"/>
              <w:rPr>
                <w:sz w:val="18"/>
                <w:szCs w:val="18"/>
              </w:rPr>
            </w:pPr>
            <w:r w:rsidRPr="007961D7">
              <w:rPr>
                <w:sz w:val="18"/>
                <w:szCs w:val="18"/>
              </w:rPr>
              <w:t>4,701</w:t>
            </w:r>
          </w:p>
        </w:tc>
        <w:tc>
          <w:tcPr>
            <w:tcW w:w="1794" w:type="dxa"/>
            <w:shd w:val="clear" w:color="auto" w:fill="D2D9D7"/>
          </w:tcPr>
          <w:p w14:paraId="531819D6" w14:textId="77777777" w:rsidR="007C5FEF" w:rsidRPr="007961D7" w:rsidRDefault="007C5FEF" w:rsidP="007B6AC6">
            <w:pPr>
              <w:spacing w:after="0"/>
              <w:jc w:val="center"/>
              <w:rPr>
                <w:sz w:val="18"/>
                <w:szCs w:val="18"/>
              </w:rPr>
            </w:pPr>
            <w:r w:rsidRPr="007961D7">
              <w:rPr>
                <w:sz w:val="18"/>
                <w:szCs w:val="18"/>
              </w:rPr>
              <w:t>3,762</w:t>
            </w:r>
          </w:p>
        </w:tc>
      </w:tr>
      <w:tr w:rsidR="007C5FEF" w:rsidRPr="007961D7" w14:paraId="515829E2" w14:textId="77777777" w:rsidTr="007B6AC6">
        <w:trPr>
          <w:jc w:val="center"/>
        </w:trPr>
        <w:tc>
          <w:tcPr>
            <w:tcW w:w="1618" w:type="dxa"/>
          </w:tcPr>
          <w:p w14:paraId="54F0A337" w14:textId="77777777" w:rsidR="007C5FEF" w:rsidRPr="007961D7" w:rsidRDefault="007C5FEF" w:rsidP="007B6AC6">
            <w:pPr>
              <w:spacing w:after="0"/>
              <w:jc w:val="left"/>
              <w:rPr>
                <w:sz w:val="18"/>
                <w:szCs w:val="18"/>
              </w:rPr>
            </w:pPr>
            <w:r w:rsidRPr="007961D7">
              <w:rPr>
                <w:sz w:val="18"/>
                <w:szCs w:val="18"/>
              </w:rPr>
              <w:t>Vivienda VIP</w:t>
            </w:r>
          </w:p>
        </w:tc>
        <w:tc>
          <w:tcPr>
            <w:tcW w:w="792" w:type="dxa"/>
          </w:tcPr>
          <w:p w14:paraId="2EB248AD" w14:textId="77777777" w:rsidR="007C5FEF" w:rsidRPr="007961D7" w:rsidRDefault="007C5FEF" w:rsidP="007B6AC6">
            <w:pPr>
              <w:spacing w:after="0"/>
              <w:jc w:val="center"/>
              <w:rPr>
                <w:sz w:val="18"/>
                <w:szCs w:val="18"/>
              </w:rPr>
            </w:pPr>
            <w:r w:rsidRPr="007961D7">
              <w:rPr>
                <w:sz w:val="18"/>
                <w:szCs w:val="18"/>
              </w:rPr>
              <w:t>2,343</w:t>
            </w:r>
          </w:p>
        </w:tc>
        <w:tc>
          <w:tcPr>
            <w:tcW w:w="1134" w:type="dxa"/>
          </w:tcPr>
          <w:p w14:paraId="089AEA92" w14:textId="77777777" w:rsidR="007C5FEF" w:rsidRPr="007961D7" w:rsidRDefault="007C5FEF" w:rsidP="007B6AC6">
            <w:pPr>
              <w:spacing w:after="0"/>
              <w:jc w:val="center"/>
              <w:rPr>
                <w:sz w:val="18"/>
                <w:szCs w:val="18"/>
              </w:rPr>
            </w:pPr>
            <w:r w:rsidRPr="007961D7">
              <w:rPr>
                <w:sz w:val="18"/>
                <w:szCs w:val="18"/>
              </w:rPr>
              <w:t>2,949</w:t>
            </w:r>
          </w:p>
        </w:tc>
        <w:tc>
          <w:tcPr>
            <w:tcW w:w="1276" w:type="dxa"/>
          </w:tcPr>
          <w:p w14:paraId="3A258EB9" w14:textId="77777777" w:rsidR="007C5FEF" w:rsidRPr="007961D7" w:rsidRDefault="007C5FEF" w:rsidP="007B6AC6">
            <w:pPr>
              <w:spacing w:after="0"/>
              <w:jc w:val="center"/>
              <w:rPr>
                <w:sz w:val="18"/>
                <w:szCs w:val="18"/>
              </w:rPr>
            </w:pPr>
            <w:r w:rsidRPr="007961D7">
              <w:rPr>
                <w:sz w:val="18"/>
                <w:szCs w:val="18"/>
              </w:rPr>
              <w:t>5,694</w:t>
            </w:r>
          </w:p>
        </w:tc>
        <w:tc>
          <w:tcPr>
            <w:tcW w:w="1794" w:type="dxa"/>
          </w:tcPr>
          <w:p w14:paraId="4DE12513" w14:textId="77777777" w:rsidR="007C5FEF" w:rsidRPr="007961D7" w:rsidRDefault="007C5FEF" w:rsidP="007B6AC6">
            <w:pPr>
              <w:spacing w:after="0"/>
              <w:jc w:val="center"/>
              <w:rPr>
                <w:sz w:val="18"/>
                <w:szCs w:val="18"/>
              </w:rPr>
            </w:pPr>
            <w:r w:rsidRPr="007961D7">
              <w:rPr>
                <w:sz w:val="18"/>
                <w:szCs w:val="18"/>
              </w:rPr>
              <w:t>3,318</w:t>
            </w:r>
          </w:p>
        </w:tc>
      </w:tr>
    </w:tbl>
    <w:p w14:paraId="3F26D443" w14:textId="3016156C" w:rsidR="00CB0F17" w:rsidRPr="007961D7" w:rsidRDefault="00CB0F17" w:rsidP="007C5FEF">
      <w:pPr>
        <w:spacing w:after="0"/>
      </w:pPr>
    </w:p>
    <w:p w14:paraId="3E4BB717" w14:textId="42296D06" w:rsidR="007C5FEF" w:rsidRPr="007961D7" w:rsidRDefault="0016460B" w:rsidP="007C5FEF">
      <w:pPr>
        <w:spacing w:after="0"/>
      </w:pPr>
      <w:r w:rsidRPr="007961D7">
        <w:t>De acuerdo con este enfoque y utilizando un indicador de consumo de referencia de 1,35 m³/persona/mes, se obtiene el seguimiento del indicador de consumo para la edificación, como se muestra en la siguiente figura</w:t>
      </w:r>
      <w:r w:rsidR="005936EF" w:rsidRPr="007961D7">
        <w:t>.</w:t>
      </w:r>
    </w:p>
    <w:p w14:paraId="79BBCE16" w14:textId="0AE4EF0F" w:rsidR="007C5FEF" w:rsidRPr="007961D7" w:rsidRDefault="00220EAA" w:rsidP="007C5FEF">
      <w:pPr>
        <w:spacing w:after="0"/>
      </w:pPr>
      <w:r w:rsidRPr="007961D7">
        <w:rPr>
          <w:noProof/>
          <w:lang w:eastAsia="es-CO"/>
        </w:rPr>
        <mc:AlternateContent>
          <mc:Choice Requires="wpg">
            <w:drawing>
              <wp:anchor distT="0" distB="0" distL="114300" distR="114300" simplePos="0" relativeHeight="251658247" behindDoc="0" locked="0" layoutInCell="1" allowOverlap="1" wp14:anchorId="3EB2D914" wp14:editId="4059D5A4">
                <wp:simplePos x="0" y="0"/>
                <wp:positionH relativeFrom="margin">
                  <wp:align>right</wp:align>
                </wp:positionH>
                <wp:positionV relativeFrom="paragraph">
                  <wp:posOffset>95517</wp:posOffset>
                </wp:positionV>
                <wp:extent cx="2084070" cy="1463040"/>
                <wp:effectExtent l="0" t="19050" r="30480" b="22860"/>
                <wp:wrapSquare wrapText="bothSides"/>
                <wp:docPr id="13" name="Group 13"/>
                <wp:cNvGraphicFramePr/>
                <a:graphic xmlns:a="http://schemas.openxmlformats.org/drawingml/2006/main">
                  <a:graphicData uri="http://schemas.microsoft.com/office/word/2010/wordprocessingGroup">
                    <wpg:wgp>
                      <wpg:cNvGrpSpPr/>
                      <wpg:grpSpPr>
                        <a:xfrm>
                          <a:off x="0" y="0"/>
                          <a:ext cx="2084070" cy="1463040"/>
                          <a:chOff x="0" y="0"/>
                          <a:chExt cx="2118752" cy="1582616"/>
                        </a:xfrm>
                      </wpg:grpSpPr>
                      <wps:wsp>
                        <wps:cNvPr id="14" name="Text Box 97139062"/>
                        <wps:cNvSpPr txBox="1"/>
                        <wps:spPr>
                          <a:xfrm>
                            <a:off x="0" y="37746"/>
                            <a:ext cx="2118751" cy="1509875"/>
                          </a:xfrm>
                          <a:prstGeom prst="rect">
                            <a:avLst/>
                          </a:prstGeom>
                          <a:solidFill>
                            <a:schemeClr val="lt1"/>
                          </a:solidFill>
                          <a:ln w="6350">
                            <a:noFill/>
                          </a:ln>
                        </wps:spPr>
                        <wps:txbx>
                          <w:txbxContent>
                            <w:p w14:paraId="139524CF" w14:textId="287A62D1" w:rsidR="007B6AC6" w:rsidRPr="008955AA" w:rsidRDefault="007B6AC6" w:rsidP="007C5FEF">
                              <w:pPr>
                                <w:pStyle w:val="Cita"/>
                                <w:rPr>
                                  <w:sz w:val="34"/>
                                  <w14:textOutline w14:w="9525" w14:cap="rnd" w14:cmpd="sng" w14:algn="ctr">
                                    <w14:noFill/>
                                    <w14:prstDash w14:val="solid"/>
                                    <w14:bevel/>
                                  </w14:textOutline>
                                </w:rPr>
                              </w:pPr>
                              <w:r w:rsidRPr="008955AA">
                                <w:rPr>
                                  <w:sz w:val="34"/>
                                  <w14:textOutline w14:w="9525" w14:cap="rnd" w14:cmpd="sng" w14:algn="ctr">
                                    <w14:noFill/>
                                    <w14:prstDash w14:val="solid"/>
                                    <w14:bevel/>
                                  </w14:textOutline>
                                </w:rPr>
                                <w:t xml:space="preserve">Para </w:t>
                              </w:r>
                              <w:proofErr w:type="spellStart"/>
                              <w:r>
                                <w:rPr>
                                  <w:sz w:val="34"/>
                                  <w14:textOutline w14:w="9525" w14:cap="rnd" w14:cmpd="sng" w14:algn="ctr">
                                    <w14:noFill/>
                                    <w14:prstDash w14:val="solid"/>
                                    <w14:bevel/>
                                  </w14:textOutline>
                                </w:rPr>
                                <w:t>ETB</w:t>
                              </w:r>
                              <w:proofErr w:type="spellEnd"/>
                              <w:r>
                                <w:rPr>
                                  <w:sz w:val="34"/>
                                  <w14:textOutline w14:w="9525" w14:cap="rnd" w14:cmpd="sng" w14:algn="ctr">
                                    <w14:noFill/>
                                    <w14:prstDash w14:val="solid"/>
                                    <w14:bevel/>
                                  </w14:textOutline>
                                </w:rPr>
                                <w:t xml:space="preserve"> sede centro </w:t>
                              </w:r>
                              <w:r w:rsidRPr="008955AA">
                                <w:rPr>
                                  <w:sz w:val="34"/>
                                  <w14:textOutline w14:w="9525" w14:cap="rnd" w14:cmpd="sng" w14:algn="ctr">
                                    <w14:noFill/>
                                    <w14:prstDash w14:val="solid"/>
                                    <w14:bevel/>
                                  </w14:textOutline>
                                </w:rPr>
                                <w:t>se toma el v</w:t>
                              </w:r>
                              <w:r>
                                <w:rPr>
                                  <w:sz w:val="34"/>
                                  <w14:textOutline w14:w="9525" w14:cap="rnd" w14:cmpd="sng" w14:algn="ctr">
                                    <w14:noFill/>
                                    <w14:prstDash w14:val="solid"/>
                                    <w14:bevel/>
                                  </w14:textOutline>
                                </w:rPr>
                                <w:t>alor de referencia de oficinas</w:t>
                              </w:r>
                              <w:r w:rsidRPr="008955AA">
                                <w:rPr>
                                  <w:sz w:val="34"/>
                                  <w14:textOutline w14:w="9525" w14:cap="rnd" w14:cmpd="sng" w14:algn="ctr">
                                    <w14:noFill/>
                                    <w14:prstDash w14:val="solid"/>
                                    <w14:bevel/>
                                  </w14:textOutline>
                                </w:rPr>
                                <w:t>:</w:t>
                              </w:r>
                            </w:p>
                            <w:p w14:paraId="4FB252C2" w14:textId="37772D6D" w:rsidR="007B6AC6" w:rsidRPr="00CD6661" w:rsidRDefault="007B6AC6" w:rsidP="002F5ED3">
                              <w:pPr>
                                <w:pStyle w:val="Cita"/>
                                <w:jc w:val="both"/>
                                <w:rPr>
                                  <w14:textOutline w14:w="9525" w14:cap="rnd" w14:cmpd="sng" w14:algn="ctr">
                                    <w14:noFill/>
                                    <w14:prstDash w14:val="solid"/>
                                    <w14:bevel/>
                                  </w14:textOutline>
                                </w:rPr>
                              </w:pPr>
                              <w:r>
                                <w:rPr>
                                  <w:sz w:val="34"/>
                                  <w14:textOutline w14:w="9525" w14:cap="rnd" w14:cmpd="sng" w14:algn="ctr">
                                    <w14:noFill/>
                                    <w14:prstDash w14:val="solid"/>
                                    <w14:bevel/>
                                  </w14:textOutline>
                                </w:rPr>
                                <w:t>1,35</w:t>
                              </w:r>
                              <w:r w:rsidRPr="008955AA">
                                <w:rPr>
                                  <w:sz w:val="34"/>
                                  <w14:textOutline w14:w="9525" w14:cap="rnd" w14:cmpd="sng" w14:algn="ctr">
                                    <w14:noFill/>
                                    <w14:prstDash w14:val="solid"/>
                                    <w14:bevel/>
                                  </w14:textOutline>
                                </w:rPr>
                                <w:t xml:space="preserve"> </w:t>
                              </w:r>
                              <w:r w:rsidRPr="00CB0F17">
                                <w:rPr>
                                  <w:sz w:val="30"/>
                                  <w:szCs w:val="28"/>
                                  <w14:textOutline w14:w="9525" w14:cap="rnd" w14:cmpd="sng" w14:algn="ctr">
                                    <w14:noFill/>
                                    <w14:prstDash w14:val="solid"/>
                                    <w14:bevel/>
                                  </w14:textOutline>
                                </w:rPr>
                                <w:t>m</w:t>
                              </w:r>
                              <w:r w:rsidRPr="00CB0F17">
                                <w:rPr>
                                  <w:sz w:val="30"/>
                                  <w:szCs w:val="28"/>
                                  <w:vertAlign w:val="superscript"/>
                                  <w14:textOutline w14:w="9525" w14:cap="rnd" w14:cmpd="sng" w14:algn="ctr">
                                    <w14:noFill/>
                                    <w14:prstDash w14:val="solid"/>
                                    <w14:bevel/>
                                  </w14:textOutline>
                                </w:rPr>
                                <w:t>3</w:t>
                              </w:r>
                              <w:r w:rsidRPr="00CB0F17">
                                <w:rPr>
                                  <w:sz w:val="30"/>
                                  <w:szCs w:val="28"/>
                                  <w14:textOutline w14:w="9525" w14:cap="rnd" w14:cmpd="sng" w14:algn="ctr">
                                    <w14:noFill/>
                                    <w14:prstDash w14:val="solid"/>
                                    <w14:bevel/>
                                  </w14:textOutline>
                                </w:rPr>
                                <w:t>/personas/mes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 name="Straight Connector 2001408518"/>
                        <wps:cNvCnPr/>
                        <wps:spPr>
                          <a:xfrm>
                            <a:off x="0" y="0"/>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s:wsp>
                        <wps:cNvPr id="19" name="Straight Connector 271463560"/>
                        <wps:cNvCnPr/>
                        <wps:spPr>
                          <a:xfrm>
                            <a:off x="1" y="1582616"/>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EB2D914" id="Group 13" o:spid="_x0000_s1037" style="position:absolute;left:0;text-align:left;margin-left:112.9pt;margin-top:7.5pt;width:164.1pt;height:115.2pt;z-index:251658247;mso-position-horizontal:right;mso-position-horizontal-relative:margin;mso-position-vertical-relative:text;mso-width-relative:margin;mso-height-relative:margin" coordsize="21187,1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">
                <v:shape id="Text Box 97139062" o:spid="_x0000_s1038" type="#_x0000_t202" style="position:absolute;top:377;width:21187;height:15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" fillcolor="white [3201]" stroked="f" strokeweight=".5pt">
                  <v:textbox>
                    <w:txbxContent>
                      <w:p w14:paraId="139524CF" w14:textId="287A62D1" w:rsidR="007B6AC6" w:rsidRPr="008955AA" w:rsidRDefault="007B6AC6" w:rsidP="007C5FEF">
                        <w:pPr>
                          <w:pStyle w:val="Quote"/>
                          <w:rPr>
                            <w:sz w:val="34"/>
                            <w14:textOutline w14:w="9525" w14:cap="rnd" w14:cmpd="sng" w14:algn="ctr">
                              <w14:noFill/>
                              <w14:prstDash w14:val="solid"/>
                              <w14:bevel/>
                            </w14:textOutline>
                          </w:rPr>
                        </w:pPr>
                        <w:r w:rsidRPr="008955AA">
                          <w:rPr>
                            <w:sz w:val="34"/>
                            <w14:textOutline w14:w="9525" w14:cap="rnd" w14:cmpd="sng" w14:algn="ctr">
                              <w14:noFill/>
                              <w14:prstDash w14:val="solid"/>
                              <w14:bevel/>
                            </w14:textOutline>
                          </w:rPr>
                          <w:t xml:space="preserve">Para </w:t>
                        </w:r>
                        <w:r>
                          <w:rPr>
                            <w:sz w:val="34"/>
                            <w14:textOutline w14:w="9525" w14:cap="rnd" w14:cmpd="sng" w14:algn="ctr">
                              <w14:noFill/>
                              <w14:prstDash w14:val="solid"/>
                              <w14:bevel/>
                            </w14:textOutline>
                          </w:rPr>
                          <w:t xml:space="preserve">ETB sede centro </w:t>
                        </w:r>
                        <w:r w:rsidRPr="008955AA">
                          <w:rPr>
                            <w:sz w:val="34"/>
                            <w14:textOutline w14:w="9525" w14:cap="rnd" w14:cmpd="sng" w14:algn="ctr">
                              <w14:noFill/>
                              <w14:prstDash w14:val="solid"/>
                              <w14:bevel/>
                            </w14:textOutline>
                          </w:rPr>
                          <w:t>se toma el v</w:t>
                        </w:r>
                        <w:r>
                          <w:rPr>
                            <w:sz w:val="34"/>
                            <w14:textOutline w14:w="9525" w14:cap="rnd" w14:cmpd="sng" w14:algn="ctr">
                              <w14:noFill/>
                              <w14:prstDash w14:val="solid"/>
                              <w14:bevel/>
                            </w14:textOutline>
                          </w:rPr>
                          <w:t>alor de referencia de oficinas</w:t>
                        </w:r>
                        <w:r w:rsidRPr="008955AA">
                          <w:rPr>
                            <w:sz w:val="34"/>
                            <w14:textOutline w14:w="9525" w14:cap="rnd" w14:cmpd="sng" w14:algn="ctr">
                              <w14:noFill/>
                              <w14:prstDash w14:val="solid"/>
                              <w14:bevel/>
                            </w14:textOutline>
                          </w:rPr>
                          <w:t>:</w:t>
                        </w:r>
                      </w:p>
                      <w:p w14:paraId="4FB252C2" w14:textId="37772D6D" w:rsidR="007B6AC6" w:rsidRPr="00CD6661" w:rsidRDefault="007B6AC6" w:rsidP="002F5ED3">
                        <w:pPr>
                          <w:pStyle w:val="Quote"/>
                          <w:jc w:val="both"/>
                          <w:rPr>
                            <w14:textOutline w14:w="9525" w14:cap="rnd" w14:cmpd="sng" w14:algn="ctr">
                              <w14:noFill/>
                              <w14:prstDash w14:val="solid"/>
                              <w14:bevel/>
                            </w14:textOutline>
                          </w:rPr>
                        </w:pPr>
                        <w:r>
                          <w:rPr>
                            <w:sz w:val="34"/>
                            <w14:textOutline w14:w="9525" w14:cap="rnd" w14:cmpd="sng" w14:algn="ctr">
                              <w14:noFill/>
                              <w14:prstDash w14:val="solid"/>
                              <w14:bevel/>
                            </w14:textOutline>
                          </w:rPr>
                          <w:t>1,35</w:t>
                        </w:r>
                        <w:r w:rsidRPr="008955AA">
                          <w:rPr>
                            <w:sz w:val="34"/>
                            <w14:textOutline w14:w="9525" w14:cap="rnd" w14:cmpd="sng" w14:algn="ctr">
                              <w14:noFill/>
                              <w14:prstDash w14:val="solid"/>
                              <w14:bevel/>
                            </w14:textOutline>
                          </w:rPr>
                          <w:t xml:space="preserve"> </w:t>
                        </w:r>
                        <w:r w:rsidRPr="00CB0F17">
                          <w:rPr>
                            <w:sz w:val="30"/>
                            <w:szCs w:val="28"/>
                            <w14:textOutline w14:w="9525" w14:cap="rnd" w14:cmpd="sng" w14:algn="ctr">
                              <w14:noFill/>
                              <w14:prstDash w14:val="solid"/>
                              <w14:bevel/>
                            </w14:textOutline>
                          </w:rPr>
                          <w:t>m</w:t>
                        </w:r>
                        <w:r w:rsidRPr="00CB0F17">
                          <w:rPr>
                            <w:sz w:val="30"/>
                            <w:szCs w:val="28"/>
                            <w:vertAlign w:val="superscript"/>
                            <w14:textOutline w14:w="9525" w14:cap="rnd" w14:cmpd="sng" w14:algn="ctr">
                              <w14:noFill/>
                              <w14:prstDash w14:val="solid"/>
                              <w14:bevel/>
                            </w14:textOutline>
                          </w:rPr>
                          <w:t>3</w:t>
                        </w:r>
                        <w:r w:rsidRPr="00CB0F17">
                          <w:rPr>
                            <w:sz w:val="30"/>
                            <w:szCs w:val="28"/>
                            <w14:textOutline w14:w="9525" w14:cap="rnd" w14:cmpd="sng" w14:algn="ctr">
                              <w14:noFill/>
                              <w14:prstDash w14:val="solid"/>
                              <w14:bevel/>
                            </w14:textOutline>
                          </w:rPr>
                          <w:t>/personas/mes</w:t>
                        </w:r>
                      </w:p>
                    </w:txbxContent>
                  </v:textbox>
                </v:shape>
                <v:line id="Straight Connector 2001408518" o:spid="_x0000_s1039" style="position:absolute;visibility:visible;mso-wrap-style:square" from="0,0" to="211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" strokecolor="black [3200]" strokeweight="3pt">
                  <v:stroke joinstyle="miter"/>
                </v:line>
                <v:line id="Straight Connector 271463560" o:spid="_x0000_s1040" style="position:absolute;visibility:visible;mso-wrap-style:square" from="0,15826" to="21187,15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" strokecolor="black [3200]" strokeweight="3pt">
                  <v:stroke joinstyle="miter"/>
                </v:line>
                <w10:wrap type="square" anchorx="margin"/>
              </v:group>
            </w:pict>
          </mc:Fallback>
        </mc:AlternateContent>
      </w:r>
    </w:p>
    <w:p w14:paraId="52630833" w14:textId="304A9663" w:rsidR="002F5ED3" w:rsidRPr="007961D7" w:rsidRDefault="00D46BC3" w:rsidP="002F5ED3">
      <w:pPr>
        <w:keepNext/>
        <w:spacing w:after="0"/>
      </w:pPr>
      <w:r w:rsidRPr="007961D7">
        <w:rPr>
          <w:noProof/>
          <w:lang w:eastAsia="es-CO"/>
        </w:rPr>
        <w:drawing>
          <wp:inline distT="0" distB="0" distL="0" distR="0" wp14:anchorId="5957B7C7" wp14:editId="73AA1FA7">
            <wp:extent cx="3536222" cy="1738529"/>
            <wp:effectExtent l="0" t="0" r="762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90043" cy="1764989"/>
                    </a:xfrm>
                    <a:prstGeom prst="rect">
                      <a:avLst/>
                    </a:prstGeom>
                    <a:noFill/>
                  </pic:spPr>
                </pic:pic>
              </a:graphicData>
            </a:graphic>
          </wp:inline>
        </w:drawing>
      </w:r>
    </w:p>
    <w:p w14:paraId="432A0B63" w14:textId="05ED0B6B" w:rsidR="002F5ED3" w:rsidRPr="007961D7" w:rsidRDefault="002F5ED3" w:rsidP="002F5ED3">
      <w:pPr>
        <w:pStyle w:val="Descripcin"/>
        <w:rPr>
          <w:b/>
          <w:bCs/>
          <w:i w:val="0"/>
          <w:iCs w:val="0"/>
          <w:color w:val="auto"/>
        </w:rPr>
      </w:pPr>
      <w:r w:rsidRPr="007961D7">
        <w:rPr>
          <w:b/>
          <w:i w:val="0"/>
          <w:color w:val="auto"/>
        </w:rPr>
        <w:t xml:space="preserve">Figura </w:t>
      </w:r>
      <w:r w:rsidRPr="007961D7">
        <w:rPr>
          <w:b/>
          <w:i w:val="0"/>
          <w:color w:val="auto"/>
        </w:rPr>
        <w:fldChar w:fldCharType="begin"/>
      </w:r>
      <w:r w:rsidRPr="007961D7">
        <w:rPr>
          <w:b/>
          <w:i w:val="0"/>
          <w:color w:val="auto"/>
        </w:rPr>
        <w:instrText xml:space="preserve"> SEQ Figura \* ARABIC </w:instrText>
      </w:r>
      <w:r w:rsidRPr="007961D7">
        <w:rPr>
          <w:b/>
          <w:i w:val="0"/>
          <w:color w:val="auto"/>
        </w:rPr>
        <w:fldChar w:fldCharType="separate"/>
      </w:r>
      <w:r w:rsidRPr="007961D7">
        <w:rPr>
          <w:b/>
          <w:i w:val="0"/>
          <w:noProof/>
          <w:color w:val="auto"/>
        </w:rPr>
        <w:t>14</w:t>
      </w:r>
      <w:r w:rsidRPr="007961D7">
        <w:rPr>
          <w:b/>
          <w:i w:val="0"/>
          <w:color w:val="auto"/>
        </w:rPr>
        <w:fldChar w:fldCharType="end"/>
      </w:r>
      <w:r w:rsidRPr="007961D7">
        <w:rPr>
          <w:b/>
          <w:i w:val="0"/>
          <w:color w:val="auto"/>
        </w:rPr>
        <w:t xml:space="preserve">. </w:t>
      </w:r>
      <w:r w:rsidRPr="007961D7">
        <w:rPr>
          <w:b/>
          <w:bCs/>
          <w:i w:val="0"/>
          <w:iCs w:val="0"/>
          <w:color w:val="auto"/>
        </w:rPr>
        <w:t xml:space="preserve">Tendencia del indicador de consumo de </w:t>
      </w:r>
      <w:r w:rsidR="00666CBC" w:rsidRPr="007961D7">
        <w:rPr>
          <w:b/>
          <w:bCs/>
          <w:i w:val="0"/>
          <w:iCs w:val="0"/>
          <w:color w:val="auto"/>
        </w:rPr>
        <w:t xml:space="preserve">agua para </w:t>
      </w:r>
      <w:proofErr w:type="spellStart"/>
      <w:r w:rsidR="00666CBC" w:rsidRPr="007961D7">
        <w:rPr>
          <w:b/>
          <w:bCs/>
          <w:i w:val="0"/>
          <w:iCs w:val="0"/>
          <w:color w:val="auto"/>
        </w:rPr>
        <w:t>ETB</w:t>
      </w:r>
      <w:proofErr w:type="spellEnd"/>
      <w:r w:rsidR="00666CBC" w:rsidRPr="007961D7">
        <w:rPr>
          <w:b/>
          <w:bCs/>
          <w:i w:val="0"/>
          <w:iCs w:val="0"/>
          <w:color w:val="auto"/>
        </w:rPr>
        <w:t xml:space="preserve"> sede centro</w:t>
      </w:r>
      <w:r w:rsidRPr="007961D7">
        <w:rPr>
          <w:b/>
          <w:bCs/>
          <w:i w:val="0"/>
          <w:iCs w:val="0"/>
          <w:color w:val="auto"/>
        </w:rPr>
        <w:t>.</w:t>
      </w:r>
    </w:p>
    <w:p w14:paraId="007802D8" w14:textId="77777777" w:rsidR="00FC55D3" w:rsidRDefault="00FC55D3" w:rsidP="00FC55D3"/>
    <w:p w14:paraId="201FC1FA" w14:textId="4512E214" w:rsidR="007C5FEF" w:rsidRPr="007961D7" w:rsidRDefault="00140F79" w:rsidP="007C5FEF">
      <w:pPr>
        <w:spacing w:after="0"/>
      </w:pPr>
      <w:r w:rsidRPr="007961D7">
        <w:t xml:space="preserve">De acuerdo con estos resultados, se nota que el indicador de consumo de agua mensual para el período base en </w:t>
      </w:r>
      <w:proofErr w:type="spellStart"/>
      <w:r w:rsidRPr="007961D7">
        <w:t>ETB</w:t>
      </w:r>
      <w:proofErr w:type="spellEnd"/>
      <w:r w:rsidRPr="007961D7">
        <w:t xml:space="preserve"> Sede Centro se sitúa 0,8 m³/persona/mes por encima del consumo esperado según la Guía de Construcción Sostenible. Es evidente que este parámetro guarda más similitud con los indicadores de la guía de construcción sostenible. La razón principal de esto es que el agua en </w:t>
      </w:r>
      <w:proofErr w:type="spellStart"/>
      <w:r w:rsidRPr="007961D7">
        <w:t>ETB</w:t>
      </w:r>
      <w:proofErr w:type="spellEnd"/>
      <w:r w:rsidRPr="007961D7">
        <w:t xml:space="preserve"> Sede Centro se utiliza de manera muy similar a la de un edificio de oficinas convencional, ya que este recurso no se emplea en la operación de los equipos de comunicación, que son el elemento diferenciador entre un edificio de oficinas estándar y </w:t>
      </w:r>
      <w:proofErr w:type="spellStart"/>
      <w:r w:rsidRPr="007961D7">
        <w:t>ETB</w:t>
      </w:r>
      <w:proofErr w:type="spellEnd"/>
      <w:r w:rsidRPr="007961D7">
        <w:t xml:space="preserve"> Sede Centro. </w:t>
      </w:r>
    </w:p>
    <w:p w14:paraId="0022067C" w14:textId="43EB5D2A" w:rsidR="005936EF" w:rsidRPr="007961D7" w:rsidRDefault="00220EAA" w:rsidP="00220EAA">
      <w:pPr>
        <w:spacing w:after="0"/>
        <w:jc w:val="left"/>
      </w:pPr>
      <w:r w:rsidRPr="007961D7">
        <w:br w:type="page"/>
      </w:r>
    </w:p>
    <w:p w14:paraId="5491C128" w14:textId="1840ED6D" w:rsidR="00B03285" w:rsidRPr="007961D7" w:rsidRDefault="00B03285" w:rsidP="00B03285">
      <w:pPr>
        <w:pStyle w:val="Ttulo1"/>
        <w:rPr>
          <w:color w:val="129E47"/>
          <w:lang w:val="es-CO"/>
        </w:rPr>
      </w:pPr>
      <w:bookmarkStart w:id="92" w:name="_Toc149745178"/>
      <w:r w:rsidRPr="007961D7">
        <w:rPr>
          <w:color w:val="129E47"/>
          <w:lang w:val="es-CO"/>
        </w:rPr>
        <w:lastRenderedPageBreak/>
        <w:t>5. Identi</w:t>
      </w:r>
      <w:r w:rsidR="005C0244" w:rsidRPr="007961D7">
        <w:rPr>
          <w:color w:val="129E47"/>
          <w:lang w:val="es-CO"/>
        </w:rPr>
        <w:t>ficación y evaluación económica</w:t>
      </w:r>
      <w:r w:rsidRPr="007961D7">
        <w:rPr>
          <w:color w:val="129E47"/>
          <w:lang w:val="es-CO"/>
        </w:rPr>
        <w:t xml:space="preserve"> de las </w:t>
      </w:r>
      <w:r w:rsidR="00EB73ED" w:rsidRPr="007961D7">
        <w:rPr>
          <w:color w:val="129E47"/>
          <w:lang w:val="es-CO"/>
        </w:rPr>
        <w:t>medidas de eficiencia energética</w:t>
      </w:r>
      <w:bookmarkEnd w:id="92"/>
    </w:p>
    <w:bookmarkEnd w:id="84"/>
    <w:bookmarkEnd w:id="85"/>
    <w:bookmarkEnd w:id="86"/>
    <w:p w14:paraId="381A820E" w14:textId="136B9CBF" w:rsidR="007270BC" w:rsidRDefault="0016460B" w:rsidP="001837A6">
      <w:r w:rsidRPr="007961D7">
        <w:t xml:space="preserve">Con el proceso de auditoría energética de recorrido en </w:t>
      </w:r>
      <w:proofErr w:type="spellStart"/>
      <w:r w:rsidRPr="007961D7">
        <w:t>ETB</w:t>
      </w:r>
      <w:proofErr w:type="spellEnd"/>
      <w:r w:rsidRPr="007961D7">
        <w:t xml:space="preserve"> sede centro, se lograron identificar un total de 9 medidas de eficiencia energética. A continuación, en la </w:t>
      </w:r>
      <w:r w:rsidRPr="007961D7">
        <w:rPr>
          <w:i/>
          <w:iCs/>
        </w:rPr>
        <w:fldChar w:fldCharType="begin"/>
      </w:r>
      <w:r w:rsidRPr="007961D7">
        <w:instrText xml:space="preserve"> REF _Ref149742825 \h  \* MERGEFORMAT </w:instrText>
      </w:r>
      <w:r w:rsidRPr="007961D7">
        <w:rPr>
          <w:i/>
          <w:iCs/>
        </w:rPr>
      </w:r>
      <w:r w:rsidRPr="007961D7">
        <w:rPr>
          <w:i/>
          <w:iCs/>
        </w:rPr>
        <w:fldChar w:fldCharType="separate"/>
      </w:r>
      <w:r w:rsidRPr="007961D7">
        <w:rPr>
          <w:color w:val="auto"/>
        </w:rPr>
        <w:t xml:space="preserve">Tabla </w:t>
      </w:r>
      <w:r w:rsidRPr="007961D7">
        <w:rPr>
          <w:noProof/>
          <w:color w:val="auto"/>
        </w:rPr>
        <w:t>11</w:t>
      </w:r>
      <w:r w:rsidRPr="007961D7">
        <w:rPr>
          <w:i/>
          <w:iCs/>
        </w:rPr>
        <w:fldChar w:fldCharType="end"/>
      </w:r>
      <w:r w:rsidRPr="007961D7">
        <w:t xml:space="preserve">, se presenta un resumen de las medidas evaluadas. Estas medidas de eficiencia energética se identificaron a partir de la ingeniería conceptual y se evaluaron a nivel de prefactibilidad. </w:t>
      </w:r>
    </w:p>
    <w:p w14:paraId="51621C52" w14:textId="77777777" w:rsidR="00286B55" w:rsidRDefault="00286B55" w:rsidP="00286B55">
      <w:r>
        <w:t>Los valores de CAPEX presentados en este informe se estimaron a partir de catálogos técnicos de referencia y precios de lista disponibles en revistas e internet. Estos solo incluyen el costo de los equipos, materiales y mano de obra, excluyendo el IVA y otros impuestos que puedan aplicar, así como los aranceles de importación.</w:t>
      </w:r>
    </w:p>
    <w:p w14:paraId="3BE567D5" w14:textId="77777777" w:rsidR="00286B55" w:rsidRDefault="00286B55" w:rsidP="00286B55">
      <w:r>
        <w:t>Para calcular el costo final de la implementación de la Medida de Eficiencia Energética (MEE) con mayor precisión, es necesario realizar una Auditoría de Grado de Inversión (IGA). En este proceso, se llevan a cabo mediciones en campo, se realiza un análisis técnico detallado de la MEE propuesta y se solicitan ofertas en firme de potenciales proveedores de soluciones tecnológicas y equipos específicos para el caso en cuestión. Además, se evalúan los costos de obras civiles y eléctricas requeridas para la implementación de la MEE. Adicionalmente, se realiza un análisis financiero más detallado para establecer con precisión los beneficios derivados de la implementación de la MEE.</w:t>
      </w:r>
    </w:p>
    <w:p w14:paraId="32004AB5" w14:textId="6ACD1B63" w:rsidR="00286B55" w:rsidRPr="00286B55" w:rsidRDefault="00286B55" w:rsidP="00286B55">
      <w:r>
        <w:t>Por lo tanto, estos valores deben considerarse únicamente como una referencia para estimar posibles montos de inversión requeridos, y no deben utilizarse para procesos licitatorios formales.</w:t>
      </w:r>
    </w:p>
    <w:p w14:paraId="4101780D" w14:textId="77777777" w:rsidR="007270BC" w:rsidRPr="007961D7" w:rsidRDefault="007270BC" w:rsidP="001837A6"/>
    <w:p w14:paraId="74D0648C" w14:textId="06C723A2" w:rsidR="00AD7D94" w:rsidRPr="007961D7" w:rsidRDefault="002F5ED3" w:rsidP="007B6AC6">
      <w:pPr>
        <w:pStyle w:val="Descripcin"/>
        <w:keepNext/>
        <w:spacing w:after="0"/>
        <w:jc w:val="center"/>
        <w:rPr>
          <w:b/>
          <w:i w:val="0"/>
          <w:color w:val="auto"/>
        </w:rPr>
      </w:pPr>
      <w:bookmarkStart w:id="93" w:name="_Ref149742825"/>
      <w:bookmarkStart w:id="94" w:name="_Ref146814463"/>
      <w:r w:rsidRPr="007961D7">
        <w:rPr>
          <w:b/>
          <w:i w:val="0"/>
          <w:color w:val="auto"/>
        </w:rPr>
        <w:t xml:space="preserve">Tabla </w:t>
      </w:r>
      <w:r w:rsidRPr="007961D7">
        <w:rPr>
          <w:b/>
          <w:i w:val="0"/>
          <w:color w:val="auto"/>
        </w:rPr>
        <w:fldChar w:fldCharType="begin"/>
      </w:r>
      <w:r w:rsidRPr="007961D7">
        <w:rPr>
          <w:b/>
          <w:i w:val="0"/>
          <w:color w:val="auto"/>
        </w:rPr>
        <w:instrText xml:space="preserve"> SEQ Tabla \* ARABIC </w:instrText>
      </w:r>
      <w:r w:rsidRPr="007961D7">
        <w:rPr>
          <w:b/>
          <w:i w:val="0"/>
          <w:color w:val="auto"/>
        </w:rPr>
        <w:fldChar w:fldCharType="separate"/>
      </w:r>
      <w:r w:rsidR="009D4484" w:rsidRPr="007961D7">
        <w:rPr>
          <w:b/>
          <w:i w:val="0"/>
          <w:noProof/>
          <w:color w:val="auto"/>
        </w:rPr>
        <w:t>11</w:t>
      </w:r>
      <w:r w:rsidRPr="007961D7">
        <w:rPr>
          <w:b/>
          <w:i w:val="0"/>
          <w:color w:val="auto"/>
        </w:rPr>
        <w:fldChar w:fldCharType="end"/>
      </w:r>
      <w:bookmarkEnd w:id="93"/>
      <w:r w:rsidRPr="007961D7">
        <w:rPr>
          <w:b/>
          <w:i w:val="0"/>
          <w:color w:val="auto"/>
        </w:rPr>
        <w:t xml:space="preserve">. </w:t>
      </w:r>
      <w:r w:rsidR="00AD7D94" w:rsidRPr="007961D7">
        <w:rPr>
          <w:b/>
          <w:i w:val="0"/>
          <w:color w:val="auto"/>
        </w:rPr>
        <w:t xml:space="preserve"> Li</w:t>
      </w:r>
      <w:r w:rsidR="00DB46D8" w:rsidRPr="007961D7">
        <w:rPr>
          <w:b/>
          <w:i w:val="0"/>
          <w:color w:val="auto"/>
        </w:rPr>
        <w:t>stado de medidas de eficiencia energética</w:t>
      </w:r>
      <w:r w:rsidR="00AD7D94" w:rsidRPr="007961D7">
        <w:rPr>
          <w:b/>
          <w:i w:val="0"/>
          <w:color w:val="auto"/>
        </w:rPr>
        <w:t xml:space="preserve"> identificadas y evaluadas.</w:t>
      </w:r>
      <w:bookmarkEnd w:id="94"/>
    </w:p>
    <w:tbl>
      <w:tblPr>
        <w:tblW w:w="8983" w:type="dxa"/>
        <w:jc w:val="center"/>
        <w:tblCellMar>
          <w:left w:w="70" w:type="dxa"/>
          <w:right w:w="70" w:type="dxa"/>
        </w:tblCellMar>
        <w:tblLook w:val="04A0" w:firstRow="1" w:lastRow="0" w:firstColumn="1" w:lastColumn="0" w:noHBand="0" w:noVBand="1"/>
      </w:tblPr>
      <w:tblGrid>
        <w:gridCol w:w="835"/>
        <w:gridCol w:w="3823"/>
        <w:gridCol w:w="1664"/>
        <w:gridCol w:w="997"/>
        <w:gridCol w:w="1664"/>
      </w:tblGrid>
      <w:tr w:rsidR="00AD7D94" w:rsidRPr="007961D7" w14:paraId="164A0EEF" w14:textId="77777777" w:rsidTr="007B6AC6">
        <w:trPr>
          <w:trHeight w:val="245"/>
          <w:jc w:val="center"/>
        </w:trPr>
        <w:tc>
          <w:tcPr>
            <w:tcW w:w="835" w:type="dxa"/>
            <w:shd w:val="clear" w:color="auto" w:fill="00B050"/>
            <w:vAlign w:val="center"/>
            <w:hideMark/>
          </w:tcPr>
          <w:p w14:paraId="79AE41DF" w14:textId="77777777" w:rsidR="00AD7D94" w:rsidRPr="007961D7" w:rsidRDefault="00AD7D94" w:rsidP="00211EE1">
            <w:pPr>
              <w:spacing w:after="0"/>
              <w:rPr>
                <w:b/>
                <w:bCs/>
                <w:color w:val="FFFFFF"/>
                <w:sz w:val="18"/>
                <w:szCs w:val="18"/>
              </w:rPr>
            </w:pPr>
            <w:r w:rsidRPr="007961D7">
              <w:rPr>
                <w:b/>
                <w:bCs/>
                <w:color w:val="FFFFFF"/>
                <w:sz w:val="18"/>
                <w:szCs w:val="18"/>
              </w:rPr>
              <w:t>ID Medida</w:t>
            </w:r>
          </w:p>
        </w:tc>
        <w:tc>
          <w:tcPr>
            <w:tcW w:w="3823" w:type="dxa"/>
            <w:shd w:val="clear" w:color="auto" w:fill="00B050"/>
            <w:vAlign w:val="center"/>
            <w:hideMark/>
          </w:tcPr>
          <w:p w14:paraId="2D220152" w14:textId="77777777" w:rsidR="00AD7D94" w:rsidRPr="007961D7" w:rsidRDefault="00AD7D94" w:rsidP="00211EE1">
            <w:pPr>
              <w:spacing w:after="0"/>
              <w:rPr>
                <w:b/>
                <w:bCs/>
                <w:color w:val="FFFFFF"/>
                <w:sz w:val="18"/>
                <w:szCs w:val="18"/>
              </w:rPr>
            </w:pPr>
            <w:r w:rsidRPr="007961D7">
              <w:rPr>
                <w:b/>
                <w:bCs/>
                <w:color w:val="FFFFFF"/>
                <w:sz w:val="18"/>
                <w:szCs w:val="18"/>
              </w:rPr>
              <w:t>Descripción de la medida</w:t>
            </w:r>
          </w:p>
        </w:tc>
        <w:tc>
          <w:tcPr>
            <w:tcW w:w="1664" w:type="dxa"/>
            <w:shd w:val="clear" w:color="auto" w:fill="00B050"/>
            <w:vAlign w:val="center"/>
            <w:hideMark/>
          </w:tcPr>
          <w:p w14:paraId="0C9983A1" w14:textId="77777777" w:rsidR="00AD7D94" w:rsidRPr="007961D7" w:rsidRDefault="00AD7D94" w:rsidP="00B62B89">
            <w:pPr>
              <w:spacing w:after="0"/>
              <w:jc w:val="center"/>
              <w:rPr>
                <w:b/>
                <w:bCs/>
                <w:color w:val="FFFFFF"/>
                <w:sz w:val="18"/>
                <w:szCs w:val="18"/>
              </w:rPr>
            </w:pPr>
            <w:r w:rsidRPr="007961D7">
              <w:rPr>
                <w:b/>
                <w:bCs/>
                <w:color w:val="FFFFFF"/>
                <w:sz w:val="18"/>
                <w:szCs w:val="18"/>
              </w:rPr>
              <w:t>CAPEX Estimado [$COP]</w:t>
            </w:r>
          </w:p>
        </w:tc>
        <w:tc>
          <w:tcPr>
            <w:tcW w:w="997" w:type="dxa"/>
            <w:shd w:val="clear" w:color="auto" w:fill="00B050"/>
            <w:vAlign w:val="center"/>
            <w:hideMark/>
          </w:tcPr>
          <w:p w14:paraId="785B6CFC" w14:textId="77777777" w:rsidR="00AD7D94" w:rsidRPr="007961D7" w:rsidRDefault="00AD7D94" w:rsidP="00B62B89">
            <w:pPr>
              <w:spacing w:after="0"/>
              <w:jc w:val="center"/>
              <w:rPr>
                <w:b/>
                <w:bCs/>
                <w:color w:val="FFFFFF"/>
                <w:sz w:val="18"/>
                <w:szCs w:val="18"/>
              </w:rPr>
            </w:pPr>
            <w:proofErr w:type="spellStart"/>
            <w:r w:rsidRPr="007961D7">
              <w:rPr>
                <w:b/>
                <w:bCs/>
                <w:color w:val="FFFFFF"/>
                <w:sz w:val="18"/>
                <w:szCs w:val="18"/>
              </w:rPr>
              <w:t>Payback</w:t>
            </w:r>
            <w:proofErr w:type="spellEnd"/>
            <w:r w:rsidRPr="007961D7">
              <w:rPr>
                <w:b/>
                <w:bCs/>
                <w:color w:val="FFFFFF"/>
                <w:sz w:val="18"/>
                <w:szCs w:val="18"/>
              </w:rPr>
              <w:t xml:space="preserve"> [años]</w:t>
            </w:r>
          </w:p>
        </w:tc>
        <w:tc>
          <w:tcPr>
            <w:tcW w:w="1664" w:type="dxa"/>
            <w:shd w:val="clear" w:color="auto" w:fill="00B050"/>
            <w:vAlign w:val="center"/>
            <w:hideMark/>
          </w:tcPr>
          <w:p w14:paraId="6670F3E9" w14:textId="77777777" w:rsidR="00AD7D94" w:rsidRPr="007961D7" w:rsidRDefault="00AD7D94" w:rsidP="00B62B89">
            <w:pPr>
              <w:spacing w:after="0"/>
              <w:jc w:val="center"/>
              <w:rPr>
                <w:b/>
                <w:bCs/>
                <w:color w:val="FFFFFF"/>
                <w:sz w:val="18"/>
                <w:szCs w:val="18"/>
              </w:rPr>
            </w:pPr>
            <w:r w:rsidRPr="007961D7">
              <w:rPr>
                <w:b/>
                <w:bCs/>
                <w:color w:val="FFFFFF"/>
                <w:sz w:val="18"/>
                <w:szCs w:val="18"/>
              </w:rPr>
              <w:t>Ahorro Estimado Anual [$COP/año]</w:t>
            </w:r>
          </w:p>
        </w:tc>
      </w:tr>
      <w:tr w:rsidR="00286A5F" w:rsidRPr="007961D7" w14:paraId="678C4E54" w14:textId="77777777" w:rsidTr="007B6AC6">
        <w:trPr>
          <w:trHeight w:val="211"/>
          <w:jc w:val="center"/>
        </w:trPr>
        <w:tc>
          <w:tcPr>
            <w:tcW w:w="835" w:type="dxa"/>
            <w:tcBorders>
              <w:bottom w:val="single" w:sz="4" w:space="0" w:color="D9D9D9" w:themeColor="background1" w:themeShade="D9"/>
            </w:tcBorders>
            <w:shd w:val="clear" w:color="auto" w:fill="auto"/>
            <w:noWrap/>
            <w:vAlign w:val="center"/>
            <w:hideMark/>
          </w:tcPr>
          <w:p w14:paraId="322B9FC5" w14:textId="77777777" w:rsidR="00286A5F" w:rsidRPr="007961D7" w:rsidRDefault="00286A5F" w:rsidP="00286A5F">
            <w:pPr>
              <w:spacing w:after="0"/>
              <w:rPr>
                <w:sz w:val="18"/>
                <w:szCs w:val="18"/>
              </w:rPr>
            </w:pPr>
            <w:r w:rsidRPr="007961D7">
              <w:rPr>
                <w:sz w:val="18"/>
                <w:szCs w:val="18"/>
              </w:rPr>
              <w:t>ECM-1</w:t>
            </w:r>
          </w:p>
        </w:tc>
        <w:tc>
          <w:tcPr>
            <w:tcW w:w="3823" w:type="dxa"/>
            <w:tcBorders>
              <w:bottom w:val="single" w:sz="4" w:space="0" w:color="D9D9D9" w:themeColor="background1" w:themeShade="D9"/>
            </w:tcBorders>
            <w:shd w:val="clear" w:color="auto" w:fill="auto"/>
            <w:vAlign w:val="center"/>
          </w:tcPr>
          <w:p w14:paraId="4E9D2434" w14:textId="4D8611DE" w:rsidR="00286A5F" w:rsidRPr="007961D7" w:rsidRDefault="00286A5F" w:rsidP="00286A5F">
            <w:pPr>
              <w:spacing w:after="0"/>
              <w:jc w:val="left"/>
              <w:rPr>
                <w:sz w:val="18"/>
                <w:szCs w:val="18"/>
              </w:rPr>
            </w:pPr>
            <w:r w:rsidRPr="007961D7">
              <w:rPr>
                <w:sz w:val="18"/>
                <w:szCs w:val="18"/>
              </w:rPr>
              <w:t>Ajuste a condiciones de climatización a espacios con equipos de telecomunicaciones (disminución de volumen a refrigerar y reducción de carga térmica)</w:t>
            </w:r>
          </w:p>
        </w:tc>
        <w:tc>
          <w:tcPr>
            <w:tcW w:w="1664" w:type="dxa"/>
            <w:tcBorders>
              <w:bottom w:val="single" w:sz="4" w:space="0" w:color="D9D9D9" w:themeColor="background1" w:themeShade="D9"/>
            </w:tcBorders>
            <w:shd w:val="clear" w:color="auto" w:fill="auto"/>
            <w:noWrap/>
          </w:tcPr>
          <w:p w14:paraId="7D82BE59" w14:textId="75C81A35" w:rsidR="00286A5F" w:rsidRPr="007961D7" w:rsidRDefault="00286A5F" w:rsidP="00286A5F">
            <w:pPr>
              <w:spacing w:after="0"/>
              <w:jc w:val="center"/>
              <w:rPr>
                <w:sz w:val="18"/>
                <w:szCs w:val="18"/>
              </w:rPr>
            </w:pPr>
            <w:r w:rsidRPr="007961D7">
              <w:rPr>
                <w:sz w:val="18"/>
                <w:szCs w:val="18"/>
              </w:rPr>
              <w:t>$ 80.615.434</w:t>
            </w:r>
          </w:p>
        </w:tc>
        <w:tc>
          <w:tcPr>
            <w:tcW w:w="997" w:type="dxa"/>
            <w:tcBorders>
              <w:bottom w:val="single" w:sz="4" w:space="0" w:color="D9D9D9" w:themeColor="background1" w:themeShade="D9"/>
            </w:tcBorders>
            <w:shd w:val="clear" w:color="auto" w:fill="auto"/>
            <w:noWrap/>
          </w:tcPr>
          <w:p w14:paraId="1BCD45E9" w14:textId="1704857C" w:rsidR="00286A5F" w:rsidRPr="007961D7" w:rsidRDefault="00286A5F" w:rsidP="00286A5F">
            <w:pPr>
              <w:spacing w:after="0"/>
              <w:jc w:val="center"/>
              <w:rPr>
                <w:sz w:val="18"/>
                <w:szCs w:val="18"/>
              </w:rPr>
            </w:pPr>
            <w:r w:rsidRPr="007961D7">
              <w:rPr>
                <w:sz w:val="18"/>
                <w:szCs w:val="18"/>
              </w:rPr>
              <w:t>1,3</w:t>
            </w:r>
          </w:p>
        </w:tc>
        <w:tc>
          <w:tcPr>
            <w:tcW w:w="1664" w:type="dxa"/>
            <w:tcBorders>
              <w:bottom w:val="single" w:sz="4" w:space="0" w:color="D9D9D9" w:themeColor="background1" w:themeShade="D9"/>
            </w:tcBorders>
            <w:shd w:val="clear" w:color="auto" w:fill="auto"/>
            <w:noWrap/>
          </w:tcPr>
          <w:p w14:paraId="2CFFAC93" w14:textId="25CBF3E9" w:rsidR="00286A5F" w:rsidRPr="007961D7" w:rsidRDefault="00286A5F" w:rsidP="00286A5F">
            <w:pPr>
              <w:spacing w:after="0"/>
              <w:jc w:val="center"/>
              <w:rPr>
                <w:sz w:val="18"/>
                <w:szCs w:val="18"/>
              </w:rPr>
            </w:pPr>
            <w:r w:rsidRPr="007961D7">
              <w:rPr>
                <w:sz w:val="18"/>
                <w:szCs w:val="18"/>
              </w:rPr>
              <w:t>$ 101.006.999</w:t>
            </w:r>
          </w:p>
        </w:tc>
      </w:tr>
      <w:tr w:rsidR="00286A5F" w:rsidRPr="007961D7" w14:paraId="005F2491" w14:textId="77777777" w:rsidTr="007B6AC6">
        <w:trPr>
          <w:trHeight w:val="211"/>
          <w:jc w:val="center"/>
        </w:trPr>
        <w:tc>
          <w:tcPr>
            <w:tcW w:w="835"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0CA5DEEF" w14:textId="77777777" w:rsidR="00286A5F" w:rsidRPr="007961D7" w:rsidRDefault="00286A5F" w:rsidP="00286A5F">
            <w:pPr>
              <w:spacing w:after="0"/>
              <w:rPr>
                <w:sz w:val="18"/>
                <w:szCs w:val="18"/>
              </w:rPr>
            </w:pPr>
            <w:r w:rsidRPr="007961D7">
              <w:rPr>
                <w:sz w:val="18"/>
                <w:szCs w:val="18"/>
              </w:rPr>
              <w:t>ECM-2</w:t>
            </w:r>
          </w:p>
        </w:tc>
        <w:tc>
          <w:tcPr>
            <w:tcW w:w="3823" w:type="dxa"/>
            <w:tcBorders>
              <w:top w:val="single" w:sz="4" w:space="0" w:color="D9D9D9" w:themeColor="background1" w:themeShade="D9"/>
              <w:bottom w:val="single" w:sz="4" w:space="0" w:color="D9D9D9" w:themeColor="background1" w:themeShade="D9"/>
            </w:tcBorders>
            <w:shd w:val="clear" w:color="auto" w:fill="auto"/>
            <w:vAlign w:val="center"/>
          </w:tcPr>
          <w:p w14:paraId="52663850" w14:textId="26A39E47" w:rsidR="00286A5F" w:rsidRPr="007961D7" w:rsidRDefault="00286A5F" w:rsidP="00286A5F">
            <w:pPr>
              <w:spacing w:after="0"/>
              <w:jc w:val="left"/>
              <w:rPr>
                <w:sz w:val="18"/>
                <w:szCs w:val="18"/>
              </w:rPr>
            </w:pPr>
            <w:r w:rsidRPr="007961D7">
              <w:rPr>
                <w:sz w:val="18"/>
                <w:szCs w:val="18"/>
              </w:rPr>
              <w:t>Cambio de luminarias convencionales a led</w:t>
            </w:r>
          </w:p>
        </w:tc>
        <w:tc>
          <w:tcPr>
            <w:tcW w:w="1664" w:type="dxa"/>
            <w:tcBorders>
              <w:top w:val="single" w:sz="4" w:space="0" w:color="D9D9D9" w:themeColor="background1" w:themeShade="D9"/>
              <w:bottom w:val="single" w:sz="4" w:space="0" w:color="D9D9D9" w:themeColor="background1" w:themeShade="D9"/>
            </w:tcBorders>
            <w:shd w:val="clear" w:color="auto" w:fill="auto"/>
            <w:noWrap/>
          </w:tcPr>
          <w:p w14:paraId="368B2576" w14:textId="1EDE0870" w:rsidR="00286A5F" w:rsidRPr="007961D7" w:rsidRDefault="00286A5F" w:rsidP="00286A5F">
            <w:pPr>
              <w:spacing w:after="0"/>
              <w:jc w:val="center"/>
              <w:rPr>
                <w:sz w:val="18"/>
                <w:szCs w:val="18"/>
              </w:rPr>
            </w:pPr>
            <w:r w:rsidRPr="007961D7">
              <w:rPr>
                <w:sz w:val="18"/>
                <w:szCs w:val="18"/>
              </w:rPr>
              <w:t>$ 22.090.100</w:t>
            </w:r>
          </w:p>
        </w:tc>
        <w:tc>
          <w:tcPr>
            <w:tcW w:w="997" w:type="dxa"/>
            <w:tcBorders>
              <w:top w:val="single" w:sz="4" w:space="0" w:color="D9D9D9" w:themeColor="background1" w:themeShade="D9"/>
              <w:bottom w:val="single" w:sz="4" w:space="0" w:color="D9D9D9" w:themeColor="background1" w:themeShade="D9"/>
            </w:tcBorders>
            <w:shd w:val="clear" w:color="auto" w:fill="auto"/>
            <w:noWrap/>
          </w:tcPr>
          <w:p w14:paraId="1328F5E3" w14:textId="2381A9B6" w:rsidR="00286A5F" w:rsidRPr="007961D7" w:rsidRDefault="00286A5F" w:rsidP="00286A5F">
            <w:pPr>
              <w:spacing w:after="0"/>
              <w:jc w:val="center"/>
              <w:rPr>
                <w:sz w:val="18"/>
                <w:szCs w:val="18"/>
              </w:rPr>
            </w:pPr>
            <w:r w:rsidRPr="007961D7">
              <w:rPr>
                <w:sz w:val="18"/>
                <w:szCs w:val="18"/>
              </w:rPr>
              <w:t>0,9</w:t>
            </w:r>
          </w:p>
        </w:tc>
        <w:tc>
          <w:tcPr>
            <w:tcW w:w="1664" w:type="dxa"/>
            <w:tcBorders>
              <w:top w:val="single" w:sz="4" w:space="0" w:color="D9D9D9" w:themeColor="background1" w:themeShade="D9"/>
              <w:bottom w:val="single" w:sz="4" w:space="0" w:color="D9D9D9" w:themeColor="background1" w:themeShade="D9"/>
            </w:tcBorders>
            <w:shd w:val="clear" w:color="auto" w:fill="auto"/>
            <w:noWrap/>
          </w:tcPr>
          <w:p w14:paraId="256DCD06" w14:textId="76D4C0C3" w:rsidR="00286A5F" w:rsidRPr="007961D7" w:rsidRDefault="00286A5F" w:rsidP="00286A5F">
            <w:pPr>
              <w:spacing w:after="0"/>
              <w:jc w:val="center"/>
              <w:rPr>
                <w:sz w:val="18"/>
                <w:szCs w:val="18"/>
              </w:rPr>
            </w:pPr>
            <w:r w:rsidRPr="007961D7">
              <w:rPr>
                <w:sz w:val="18"/>
                <w:szCs w:val="18"/>
              </w:rPr>
              <w:t>$ 40.063.914</w:t>
            </w:r>
          </w:p>
        </w:tc>
      </w:tr>
      <w:tr w:rsidR="00286A5F" w:rsidRPr="007961D7" w14:paraId="55713042" w14:textId="77777777" w:rsidTr="007B6AC6">
        <w:trPr>
          <w:trHeight w:val="211"/>
          <w:jc w:val="center"/>
        </w:trPr>
        <w:tc>
          <w:tcPr>
            <w:tcW w:w="835"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5D0A89CB" w14:textId="77777777" w:rsidR="00286A5F" w:rsidRPr="007961D7" w:rsidRDefault="00286A5F" w:rsidP="00286A5F">
            <w:pPr>
              <w:spacing w:after="0"/>
              <w:rPr>
                <w:sz w:val="18"/>
                <w:szCs w:val="18"/>
              </w:rPr>
            </w:pPr>
            <w:r w:rsidRPr="007961D7">
              <w:rPr>
                <w:sz w:val="18"/>
                <w:szCs w:val="18"/>
              </w:rPr>
              <w:t>ECM-3</w:t>
            </w:r>
          </w:p>
        </w:tc>
        <w:tc>
          <w:tcPr>
            <w:tcW w:w="3823" w:type="dxa"/>
            <w:tcBorders>
              <w:top w:val="single" w:sz="4" w:space="0" w:color="D9D9D9" w:themeColor="background1" w:themeShade="D9"/>
              <w:bottom w:val="single" w:sz="4" w:space="0" w:color="D9D9D9" w:themeColor="background1" w:themeShade="D9"/>
            </w:tcBorders>
            <w:shd w:val="clear" w:color="auto" w:fill="auto"/>
            <w:vAlign w:val="center"/>
          </w:tcPr>
          <w:p w14:paraId="785516A6" w14:textId="3782C012" w:rsidR="00286A5F" w:rsidRPr="007961D7" w:rsidRDefault="00286A5F" w:rsidP="00286A5F">
            <w:pPr>
              <w:spacing w:after="0"/>
              <w:jc w:val="left"/>
              <w:rPr>
                <w:sz w:val="18"/>
                <w:szCs w:val="18"/>
              </w:rPr>
            </w:pPr>
            <w:r w:rsidRPr="007961D7">
              <w:rPr>
                <w:sz w:val="18"/>
                <w:szCs w:val="18"/>
              </w:rPr>
              <w:t>Actualización tecnológica de ascensores (variadores de velocidad y frenos regenerativos)</w:t>
            </w:r>
          </w:p>
        </w:tc>
        <w:tc>
          <w:tcPr>
            <w:tcW w:w="1664" w:type="dxa"/>
            <w:tcBorders>
              <w:top w:val="single" w:sz="4" w:space="0" w:color="D9D9D9" w:themeColor="background1" w:themeShade="D9"/>
              <w:bottom w:val="single" w:sz="4" w:space="0" w:color="D9D9D9" w:themeColor="background1" w:themeShade="D9"/>
            </w:tcBorders>
            <w:shd w:val="clear" w:color="auto" w:fill="auto"/>
            <w:noWrap/>
          </w:tcPr>
          <w:p w14:paraId="7352C7BA" w14:textId="5A1F29EA" w:rsidR="00286A5F" w:rsidRPr="007961D7" w:rsidRDefault="00286A5F" w:rsidP="00286A5F">
            <w:pPr>
              <w:spacing w:after="0"/>
              <w:jc w:val="center"/>
              <w:rPr>
                <w:sz w:val="18"/>
                <w:szCs w:val="18"/>
              </w:rPr>
            </w:pPr>
            <w:r w:rsidRPr="007961D7">
              <w:rPr>
                <w:sz w:val="18"/>
                <w:szCs w:val="18"/>
              </w:rPr>
              <w:t>$ 276.358.403</w:t>
            </w:r>
          </w:p>
        </w:tc>
        <w:tc>
          <w:tcPr>
            <w:tcW w:w="997" w:type="dxa"/>
            <w:tcBorders>
              <w:top w:val="single" w:sz="4" w:space="0" w:color="D9D9D9" w:themeColor="background1" w:themeShade="D9"/>
              <w:bottom w:val="single" w:sz="4" w:space="0" w:color="D9D9D9" w:themeColor="background1" w:themeShade="D9"/>
            </w:tcBorders>
            <w:shd w:val="clear" w:color="auto" w:fill="auto"/>
            <w:noWrap/>
          </w:tcPr>
          <w:p w14:paraId="49C51A4A" w14:textId="40585F6B" w:rsidR="00286A5F" w:rsidRPr="007961D7" w:rsidRDefault="00286A5F" w:rsidP="00286A5F">
            <w:pPr>
              <w:spacing w:after="0"/>
              <w:jc w:val="center"/>
              <w:rPr>
                <w:sz w:val="18"/>
                <w:szCs w:val="18"/>
              </w:rPr>
            </w:pPr>
            <w:r w:rsidRPr="007961D7">
              <w:rPr>
                <w:sz w:val="18"/>
                <w:szCs w:val="18"/>
              </w:rPr>
              <w:t>11,2</w:t>
            </w:r>
          </w:p>
        </w:tc>
        <w:tc>
          <w:tcPr>
            <w:tcW w:w="1664" w:type="dxa"/>
            <w:tcBorders>
              <w:top w:val="single" w:sz="4" w:space="0" w:color="D9D9D9" w:themeColor="background1" w:themeShade="D9"/>
              <w:bottom w:val="single" w:sz="4" w:space="0" w:color="D9D9D9" w:themeColor="background1" w:themeShade="D9"/>
            </w:tcBorders>
            <w:shd w:val="clear" w:color="auto" w:fill="auto"/>
            <w:noWrap/>
          </w:tcPr>
          <w:p w14:paraId="298E5C21" w14:textId="760D06F9" w:rsidR="00286A5F" w:rsidRPr="007961D7" w:rsidRDefault="00286A5F" w:rsidP="00286A5F">
            <w:pPr>
              <w:spacing w:after="0"/>
              <w:jc w:val="center"/>
              <w:rPr>
                <w:sz w:val="18"/>
                <w:szCs w:val="18"/>
              </w:rPr>
            </w:pPr>
            <w:r w:rsidRPr="007961D7">
              <w:rPr>
                <w:sz w:val="18"/>
                <w:szCs w:val="18"/>
              </w:rPr>
              <w:t>$ 36.878.917</w:t>
            </w:r>
          </w:p>
        </w:tc>
      </w:tr>
      <w:tr w:rsidR="00286A5F" w:rsidRPr="007961D7" w14:paraId="6331EC59" w14:textId="77777777" w:rsidTr="007B6AC6">
        <w:trPr>
          <w:trHeight w:val="211"/>
          <w:jc w:val="center"/>
        </w:trPr>
        <w:tc>
          <w:tcPr>
            <w:tcW w:w="835"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72553EBF" w14:textId="77777777" w:rsidR="00286A5F" w:rsidRPr="007961D7" w:rsidRDefault="00286A5F" w:rsidP="00286A5F">
            <w:pPr>
              <w:spacing w:after="0"/>
              <w:rPr>
                <w:sz w:val="18"/>
                <w:szCs w:val="18"/>
              </w:rPr>
            </w:pPr>
            <w:r w:rsidRPr="007961D7">
              <w:rPr>
                <w:sz w:val="18"/>
                <w:szCs w:val="18"/>
              </w:rPr>
              <w:t>ECM-4</w:t>
            </w:r>
          </w:p>
        </w:tc>
        <w:tc>
          <w:tcPr>
            <w:tcW w:w="3823" w:type="dxa"/>
            <w:tcBorders>
              <w:top w:val="single" w:sz="4" w:space="0" w:color="D9D9D9" w:themeColor="background1" w:themeShade="D9"/>
              <w:bottom w:val="single" w:sz="4" w:space="0" w:color="D9D9D9" w:themeColor="background1" w:themeShade="D9"/>
            </w:tcBorders>
            <w:shd w:val="clear" w:color="auto" w:fill="auto"/>
            <w:vAlign w:val="center"/>
          </w:tcPr>
          <w:p w14:paraId="4B551F5F" w14:textId="2D523923" w:rsidR="00286A5F" w:rsidRPr="007961D7" w:rsidRDefault="00286A5F" w:rsidP="00286A5F">
            <w:pPr>
              <w:spacing w:after="0"/>
              <w:jc w:val="left"/>
              <w:rPr>
                <w:sz w:val="18"/>
                <w:szCs w:val="18"/>
              </w:rPr>
            </w:pPr>
            <w:r w:rsidRPr="007961D7">
              <w:rPr>
                <w:sz w:val="18"/>
                <w:szCs w:val="18"/>
              </w:rPr>
              <w:t>Uso de fotoceldas para control de iluminación con alta iluminación natural</w:t>
            </w:r>
          </w:p>
        </w:tc>
        <w:tc>
          <w:tcPr>
            <w:tcW w:w="1664" w:type="dxa"/>
            <w:tcBorders>
              <w:top w:val="single" w:sz="4" w:space="0" w:color="D9D9D9" w:themeColor="background1" w:themeShade="D9"/>
              <w:bottom w:val="single" w:sz="4" w:space="0" w:color="D9D9D9" w:themeColor="background1" w:themeShade="D9"/>
            </w:tcBorders>
            <w:shd w:val="clear" w:color="auto" w:fill="auto"/>
            <w:noWrap/>
          </w:tcPr>
          <w:p w14:paraId="1BA14E44" w14:textId="37FB58EC" w:rsidR="00286A5F" w:rsidRPr="007961D7" w:rsidRDefault="00286A5F" w:rsidP="00286A5F">
            <w:pPr>
              <w:spacing w:after="0"/>
              <w:jc w:val="center"/>
              <w:rPr>
                <w:sz w:val="18"/>
                <w:szCs w:val="18"/>
              </w:rPr>
            </w:pPr>
            <w:r w:rsidRPr="007961D7">
              <w:rPr>
                <w:sz w:val="18"/>
                <w:szCs w:val="18"/>
              </w:rPr>
              <w:t>$ 20.250.000</w:t>
            </w:r>
          </w:p>
        </w:tc>
        <w:tc>
          <w:tcPr>
            <w:tcW w:w="997" w:type="dxa"/>
            <w:tcBorders>
              <w:top w:val="single" w:sz="4" w:space="0" w:color="D9D9D9" w:themeColor="background1" w:themeShade="D9"/>
              <w:bottom w:val="single" w:sz="4" w:space="0" w:color="D9D9D9" w:themeColor="background1" w:themeShade="D9"/>
            </w:tcBorders>
            <w:shd w:val="clear" w:color="auto" w:fill="auto"/>
            <w:noWrap/>
          </w:tcPr>
          <w:p w14:paraId="16443683" w14:textId="19515D78" w:rsidR="00286A5F" w:rsidRPr="007961D7" w:rsidRDefault="00286A5F" w:rsidP="00286A5F">
            <w:pPr>
              <w:spacing w:after="0"/>
              <w:jc w:val="center"/>
              <w:rPr>
                <w:sz w:val="18"/>
                <w:szCs w:val="18"/>
              </w:rPr>
            </w:pPr>
            <w:r w:rsidRPr="007961D7">
              <w:rPr>
                <w:sz w:val="18"/>
                <w:szCs w:val="18"/>
              </w:rPr>
              <w:t>5,4</w:t>
            </w:r>
          </w:p>
        </w:tc>
        <w:tc>
          <w:tcPr>
            <w:tcW w:w="1664" w:type="dxa"/>
            <w:tcBorders>
              <w:top w:val="single" w:sz="4" w:space="0" w:color="D9D9D9" w:themeColor="background1" w:themeShade="D9"/>
              <w:bottom w:val="single" w:sz="4" w:space="0" w:color="D9D9D9" w:themeColor="background1" w:themeShade="D9"/>
            </w:tcBorders>
            <w:shd w:val="clear" w:color="auto" w:fill="auto"/>
            <w:noWrap/>
          </w:tcPr>
          <w:p w14:paraId="51EBEEB8" w14:textId="51461EE2" w:rsidR="00286A5F" w:rsidRPr="007961D7" w:rsidRDefault="00286A5F" w:rsidP="00286A5F">
            <w:pPr>
              <w:spacing w:after="0"/>
              <w:jc w:val="center"/>
              <w:rPr>
                <w:sz w:val="18"/>
                <w:szCs w:val="18"/>
              </w:rPr>
            </w:pPr>
            <w:r w:rsidRPr="007961D7">
              <w:rPr>
                <w:sz w:val="18"/>
                <w:szCs w:val="18"/>
              </w:rPr>
              <w:t>$ 5.197.622</w:t>
            </w:r>
          </w:p>
        </w:tc>
      </w:tr>
      <w:tr w:rsidR="00286A5F" w:rsidRPr="007961D7" w14:paraId="22402F43" w14:textId="77777777" w:rsidTr="007B6AC6">
        <w:trPr>
          <w:trHeight w:val="211"/>
          <w:jc w:val="center"/>
        </w:trPr>
        <w:tc>
          <w:tcPr>
            <w:tcW w:w="835"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0D44F491" w14:textId="77777777" w:rsidR="00286A5F" w:rsidRPr="007961D7" w:rsidRDefault="00286A5F" w:rsidP="00286A5F">
            <w:pPr>
              <w:spacing w:after="0"/>
              <w:rPr>
                <w:sz w:val="18"/>
                <w:szCs w:val="18"/>
              </w:rPr>
            </w:pPr>
            <w:r w:rsidRPr="007961D7">
              <w:rPr>
                <w:sz w:val="18"/>
                <w:szCs w:val="18"/>
              </w:rPr>
              <w:t>ECM-5</w:t>
            </w:r>
          </w:p>
        </w:tc>
        <w:tc>
          <w:tcPr>
            <w:tcW w:w="3823" w:type="dxa"/>
            <w:tcBorders>
              <w:top w:val="single" w:sz="4" w:space="0" w:color="D9D9D9" w:themeColor="background1" w:themeShade="D9"/>
              <w:bottom w:val="single" w:sz="4" w:space="0" w:color="D9D9D9" w:themeColor="background1" w:themeShade="D9"/>
            </w:tcBorders>
            <w:shd w:val="clear" w:color="auto" w:fill="auto"/>
            <w:vAlign w:val="center"/>
          </w:tcPr>
          <w:p w14:paraId="2967172C" w14:textId="03E018DE" w:rsidR="00286A5F" w:rsidRPr="007961D7" w:rsidRDefault="00954845" w:rsidP="00286A5F">
            <w:pPr>
              <w:spacing w:after="0"/>
              <w:jc w:val="left"/>
              <w:rPr>
                <w:sz w:val="18"/>
                <w:szCs w:val="18"/>
              </w:rPr>
            </w:pPr>
            <w:r w:rsidRPr="007961D7">
              <w:rPr>
                <w:sz w:val="18"/>
                <w:szCs w:val="18"/>
              </w:rPr>
              <w:t>Instalación de regletas para control de encendido y apagado de equipos</w:t>
            </w:r>
          </w:p>
        </w:tc>
        <w:tc>
          <w:tcPr>
            <w:tcW w:w="1664" w:type="dxa"/>
            <w:tcBorders>
              <w:top w:val="single" w:sz="4" w:space="0" w:color="D9D9D9" w:themeColor="background1" w:themeShade="D9"/>
              <w:bottom w:val="single" w:sz="4" w:space="0" w:color="D9D9D9" w:themeColor="background1" w:themeShade="D9"/>
            </w:tcBorders>
            <w:shd w:val="clear" w:color="auto" w:fill="auto"/>
            <w:noWrap/>
          </w:tcPr>
          <w:p w14:paraId="72F0CB2C" w14:textId="60B4F627" w:rsidR="00286A5F" w:rsidRPr="007961D7" w:rsidRDefault="00286A5F" w:rsidP="00286A5F">
            <w:pPr>
              <w:spacing w:after="0"/>
              <w:jc w:val="center"/>
              <w:rPr>
                <w:sz w:val="18"/>
                <w:szCs w:val="18"/>
              </w:rPr>
            </w:pPr>
            <w:r w:rsidRPr="007961D7">
              <w:rPr>
                <w:sz w:val="18"/>
                <w:szCs w:val="18"/>
              </w:rPr>
              <w:t>$ 15.233.400</w:t>
            </w:r>
          </w:p>
        </w:tc>
        <w:tc>
          <w:tcPr>
            <w:tcW w:w="997" w:type="dxa"/>
            <w:tcBorders>
              <w:top w:val="single" w:sz="4" w:space="0" w:color="D9D9D9" w:themeColor="background1" w:themeShade="D9"/>
              <w:bottom w:val="single" w:sz="4" w:space="0" w:color="D9D9D9" w:themeColor="background1" w:themeShade="D9"/>
            </w:tcBorders>
            <w:shd w:val="clear" w:color="auto" w:fill="auto"/>
            <w:noWrap/>
          </w:tcPr>
          <w:p w14:paraId="1AAF4F2C" w14:textId="617B9703" w:rsidR="00286A5F" w:rsidRPr="007961D7" w:rsidRDefault="00286A5F" w:rsidP="00286A5F">
            <w:pPr>
              <w:spacing w:after="0"/>
              <w:jc w:val="center"/>
              <w:rPr>
                <w:sz w:val="18"/>
                <w:szCs w:val="18"/>
              </w:rPr>
            </w:pPr>
            <w:r w:rsidRPr="007961D7">
              <w:rPr>
                <w:sz w:val="18"/>
                <w:szCs w:val="18"/>
              </w:rPr>
              <w:t>3,3</w:t>
            </w:r>
          </w:p>
        </w:tc>
        <w:tc>
          <w:tcPr>
            <w:tcW w:w="1664" w:type="dxa"/>
            <w:tcBorders>
              <w:top w:val="single" w:sz="4" w:space="0" w:color="D9D9D9" w:themeColor="background1" w:themeShade="D9"/>
              <w:bottom w:val="single" w:sz="4" w:space="0" w:color="D9D9D9" w:themeColor="background1" w:themeShade="D9"/>
            </w:tcBorders>
            <w:shd w:val="clear" w:color="auto" w:fill="auto"/>
            <w:noWrap/>
          </w:tcPr>
          <w:p w14:paraId="527D0BF2" w14:textId="4A839C8D" w:rsidR="00286A5F" w:rsidRPr="007961D7" w:rsidRDefault="00286A5F" w:rsidP="00286A5F">
            <w:pPr>
              <w:spacing w:after="0"/>
              <w:jc w:val="center"/>
              <w:rPr>
                <w:sz w:val="18"/>
                <w:szCs w:val="18"/>
              </w:rPr>
            </w:pPr>
            <w:r w:rsidRPr="007961D7">
              <w:rPr>
                <w:sz w:val="18"/>
                <w:szCs w:val="18"/>
              </w:rPr>
              <w:t>$ 6.440.529</w:t>
            </w:r>
          </w:p>
        </w:tc>
      </w:tr>
      <w:tr w:rsidR="00286A5F" w:rsidRPr="007961D7" w14:paraId="18BD0D3F" w14:textId="77777777" w:rsidTr="007B6AC6">
        <w:trPr>
          <w:trHeight w:val="211"/>
          <w:jc w:val="center"/>
        </w:trPr>
        <w:tc>
          <w:tcPr>
            <w:tcW w:w="835"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1361E9D8" w14:textId="77777777" w:rsidR="00286A5F" w:rsidRPr="007961D7" w:rsidRDefault="00286A5F" w:rsidP="00286A5F">
            <w:pPr>
              <w:spacing w:after="0"/>
              <w:rPr>
                <w:sz w:val="18"/>
                <w:szCs w:val="18"/>
              </w:rPr>
            </w:pPr>
            <w:r w:rsidRPr="007961D7">
              <w:rPr>
                <w:sz w:val="18"/>
                <w:szCs w:val="18"/>
              </w:rPr>
              <w:t>ECM-6</w:t>
            </w:r>
          </w:p>
        </w:tc>
        <w:tc>
          <w:tcPr>
            <w:tcW w:w="3823" w:type="dxa"/>
            <w:tcBorders>
              <w:top w:val="single" w:sz="4" w:space="0" w:color="D9D9D9" w:themeColor="background1" w:themeShade="D9"/>
              <w:bottom w:val="single" w:sz="4" w:space="0" w:color="D9D9D9" w:themeColor="background1" w:themeShade="D9"/>
            </w:tcBorders>
            <w:shd w:val="clear" w:color="auto" w:fill="auto"/>
            <w:vAlign w:val="center"/>
          </w:tcPr>
          <w:p w14:paraId="2E54C867" w14:textId="004A285A" w:rsidR="00286A5F" w:rsidRPr="007961D7" w:rsidRDefault="00286A5F" w:rsidP="00286A5F">
            <w:pPr>
              <w:spacing w:after="0"/>
              <w:jc w:val="left"/>
              <w:rPr>
                <w:sz w:val="18"/>
                <w:szCs w:val="18"/>
              </w:rPr>
            </w:pPr>
            <w:r w:rsidRPr="007961D7">
              <w:rPr>
                <w:sz w:val="18"/>
                <w:szCs w:val="18"/>
              </w:rPr>
              <w:t>Evaluación de sistema de extracción para habitación de reguladores</w:t>
            </w:r>
          </w:p>
        </w:tc>
        <w:tc>
          <w:tcPr>
            <w:tcW w:w="1664" w:type="dxa"/>
            <w:tcBorders>
              <w:top w:val="single" w:sz="4" w:space="0" w:color="D9D9D9" w:themeColor="background1" w:themeShade="D9"/>
              <w:bottom w:val="single" w:sz="4" w:space="0" w:color="D9D9D9" w:themeColor="background1" w:themeShade="D9"/>
            </w:tcBorders>
            <w:shd w:val="clear" w:color="auto" w:fill="auto"/>
            <w:noWrap/>
          </w:tcPr>
          <w:p w14:paraId="0598F575" w14:textId="121C57A0" w:rsidR="00286A5F" w:rsidRPr="007961D7" w:rsidRDefault="00286A5F" w:rsidP="00286A5F">
            <w:pPr>
              <w:spacing w:after="0"/>
              <w:jc w:val="center"/>
              <w:rPr>
                <w:sz w:val="18"/>
                <w:szCs w:val="18"/>
              </w:rPr>
            </w:pPr>
            <w:r w:rsidRPr="007961D7">
              <w:rPr>
                <w:sz w:val="18"/>
                <w:szCs w:val="18"/>
              </w:rPr>
              <w:t>$ 8.359.640</w:t>
            </w:r>
          </w:p>
        </w:tc>
        <w:tc>
          <w:tcPr>
            <w:tcW w:w="997" w:type="dxa"/>
            <w:tcBorders>
              <w:top w:val="single" w:sz="4" w:space="0" w:color="D9D9D9" w:themeColor="background1" w:themeShade="D9"/>
              <w:bottom w:val="single" w:sz="4" w:space="0" w:color="D9D9D9" w:themeColor="background1" w:themeShade="D9"/>
            </w:tcBorders>
            <w:shd w:val="clear" w:color="auto" w:fill="auto"/>
            <w:noWrap/>
          </w:tcPr>
          <w:p w14:paraId="580D3B68" w14:textId="5D5D46CC" w:rsidR="00286A5F" w:rsidRPr="007961D7" w:rsidRDefault="00286A5F" w:rsidP="00286A5F">
            <w:pPr>
              <w:spacing w:after="0"/>
              <w:jc w:val="center"/>
              <w:rPr>
                <w:sz w:val="18"/>
                <w:szCs w:val="18"/>
              </w:rPr>
            </w:pPr>
            <w:r w:rsidRPr="007961D7">
              <w:rPr>
                <w:sz w:val="18"/>
                <w:szCs w:val="18"/>
              </w:rPr>
              <w:t>2,7</w:t>
            </w:r>
          </w:p>
        </w:tc>
        <w:tc>
          <w:tcPr>
            <w:tcW w:w="1664" w:type="dxa"/>
            <w:tcBorders>
              <w:top w:val="single" w:sz="4" w:space="0" w:color="D9D9D9" w:themeColor="background1" w:themeShade="D9"/>
              <w:bottom w:val="single" w:sz="4" w:space="0" w:color="D9D9D9" w:themeColor="background1" w:themeShade="D9"/>
            </w:tcBorders>
            <w:shd w:val="clear" w:color="auto" w:fill="auto"/>
            <w:noWrap/>
          </w:tcPr>
          <w:p w14:paraId="0EACDD93" w14:textId="766C4FF1" w:rsidR="00286A5F" w:rsidRPr="007961D7" w:rsidRDefault="00286A5F" w:rsidP="00286A5F">
            <w:pPr>
              <w:spacing w:after="0"/>
              <w:jc w:val="center"/>
              <w:rPr>
                <w:sz w:val="18"/>
                <w:szCs w:val="18"/>
              </w:rPr>
            </w:pPr>
            <w:r w:rsidRPr="007961D7">
              <w:rPr>
                <w:sz w:val="18"/>
                <w:szCs w:val="18"/>
              </w:rPr>
              <w:t>$ 4.454.512</w:t>
            </w:r>
          </w:p>
        </w:tc>
      </w:tr>
      <w:tr w:rsidR="00286A5F" w:rsidRPr="007961D7" w14:paraId="00BC766C" w14:textId="77777777" w:rsidTr="007B6AC6">
        <w:trPr>
          <w:trHeight w:val="211"/>
          <w:jc w:val="center"/>
        </w:trPr>
        <w:tc>
          <w:tcPr>
            <w:tcW w:w="835"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27B1F03F" w14:textId="77777777" w:rsidR="00286A5F" w:rsidRPr="007961D7" w:rsidRDefault="00286A5F" w:rsidP="00286A5F">
            <w:pPr>
              <w:spacing w:after="0"/>
              <w:rPr>
                <w:sz w:val="18"/>
                <w:szCs w:val="18"/>
              </w:rPr>
            </w:pPr>
            <w:r w:rsidRPr="007961D7">
              <w:rPr>
                <w:sz w:val="18"/>
                <w:szCs w:val="18"/>
              </w:rPr>
              <w:t>ECM-7</w:t>
            </w:r>
          </w:p>
        </w:tc>
        <w:tc>
          <w:tcPr>
            <w:tcW w:w="3823" w:type="dxa"/>
            <w:tcBorders>
              <w:top w:val="single" w:sz="4" w:space="0" w:color="D9D9D9" w:themeColor="background1" w:themeShade="D9"/>
              <w:bottom w:val="single" w:sz="4" w:space="0" w:color="D9D9D9" w:themeColor="background1" w:themeShade="D9"/>
            </w:tcBorders>
            <w:shd w:val="clear" w:color="auto" w:fill="auto"/>
            <w:vAlign w:val="center"/>
          </w:tcPr>
          <w:p w14:paraId="705A69DD" w14:textId="213A8FC9" w:rsidR="00286A5F" w:rsidRPr="007961D7" w:rsidRDefault="00286A5F" w:rsidP="00286A5F">
            <w:pPr>
              <w:spacing w:after="0"/>
              <w:jc w:val="left"/>
              <w:rPr>
                <w:sz w:val="18"/>
                <w:szCs w:val="18"/>
              </w:rPr>
            </w:pPr>
            <w:r w:rsidRPr="007961D7">
              <w:rPr>
                <w:sz w:val="18"/>
                <w:szCs w:val="18"/>
              </w:rPr>
              <w:t>Ajuste de factor de carga en sistemas de respaldo eléctrico (UPS)</w:t>
            </w:r>
          </w:p>
        </w:tc>
        <w:tc>
          <w:tcPr>
            <w:tcW w:w="1664" w:type="dxa"/>
            <w:tcBorders>
              <w:top w:val="single" w:sz="4" w:space="0" w:color="D9D9D9" w:themeColor="background1" w:themeShade="D9"/>
              <w:bottom w:val="single" w:sz="4" w:space="0" w:color="D9D9D9" w:themeColor="background1" w:themeShade="D9"/>
            </w:tcBorders>
            <w:shd w:val="clear" w:color="auto" w:fill="auto"/>
            <w:noWrap/>
          </w:tcPr>
          <w:p w14:paraId="579C4057" w14:textId="28395309" w:rsidR="00286A5F" w:rsidRPr="007961D7" w:rsidRDefault="00286A5F" w:rsidP="00286A5F">
            <w:pPr>
              <w:spacing w:after="0"/>
              <w:jc w:val="center"/>
              <w:rPr>
                <w:sz w:val="18"/>
                <w:szCs w:val="18"/>
              </w:rPr>
            </w:pPr>
            <w:r w:rsidRPr="007961D7">
              <w:rPr>
                <w:sz w:val="18"/>
                <w:szCs w:val="18"/>
              </w:rPr>
              <w:t>$ 2.500.000</w:t>
            </w:r>
          </w:p>
        </w:tc>
        <w:tc>
          <w:tcPr>
            <w:tcW w:w="997" w:type="dxa"/>
            <w:tcBorders>
              <w:top w:val="single" w:sz="4" w:space="0" w:color="D9D9D9" w:themeColor="background1" w:themeShade="D9"/>
              <w:bottom w:val="single" w:sz="4" w:space="0" w:color="D9D9D9" w:themeColor="background1" w:themeShade="D9"/>
            </w:tcBorders>
            <w:shd w:val="clear" w:color="auto" w:fill="auto"/>
            <w:noWrap/>
          </w:tcPr>
          <w:p w14:paraId="205D2997" w14:textId="5E71F1D9" w:rsidR="00286A5F" w:rsidRPr="007961D7" w:rsidRDefault="00286A5F" w:rsidP="00286A5F">
            <w:pPr>
              <w:spacing w:after="0"/>
              <w:jc w:val="center"/>
              <w:rPr>
                <w:sz w:val="18"/>
                <w:szCs w:val="18"/>
              </w:rPr>
            </w:pPr>
            <w:r w:rsidRPr="007961D7">
              <w:rPr>
                <w:sz w:val="18"/>
                <w:szCs w:val="18"/>
              </w:rPr>
              <w:t>0,6</w:t>
            </w:r>
          </w:p>
        </w:tc>
        <w:tc>
          <w:tcPr>
            <w:tcW w:w="1664" w:type="dxa"/>
            <w:tcBorders>
              <w:top w:val="single" w:sz="4" w:space="0" w:color="D9D9D9" w:themeColor="background1" w:themeShade="D9"/>
              <w:bottom w:val="single" w:sz="4" w:space="0" w:color="D9D9D9" w:themeColor="background1" w:themeShade="D9"/>
            </w:tcBorders>
            <w:shd w:val="clear" w:color="auto" w:fill="auto"/>
            <w:noWrap/>
          </w:tcPr>
          <w:p w14:paraId="3111537B" w14:textId="5C03F926" w:rsidR="00286A5F" w:rsidRPr="007961D7" w:rsidRDefault="00286A5F" w:rsidP="00286A5F">
            <w:pPr>
              <w:spacing w:after="0"/>
              <w:jc w:val="center"/>
              <w:rPr>
                <w:sz w:val="18"/>
                <w:szCs w:val="18"/>
              </w:rPr>
            </w:pPr>
            <w:r w:rsidRPr="007961D7">
              <w:rPr>
                <w:sz w:val="18"/>
                <w:szCs w:val="18"/>
              </w:rPr>
              <w:t>$ 7.333.636</w:t>
            </w:r>
          </w:p>
        </w:tc>
      </w:tr>
      <w:tr w:rsidR="00286A5F" w:rsidRPr="007961D7" w14:paraId="298C609B" w14:textId="77777777" w:rsidTr="007B6AC6">
        <w:trPr>
          <w:trHeight w:val="211"/>
          <w:jc w:val="center"/>
        </w:trPr>
        <w:tc>
          <w:tcPr>
            <w:tcW w:w="835" w:type="dxa"/>
            <w:tcBorders>
              <w:top w:val="single" w:sz="4" w:space="0" w:color="D9D9D9" w:themeColor="background1" w:themeShade="D9"/>
              <w:bottom w:val="single" w:sz="4" w:space="0" w:color="D9D9D9" w:themeColor="background1" w:themeShade="D9"/>
            </w:tcBorders>
            <w:shd w:val="clear" w:color="auto" w:fill="auto"/>
            <w:noWrap/>
            <w:vAlign w:val="center"/>
          </w:tcPr>
          <w:p w14:paraId="5CB62FFB" w14:textId="6E0A087E" w:rsidR="00286A5F" w:rsidRPr="007961D7" w:rsidRDefault="00286A5F" w:rsidP="00286A5F">
            <w:pPr>
              <w:spacing w:after="0"/>
              <w:rPr>
                <w:sz w:val="18"/>
                <w:szCs w:val="18"/>
              </w:rPr>
            </w:pPr>
            <w:r w:rsidRPr="007961D7">
              <w:rPr>
                <w:sz w:val="18"/>
                <w:szCs w:val="18"/>
              </w:rPr>
              <w:t>ECM-8</w:t>
            </w:r>
          </w:p>
        </w:tc>
        <w:tc>
          <w:tcPr>
            <w:tcW w:w="3823" w:type="dxa"/>
            <w:tcBorders>
              <w:top w:val="single" w:sz="4" w:space="0" w:color="D9D9D9" w:themeColor="background1" w:themeShade="D9"/>
              <w:bottom w:val="single" w:sz="4" w:space="0" w:color="D9D9D9" w:themeColor="background1" w:themeShade="D9"/>
            </w:tcBorders>
            <w:shd w:val="clear" w:color="auto" w:fill="auto"/>
            <w:vAlign w:val="center"/>
          </w:tcPr>
          <w:p w14:paraId="545B9FC0" w14:textId="018E1BC3" w:rsidR="00286A5F" w:rsidRPr="007961D7" w:rsidRDefault="00286A5F" w:rsidP="00286A5F">
            <w:pPr>
              <w:spacing w:after="0"/>
              <w:jc w:val="left"/>
              <w:rPr>
                <w:rFonts w:cs="Arial"/>
                <w:sz w:val="18"/>
                <w:szCs w:val="18"/>
              </w:rPr>
            </w:pPr>
            <w:r w:rsidRPr="007961D7">
              <w:rPr>
                <w:rFonts w:cs="Arial"/>
                <w:sz w:val="18"/>
                <w:szCs w:val="18"/>
              </w:rPr>
              <w:t>Sustitución tecnológica de rectificadores, inversores y reguladores</w:t>
            </w:r>
          </w:p>
        </w:tc>
        <w:tc>
          <w:tcPr>
            <w:tcW w:w="1664" w:type="dxa"/>
            <w:tcBorders>
              <w:top w:val="single" w:sz="4" w:space="0" w:color="D9D9D9" w:themeColor="background1" w:themeShade="D9"/>
              <w:bottom w:val="single" w:sz="4" w:space="0" w:color="D9D9D9" w:themeColor="background1" w:themeShade="D9"/>
            </w:tcBorders>
            <w:shd w:val="clear" w:color="auto" w:fill="auto"/>
            <w:noWrap/>
          </w:tcPr>
          <w:p w14:paraId="5A0C7459" w14:textId="284656CB" w:rsidR="00286A5F" w:rsidRPr="007961D7" w:rsidRDefault="00286A5F" w:rsidP="00286A5F">
            <w:pPr>
              <w:spacing w:after="0"/>
              <w:jc w:val="center"/>
              <w:rPr>
                <w:sz w:val="18"/>
                <w:szCs w:val="18"/>
              </w:rPr>
            </w:pPr>
            <w:r w:rsidRPr="007961D7">
              <w:rPr>
                <w:sz w:val="18"/>
                <w:szCs w:val="18"/>
              </w:rPr>
              <w:t>$ 111.211.260</w:t>
            </w:r>
          </w:p>
        </w:tc>
        <w:tc>
          <w:tcPr>
            <w:tcW w:w="997" w:type="dxa"/>
            <w:tcBorders>
              <w:top w:val="single" w:sz="4" w:space="0" w:color="D9D9D9" w:themeColor="background1" w:themeShade="D9"/>
              <w:bottom w:val="single" w:sz="4" w:space="0" w:color="D9D9D9" w:themeColor="background1" w:themeShade="D9"/>
            </w:tcBorders>
            <w:shd w:val="clear" w:color="auto" w:fill="auto"/>
            <w:noWrap/>
          </w:tcPr>
          <w:p w14:paraId="2AD84DE1" w14:textId="545807B1" w:rsidR="00286A5F" w:rsidRPr="007961D7" w:rsidRDefault="00286A5F" w:rsidP="00286A5F">
            <w:pPr>
              <w:spacing w:after="0"/>
              <w:jc w:val="center"/>
              <w:rPr>
                <w:sz w:val="18"/>
                <w:szCs w:val="18"/>
              </w:rPr>
            </w:pPr>
            <w:r w:rsidRPr="007961D7">
              <w:rPr>
                <w:sz w:val="18"/>
                <w:szCs w:val="18"/>
              </w:rPr>
              <w:t>2,9</w:t>
            </w:r>
          </w:p>
        </w:tc>
        <w:tc>
          <w:tcPr>
            <w:tcW w:w="1664" w:type="dxa"/>
            <w:tcBorders>
              <w:top w:val="single" w:sz="4" w:space="0" w:color="D9D9D9" w:themeColor="background1" w:themeShade="D9"/>
              <w:bottom w:val="single" w:sz="4" w:space="0" w:color="D9D9D9" w:themeColor="background1" w:themeShade="D9"/>
            </w:tcBorders>
            <w:shd w:val="clear" w:color="auto" w:fill="auto"/>
            <w:noWrap/>
          </w:tcPr>
          <w:p w14:paraId="47307885" w14:textId="1B0D9779" w:rsidR="00286A5F" w:rsidRPr="007961D7" w:rsidRDefault="00286A5F" w:rsidP="00286A5F">
            <w:pPr>
              <w:spacing w:after="0"/>
              <w:jc w:val="center"/>
              <w:rPr>
                <w:sz w:val="18"/>
                <w:szCs w:val="18"/>
              </w:rPr>
            </w:pPr>
            <w:r w:rsidRPr="007961D7">
              <w:rPr>
                <w:sz w:val="18"/>
                <w:szCs w:val="18"/>
              </w:rPr>
              <w:t>$ 62.340.337</w:t>
            </w:r>
          </w:p>
        </w:tc>
      </w:tr>
      <w:tr w:rsidR="00286A5F" w:rsidRPr="007961D7" w14:paraId="33CF1354" w14:textId="77777777" w:rsidTr="007B6AC6">
        <w:trPr>
          <w:trHeight w:val="211"/>
          <w:jc w:val="center"/>
        </w:trPr>
        <w:tc>
          <w:tcPr>
            <w:tcW w:w="835" w:type="dxa"/>
            <w:tcBorders>
              <w:top w:val="single" w:sz="4" w:space="0" w:color="D9D9D9" w:themeColor="background1" w:themeShade="D9"/>
              <w:bottom w:val="single" w:sz="4" w:space="0" w:color="auto"/>
            </w:tcBorders>
            <w:shd w:val="clear" w:color="auto" w:fill="auto"/>
            <w:noWrap/>
            <w:vAlign w:val="center"/>
            <w:hideMark/>
          </w:tcPr>
          <w:p w14:paraId="5917AD74" w14:textId="57E56730" w:rsidR="00286A5F" w:rsidRPr="007961D7" w:rsidRDefault="00286A5F" w:rsidP="00BB4447">
            <w:pPr>
              <w:spacing w:after="0"/>
              <w:rPr>
                <w:sz w:val="18"/>
                <w:szCs w:val="18"/>
              </w:rPr>
            </w:pPr>
            <w:r w:rsidRPr="007961D7">
              <w:rPr>
                <w:sz w:val="18"/>
                <w:szCs w:val="18"/>
              </w:rPr>
              <w:t>ECM-9</w:t>
            </w:r>
          </w:p>
        </w:tc>
        <w:tc>
          <w:tcPr>
            <w:tcW w:w="3823" w:type="dxa"/>
            <w:tcBorders>
              <w:top w:val="single" w:sz="4" w:space="0" w:color="D9D9D9" w:themeColor="background1" w:themeShade="D9"/>
              <w:bottom w:val="single" w:sz="4" w:space="0" w:color="auto"/>
            </w:tcBorders>
            <w:shd w:val="clear" w:color="auto" w:fill="auto"/>
            <w:vAlign w:val="center"/>
          </w:tcPr>
          <w:p w14:paraId="7C661906" w14:textId="21FC5B07" w:rsidR="00286A5F" w:rsidRPr="007961D7" w:rsidRDefault="00286A5F" w:rsidP="00BB4447">
            <w:pPr>
              <w:spacing w:after="0"/>
              <w:jc w:val="left"/>
              <w:rPr>
                <w:sz w:val="18"/>
                <w:szCs w:val="18"/>
              </w:rPr>
            </w:pPr>
            <w:r w:rsidRPr="007961D7">
              <w:rPr>
                <w:sz w:val="18"/>
                <w:szCs w:val="18"/>
              </w:rPr>
              <w:t>Implementación del control operacional en línea para el desempeño energético</w:t>
            </w:r>
          </w:p>
        </w:tc>
        <w:tc>
          <w:tcPr>
            <w:tcW w:w="1664" w:type="dxa"/>
            <w:tcBorders>
              <w:top w:val="single" w:sz="4" w:space="0" w:color="D9D9D9" w:themeColor="background1" w:themeShade="D9"/>
              <w:bottom w:val="single" w:sz="4" w:space="0" w:color="auto"/>
            </w:tcBorders>
            <w:shd w:val="clear" w:color="auto" w:fill="auto"/>
            <w:noWrap/>
          </w:tcPr>
          <w:p w14:paraId="73DAF755" w14:textId="773DCDB1" w:rsidR="00286A5F" w:rsidRPr="007961D7" w:rsidRDefault="00286A5F" w:rsidP="00BB4447">
            <w:pPr>
              <w:spacing w:after="0"/>
              <w:jc w:val="center"/>
              <w:rPr>
                <w:sz w:val="18"/>
                <w:szCs w:val="18"/>
              </w:rPr>
            </w:pPr>
            <w:r w:rsidRPr="007961D7">
              <w:rPr>
                <w:sz w:val="18"/>
                <w:szCs w:val="18"/>
              </w:rPr>
              <w:t>$ 183.637.993</w:t>
            </w:r>
          </w:p>
        </w:tc>
        <w:tc>
          <w:tcPr>
            <w:tcW w:w="997" w:type="dxa"/>
            <w:tcBorders>
              <w:top w:val="single" w:sz="4" w:space="0" w:color="D9D9D9" w:themeColor="background1" w:themeShade="D9"/>
              <w:bottom w:val="single" w:sz="4" w:space="0" w:color="auto"/>
            </w:tcBorders>
            <w:shd w:val="clear" w:color="auto" w:fill="auto"/>
            <w:noWrap/>
          </w:tcPr>
          <w:p w14:paraId="324F7755" w14:textId="502C06CA" w:rsidR="00286A5F" w:rsidRPr="007961D7" w:rsidRDefault="00286A5F" w:rsidP="00BB4447">
            <w:pPr>
              <w:spacing w:after="0"/>
              <w:jc w:val="center"/>
              <w:rPr>
                <w:sz w:val="18"/>
                <w:szCs w:val="18"/>
              </w:rPr>
            </w:pPr>
            <w:r w:rsidRPr="007961D7">
              <w:rPr>
                <w:sz w:val="18"/>
                <w:szCs w:val="18"/>
              </w:rPr>
              <w:t>2,7</w:t>
            </w:r>
          </w:p>
        </w:tc>
        <w:tc>
          <w:tcPr>
            <w:tcW w:w="1664" w:type="dxa"/>
            <w:tcBorders>
              <w:top w:val="single" w:sz="4" w:space="0" w:color="D9D9D9" w:themeColor="background1" w:themeShade="D9"/>
              <w:bottom w:val="single" w:sz="4" w:space="0" w:color="auto"/>
            </w:tcBorders>
            <w:shd w:val="clear" w:color="auto" w:fill="auto"/>
            <w:noWrap/>
          </w:tcPr>
          <w:p w14:paraId="2DA1D0AC" w14:textId="0983C683" w:rsidR="00286A5F" w:rsidRPr="007961D7" w:rsidRDefault="00286A5F" w:rsidP="00BB4447">
            <w:pPr>
              <w:spacing w:after="0"/>
              <w:jc w:val="center"/>
              <w:rPr>
                <w:sz w:val="18"/>
                <w:szCs w:val="18"/>
              </w:rPr>
            </w:pPr>
            <w:r w:rsidRPr="007961D7">
              <w:rPr>
                <w:sz w:val="18"/>
                <w:szCs w:val="18"/>
              </w:rPr>
              <w:t>$ 115.288.892</w:t>
            </w:r>
          </w:p>
        </w:tc>
      </w:tr>
    </w:tbl>
    <w:p w14:paraId="501234CB" w14:textId="77777777" w:rsidR="00BB4447" w:rsidRPr="007961D7" w:rsidRDefault="00BB4447" w:rsidP="00BB4447">
      <w:pPr>
        <w:spacing w:after="0"/>
        <w:rPr>
          <w:sz w:val="22"/>
          <w:szCs w:val="22"/>
        </w:rPr>
      </w:pPr>
    </w:p>
    <w:p w14:paraId="632F8093" w14:textId="6BED26BE" w:rsidR="00BB4447" w:rsidRPr="007961D7" w:rsidRDefault="00294B5A" w:rsidP="00BB4447">
      <w:pPr>
        <w:spacing w:after="0"/>
        <w:rPr>
          <w:szCs w:val="22"/>
        </w:rPr>
      </w:pPr>
      <w:r w:rsidRPr="007961D7">
        <w:rPr>
          <w:szCs w:val="22"/>
        </w:rPr>
        <w:t>De acuerdo con los resultados anteriores, se ha generado el siguiente gráfico organizado por los ahorros estimados anuales, desde el mayor potencial hasta el menor.</w:t>
      </w:r>
    </w:p>
    <w:p w14:paraId="03F4438F" w14:textId="77777777" w:rsidR="00294B5A" w:rsidRPr="007961D7" w:rsidRDefault="00294B5A" w:rsidP="00BB4447">
      <w:pPr>
        <w:spacing w:after="0"/>
        <w:rPr>
          <w:szCs w:val="22"/>
        </w:rPr>
      </w:pPr>
    </w:p>
    <w:p w14:paraId="3367C576" w14:textId="0ACD1283" w:rsidR="002F5ED3" w:rsidRPr="007961D7" w:rsidRDefault="00D46BC3" w:rsidP="007B6AC6">
      <w:pPr>
        <w:keepNext/>
        <w:spacing w:after="0"/>
        <w:jc w:val="center"/>
      </w:pPr>
      <w:r w:rsidRPr="007961D7">
        <w:rPr>
          <w:noProof/>
          <w:lang w:eastAsia="es-CO"/>
        </w:rPr>
        <w:lastRenderedPageBreak/>
        <w:drawing>
          <wp:inline distT="0" distB="0" distL="0" distR="0" wp14:anchorId="762F438F" wp14:editId="6BCB5C8B">
            <wp:extent cx="4657725" cy="2067187"/>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681474" cy="2077727"/>
                    </a:xfrm>
                    <a:prstGeom prst="rect">
                      <a:avLst/>
                    </a:prstGeom>
                    <a:noFill/>
                  </pic:spPr>
                </pic:pic>
              </a:graphicData>
            </a:graphic>
          </wp:inline>
        </w:drawing>
      </w:r>
    </w:p>
    <w:p w14:paraId="07F1FC9E" w14:textId="2CAD5C23" w:rsidR="00AD7D94" w:rsidRPr="007961D7" w:rsidRDefault="002F5ED3" w:rsidP="007B6AC6">
      <w:pPr>
        <w:pStyle w:val="Descripcin"/>
        <w:jc w:val="center"/>
        <w:rPr>
          <w:b/>
          <w:i w:val="0"/>
          <w:color w:val="auto"/>
        </w:rPr>
      </w:pPr>
      <w:r w:rsidRPr="007961D7">
        <w:rPr>
          <w:b/>
          <w:i w:val="0"/>
          <w:color w:val="auto"/>
        </w:rPr>
        <w:t xml:space="preserve">Figura </w:t>
      </w:r>
      <w:r w:rsidRPr="007961D7">
        <w:rPr>
          <w:b/>
          <w:i w:val="0"/>
          <w:color w:val="auto"/>
        </w:rPr>
        <w:fldChar w:fldCharType="begin"/>
      </w:r>
      <w:r w:rsidRPr="007961D7">
        <w:rPr>
          <w:b/>
          <w:i w:val="0"/>
          <w:color w:val="auto"/>
        </w:rPr>
        <w:instrText xml:space="preserve"> SEQ Figura \* ARABIC </w:instrText>
      </w:r>
      <w:r w:rsidRPr="007961D7">
        <w:rPr>
          <w:b/>
          <w:i w:val="0"/>
          <w:color w:val="auto"/>
        </w:rPr>
        <w:fldChar w:fldCharType="separate"/>
      </w:r>
      <w:r w:rsidRPr="007961D7">
        <w:rPr>
          <w:b/>
          <w:i w:val="0"/>
          <w:noProof/>
          <w:color w:val="auto"/>
        </w:rPr>
        <w:t>15</w:t>
      </w:r>
      <w:r w:rsidRPr="007961D7">
        <w:rPr>
          <w:b/>
          <w:i w:val="0"/>
          <w:color w:val="auto"/>
        </w:rPr>
        <w:fldChar w:fldCharType="end"/>
      </w:r>
      <w:r w:rsidRPr="007961D7">
        <w:rPr>
          <w:b/>
          <w:i w:val="0"/>
          <w:color w:val="auto"/>
        </w:rPr>
        <w:t>. Esquema de evalu</w:t>
      </w:r>
      <w:r w:rsidR="00DB46D8" w:rsidRPr="007961D7">
        <w:rPr>
          <w:b/>
          <w:i w:val="0"/>
          <w:color w:val="auto"/>
        </w:rPr>
        <w:t>ación de medidas de eficiencia energética</w:t>
      </w:r>
      <w:r w:rsidRPr="007961D7">
        <w:rPr>
          <w:b/>
          <w:i w:val="0"/>
          <w:color w:val="auto"/>
        </w:rPr>
        <w:t xml:space="preserve"> por mayor potencial de ahorro energético y económico anual.</w:t>
      </w:r>
    </w:p>
    <w:p w14:paraId="4908671D" w14:textId="77777777" w:rsidR="00655C67" w:rsidRDefault="00655C67" w:rsidP="00655C67">
      <w:bookmarkStart w:id="95" w:name="_Toc149745179"/>
    </w:p>
    <w:p w14:paraId="51C9EA25" w14:textId="614256CA" w:rsidR="00B62B89" w:rsidRPr="007961D7" w:rsidRDefault="007D7AD8" w:rsidP="00B62B89">
      <w:pPr>
        <w:keepNext/>
        <w:keepLines/>
        <w:pBdr>
          <w:top w:val="nil"/>
          <w:left w:val="nil"/>
          <w:bottom w:val="nil"/>
          <w:right w:val="nil"/>
          <w:between w:val="nil"/>
        </w:pBdr>
        <w:spacing w:before="240" w:after="240" w:line="276" w:lineRule="auto"/>
        <w:jc w:val="left"/>
        <w:outlineLvl w:val="1"/>
        <w:rPr>
          <w:b/>
          <w:sz w:val="22"/>
          <w:szCs w:val="22"/>
        </w:rPr>
      </w:pPr>
      <w:r w:rsidRPr="007961D7">
        <w:rPr>
          <w:rFonts w:ascii="Barlow Condensed Medium" w:hAnsi="Barlow Condensed Medium"/>
          <w:sz w:val="36"/>
          <w:szCs w:val="36"/>
        </w:rPr>
        <w:t xml:space="preserve">(ECM-1) </w:t>
      </w:r>
      <w:r w:rsidR="00286A5F" w:rsidRPr="007961D7">
        <w:rPr>
          <w:rFonts w:ascii="Barlow Condensed Medium" w:hAnsi="Barlow Condensed Medium"/>
          <w:sz w:val="36"/>
          <w:szCs w:val="36"/>
        </w:rPr>
        <w:t>Ajuste a condiciones de climatización a espacios con equipos de telecomunicaciones (disminución de volumen a refrigerar y reducción de carga térmica)</w:t>
      </w:r>
      <w:bookmarkEnd w:id="95"/>
    </w:p>
    <w:p w14:paraId="6D6EF6BE" w14:textId="77777777" w:rsidR="00AD7D94" w:rsidRPr="007961D7" w:rsidRDefault="00AD7D94" w:rsidP="00AD7D94">
      <w:pPr>
        <w:rPr>
          <w:b/>
          <w:i/>
          <w:iCs/>
          <w:szCs w:val="22"/>
        </w:rPr>
      </w:pPr>
      <w:r w:rsidRPr="007961D7">
        <w:rPr>
          <w:b/>
          <w:i/>
          <w:iCs/>
          <w:szCs w:val="22"/>
        </w:rPr>
        <w:t>Estado actual</w:t>
      </w:r>
    </w:p>
    <w:p w14:paraId="05F1E814" w14:textId="38237171" w:rsidR="007D7AD8" w:rsidRPr="007961D7" w:rsidRDefault="00294B5A" w:rsidP="00AD7D94">
      <w:pPr>
        <w:rPr>
          <w:szCs w:val="22"/>
        </w:rPr>
      </w:pPr>
      <w:r w:rsidRPr="007961D7">
        <w:rPr>
          <w:szCs w:val="22"/>
        </w:rPr>
        <w:t xml:space="preserve">La sede central de </w:t>
      </w:r>
      <w:proofErr w:type="spellStart"/>
      <w:r w:rsidRPr="007961D7">
        <w:rPr>
          <w:szCs w:val="22"/>
        </w:rPr>
        <w:t>ETB</w:t>
      </w:r>
      <w:proofErr w:type="spellEnd"/>
      <w:r w:rsidRPr="007961D7">
        <w:rPr>
          <w:szCs w:val="22"/>
        </w:rPr>
        <w:t xml:space="preserve"> está equipada con un sistema de refrigeración centralizado basado en un </w:t>
      </w:r>
      <w:proofErr w:type="spellStart"/>
      <w:r w:rsidRPr="007961D7">
        <w:rPr>
          <w:szCs w:val="22"/>
        </w:rPr>
        <w:t>chiller</w:t>
      </w:r>
      <w:proofErr w:type="spellEnd"/>
      <w:r w:rsidRPr="007961D7">
        <w:rPr>
          <w:szCs w:val="22"/>
        </w:rPr>
        <w:t xml:space="preserve"> de agua helada con una capacidad de enfriamiento de 200 toneladas. Este sistema opera con un diferencial de temperatura de aproximadamente 3 a 4°C y se encuentra en la zona operativa del edificio. Su función principal es la refrigeración de equipos electrónicos, el control de dispositivos eléctricos y el funcionamiento de los equipos de telecomunicaciones</w:t>
      </w:r>
      <w:r w:rsidR="00286A5F" w:rsidRPr="007961D7">
        <w:rPr>
          <w:szCs w:val="22"/>
        </w:rPr>
        <w:t>.</w:t>
      </w:r>
    </w:p>
    <w:p w14:paraId="09AE4C5C" w14:textId="2C60F426" w:rsidR="00AD7D94" w:rsidRPr="007961D7" w:rsidRDefault="00AD7D94" w:rsidP="00AD7D94">
      <w:pPr>
        <w:rPr>
          <w:b/>
          <w:i/>
          <w:iCs/>
          <w:szCs w:val="22"/>
        </w:rPr>
      </w:pPr>
      <w:r w:rsidRPr="007961D7">
        <w:rPr>
          <w:b/>
          <w:i/>
          <w:iCs/>
          <w:szCs w:val="22"/>
        </w:rPr>
        <w:t>Solución Propuesta</w:t>
      </w:r>
    </w:p>
    <w:p w14:paraId="2F81EC1E" w14:textId="1467B1CF" w:rsidR="00B564C3" w:rsidRPr="007961D7" w:rsidRDefault="00294B5A" w:rsidP="00AD7D94">
      <w:pPr>
        <w:rPr>
          <w:szCs w:val="22"/>
        </w:rPr>
      </w:pPr>
      <w:r w:rsidRPr="007961D7">
        <w:rPr>
          <w:szCs w:val="22"/>
        </w:rPr>
        <w:t xml:space="preserve">Se ha identificado un conjunto de medidas que se pueden aplicar en los espacios refrigerados para reducir tanto la cantidad de espacio que necesita ser enfriado como el impacto de las variaciones ambientales en el sistema de refrigeración. Estas medidas incluyen la reducción del espacio refrigerado mediante la instalación de cercos con materiales de fácil instalación, como yeso, </w:t>
      </w:r>
      <w:proofErr w:type="spellStart"/>
      <w:r w:rsidRPr="007961D7">
        <w:rPr>
          <w:szCs w:val="22"/>
        </w:rPr>
        <w:t>drywall</w:t>
      </w:r>
      <w:proofErr w:type="spellEnd"/>
      <w:r w:rsidRPr="007961D7">
        <w:rPr>
          <w:szCs w:val="22"/>
        </w:rPr>
        <w:t xml:space="preserve"> y fibra de vidrio. También se propone cerrar las aberturas de ventilación con </w:t>
      </w:r>
      <w:r w:rsidR="007961D7" w:rsidRPr="007961D7">
        <w:rPr>
          <w:szCs w:val="22"/>
        </w:rPr>
        <w:t>dámper</w:t>
      </w:r>
      <w:r w:rsidRPr="007961D7">
        <w:rPr>
          <w:szCs w:val="22"/>
        </w:rPr>
        <w:t xml:space="preserve"> y sellar las ventanas en las salas de telecomunicaciones, entre otras acciones relevantes. Estas medidas buscan mejorar la eficiencia del sistema de refrigeración y reducir el consumo de energía asociado a la climatización de estos espacios.</w:t>
      </w:r>
      <w:r w:rsidR="00B564C3" w:rsidRPr="007961D7">
        <w:rPr>
          <w:szCs w:val="22"/>
        </w:rPr>
        <w:t xml:space="preserve"> </w:t>
      </w:r>
    </w:p>
    <w:p w14:paraId="106AAB1D" w14:textId="264C0DB2" w:rsidR="00AD7D94" w:rsidRPr="007961D7" w:rsidRDefault="00AD7D94" w:rsidP="00AD7D94">
      <w:pPr>
        <w:rPr>
          <w:b/>
          <w:i/>
          <w:iCs/>
          <w:szCs w:val="22"/>
        </w:rPr>
      </w:pPr>
      <w:r w:rsidRPr="007961D7">
        <w:rPr>
          <w:b/>
          <w:i/>
          <w:iCs/>
          <w:szCs w:val="22"/>
        </w:rPr>
        <w:t>CAPEX</w:t>
      </w:r>
    </w:p>
    <w:p w14:paraId="060DAFC6" w14:textId="6F1C25D5" w:rsidR="00286A5F" w:rsidRPr="007961D7" w:rsidRDefault="00AD7D94" w:rsidP="00AD7D94">
      <w:pPr>
        <w:rPr>
          <w:szCs w:val="22"/>
        </w:rPr>
      </w:pPr>
      <w:r w:rsidRPr="007961D7">
        <w:rPr>
          <w:szCs w:val="22"/>
        </w:rPr>
        <w:t xml:space="preserve">Para esta </w:t>
      </w:r>
      <w:r w:rsidR="00DB46D8" w:rsidRPr="007961D7">
        <w:rPr>
          <w:szCs w:val="22"/>
        </w:rPr>
        <w:t xml:space="preserve">medida </w:t>
      </w:r>
      <w:r w:rsidRPr="007961D7">
        <w:rPr>
          <w:szCs w:val="22"/>
        </w:rPr>
        <w:t>se tiene la siguiente descripción de la inversión estimada en la siguiente</w:t>
      </w:r>
      <w:r w:rsidR="003B4CC1" w:rsidRPr="007961D7">
        <w:rPr>
          <w:szCs w:val="22"/>
        </w:rPr>
        <w:t xml:space="preserve"> tabla</w:t>
      </w:r>
      <w:r w:rsidRPr="007961D7">
        <w:rPr>
          <w:szCs w:val="22"/>
        </w:rPr>
        <w:t>.</w:t>
      </w:r>
    </w:p>
    <w:p w14:paraId="4A3C1A8C" w14:textId="77777777" w:rsidR="00AD7D94" w:rsidRPr="007961D7" w:rsidRDefault="00AD7D94" w:rsidP="00D177F0">
      <w:pPr>
        <w:pStyle w:val="Descripcin"/>
        <w:keepNext/>
        <w:spacing w:after="0"/>
        <w:jc w:val="center"/>
        <w:rPr>
          <w:b/>
          <w:i w:val="0"/>
          <w:color w:val="auto"/>
        </w:rPr>
      </w:pPr>
      <w:bookmarkStart w:id="96" w:name="_Ref146277015"/>
      <w:r w:rsidRPr="007961D7">
        <w:rPr>
          <w:b/>
          <w:i w:val="0"/>
          <w:color w:val="auto"/>
        </w:rPr>
        <w:t xml:space="preserve">Tabla </w:t>
      </w:r>
      <w:r w:rsidRPr="007961D7">
        <w:rPr>
          <w:b/>
          <w:i w:val="0"/>
          <w:color w:val="auto"/>
        </w:rPr>
        <w:fldChar w:fldCharType="begin"/>
      </w:r>
      <w:r w:rsidRPr="007961D7">
        <w:rPr>
          <w:b/>
          <w:i w:val="0"/>
          <w:color w:val="auto"/>
        </w:rPr>
        <w:instrText xml:space="preserve"> SEQ Tabla \* ARABIC </w:instrText>
      </w:r>
      <w:r w:rsidRPr="007961D7">
        <w:rPr>
          <w:b/>
          <w:i w:val="0"/>
          <w:color w:val="auto"/>
        </w:rPr>
        <w:fldChar w:fldCharType="separate"/>
      </w:r>
      <w:r w:rsidR="009D4484" w:rsidRPr="007961D7">
        <w:rPr>
          <w:b/>
          <w:i w:val="0"/>
          <w:noProof/>
          <w:color w:val="auto"/>
        </w:rPr>
        <w:t>12</w:t>
      </w:r>
      <w:r w:rsidRPr="007961D7">
        <w:rPr>
          <w:b/>
          <w:i w:val="0"/>
          <w:color w:val="auto"/>
        </w:rPr>
        <w:fldChar w:fldCharType="end"/>
      </w:r>
      <w:bookmarkEnd w:id="96"/>
      <w:r w:rsidRPr="007961D7">
        <w:rPr>
          <w:b/>
          <w:i w:val="0"/>
          <w:color w:val="auto"/>
        </w:rPr>
        <w:t>. Descripción CAPEX para ECM-1</w:t>
      </w:r>
    </w:p>
    <w:tbl>
      <w:tblPr>
        <w:tblW w:w="7714" w:type="dxa"/>
        <w:jc w:val="center"/>
        <w:tblCellMar>
          <w:left w:w="70" w:type="dxa"/>
          <w:right w:w="70" w:type="dxa"/>
        </w:tblCellMar>
        <w:tblLook w:val="04A0" w:firstRow="1" w:lastRow="0" w:firstColumn="1" w:lastColumn="0" w:noHBand="0" w:noVBand="1"/>
      </w:tblPr>
      <w:tblGrid>
        <w:gridCol w:w="3979"/>
        <w:gridCol w:w="1276"/>
        <w:gridCol w:w="857"/>
        <w:gridCol w:w="1602"/>
      </w:tblGrid>
      <w:tr w:rsidR="00AD7D94" w:rsidRPr="007961D7" w14:paraId="284313D1" w14:textId="77777777" w:rsidTr="00CD2AC0">
        <w:trPr>
          <w:trHeight w:val="251"/>
          <w:jc w:val="center"/>
        </w:trPr>
        <w:tc>
          <w:tcPr>
            <w:tcW w:w="3979" w:type="dxa"/>
            <w:shd w:val="clear" w:color="auto" w:fill="00B050"/>
            <w:noWrap/>
            <w:vAlign w:val="center"/>
            <w:hideMark/>
          </w:tcPr>
          <w:p w14:paraId="7ED343D9" w14:textId="77777777" w:rsidR="00AD7D94" w:rsidRPr="007961D7" w:rsidRDefault="00AD7D94" w:rsidP="00B62B89">
            <w:pPr>
              <w:spacing w:after="0"/>
              <w:rPr>
                <w:bCs/>
                <w:color w:val="FFFFFF"/>
                <w:sz w:val="18"/>
              </w:rPr>
            </w:pPr>
            <w:r w:rsidRPr="007961D7">
              <w:rPr>
                <w:bCs/>
                <w:color w:val="FFFFFF"/>
                <w:sz w:val="18"/>
              </w:rPr>
              <w:t>CAPEX</w:t>
            </w:r>
          </w:p>
        </w:tc>
        <w:tc>
          <w:tcPr>
            <w:tcW w:w="1276" w:type="dxa"/>
            <w:shd w:val="clear" w:color="auto" w:fill="00B050"/>
            <w:noWrap/>
            <w:vAlign w:val="center"/>
            <w:hideMark/>
          </w:tcPr>
          <w:p w14:paraId="09DED79E" w14:textId="77777777" w:rsidR="00AD7D94" w:rsidRPr="007961D7" w:rsidRDefault="00AD7D94" w:rsidP="00B62B89">
            <w:pPr>
              <w:spacing w:after="0"/>
              <w:rPr>
                <w:b/>
                <w:bCs/>
                <w:color w:val="FFFFFF"/>
                <w:sz w:val="18"/>
              </w:rPr>
            </w:pPr>
          </w:p>
        </w:tc>
        <w:tc>
          <w:tcPr>
            <w:tcW w:w="857" w:type="dxa"/>
            <w:shd w:val="clear" w:color="auto" w:fill="00B050"/>
            <w:noWrap/>
            <w:vAlign w:val="center"/>
            <w:hideMark/>
          </w:tcPr>
          <w:p w14:paraId="45027E92" w14:textId="77777777" w:rsidR="00AD7D94" w:rsidRPr="007961D7" w:rsidRDefault="00AD7D94" w:rsidP="00B62B89">
            <w:pPr>
              <w:spacing w:after="0"/>
              <w:rPr>
                <w:b/>
                <w:bCs/>
                <w:color w:val="FFFFFF"/>
                <w:sz w:val="18"/>
              </w:rPr>
            </w:pPr>
          </w:p>
        </w:tc>
        <w:tc>
          <w:tcPr>
            <w:tcW w:w="1602" w:type="dxa"/>
            <w:shd w:val="clear" w:color="auto" w:fill="00B050"/>
            <w:noWrap/>
            <w:vAlign w:val="center"/>
            <w:hideMark/>
          </w:tcPr>
          <w:p w14:paraId="0BBE8D65" w14:textId="77777777" w:rsidR="00AD7D94" w:rsidRPr="007961D7" w:rsidRDefault="00AD7D94" w:rsidP="00B62B89">
            <w:pPr>
              <w:spacing w:after="0"/>
              <w:rPr>
                <w:b/>
                <w:bCs/>
                <w:color w:val="FFFFFF"/>
                <w:sz w:val="18"/>
              </w:rPr>
            </w:pPr>
          </w:p>
        </w:tc>
      </w:tr>
      <w:tr w:rsidR="00AD7D94" w:rsidRPr="007961D7" w14:paraId="2592C804" w14:textId="77777777" w:rsidTr="00CD2AC0">
        <w:trPr>
          <w:trHeight w:val="225"/>
          <w:jc w:val="center"/>
        </w:trPr>
        <w:tc>
          <w:tcPr>
            <w:tcW w:w="3979" w:type="dxa"/>
            <w:tcBorders>
              <w:bottom w:val="single" w:sz="4" w:space="0" w:color="D9D9D9" w:themeColor="background1" w:themeShade="D9"/>
            </w:tcBorders>
            <w:shd w:val="clear" w:color="auto" w:fill="auto"/>
            <w:noWrap/>
            <w:vAlign w:val="center"/>
            <w:hideMark/>
          </w:tcPr>
          <w:p w14:paraId="305BEE47" w14:textId="77777777" w:rsidR="00AD7D94" w:rsidRPr="007961D7" w:rsidRDefault="00AD7D94" w:rsidP="00B62B89">
            <w:pPr>
              <w:spacing w:after="0"/>
              <w:rPr>
                <w:b/>
                <w:bCs/>
                <w:sz w:val="18"/>
              </w:rPr>
            </w:pPr>
            <w:r w:rsidRPr="007961D7">
              <w:rPr>
                <w:b/>
                <w:bCs/>
                <w:sz w:val="18"/>
              </w:rPr>
              <w:t>Descripción</w:t>
            </w:r>
          </w:p>
        </w:tc>
        <w:tc>
          <w:tcPr>
            <w:tcW w:w="1276" w:type="dxa"/>
            <w:tcBorders>
              <w:bottom w:val="single" w:sz="4" w:space="0" w:color="D9D9D9" w:themeColor="background1" w:themeShade="D9"/>
            </w:tcBorders>
            <w:shd w:val="clear" w:color="auto" w:fill="auto"/>
            <w:noWrap/>
            <w:vAlign w:val="center"/>
            <w:hideMark/>
          </w:tcPr>
          <w:p w14:paraId="51D0D9DB" w14:textId="77777777" w:rsidR="00AD7D94" w:rsidRPr="007961D7" w:rsidRDefault="00AD7D94" w:rsidP="00B564C3">
            <w:pPr>
              <w:spacing w:after="0"/>
              <w:jc w:val="center"/>
              <w:rPr>
                <w:b/>
                <w:bCs/>
                <w:sz w:val="18"/>
              </w:rPr>
            </w:pPr>
            <w:r w:rsidRPr="007961D7">
              <w:rPr>
                <w:b/>
                <w:bCs/>
                <w:sz w:val="18"/>
              </w:rPr>
              <w:t>Valor unitario [$COP]</w:t>
            </w:r>
          </w:p>
        </w:tc>
        <w:tc>
          <w:tcPr>
            <w:tcW w:w="857" w:type="dxa"/>
            <w:tcBorders>
              <w:bottom w:val="single" w:sz="4" w:space="0" w:color="D9D9D9" w:themeColor="background1" w:themeShade="D9"/>
            </w:tcBorders>
            <w:shd w:val="clear" w:color="auto" w:fill="auto"/>
            <w:noWrap/>
            <w:vAlign w:val="center"/>
            <w:hideMark/>
          </w:tcPr>
          <w:p w14:paraId="54428C03" w14:textId="77777777" w:rsidR="00AD7D94" w:rsidRPr="007961D7" w:rsidRDefault="00AD7D94" w:rsidP="00B564C3">
            <w:pPr>
              <w:spacing w:after="0"/>
              <w:jc w:val="center"/>
              <w:rPr>
                <w:b/>
                <w:bCs/>
                <w:sz w:val="18"/>
              </w:rPr>
            </w:pPr>
            <w:r w:rsidRPr="007961D7">
              <w:rPr>
                <w:b/>
                <w:bCs/>
                <w:sz w:val="18"/>
              </w:rPr>
              <w:t>Cantidad</w:t>
            </w:r>
          </w:p>
        </w:tc>
        <w:tc>
          <w:tcPr>
            <w:tcW w:w="1602" w:type="dxa"/>
            <w:tcBorders>
              <w:bottom w:val="single" w:sz="4" w:space="0" w:color="D9D9D9" w:themeColor="background1" w:themeShade="D9"/>
            </w:tcBorders>
            <w:shd w:val="clear" w:color="auto" w:fill="auto"/>
            <w:noWrap/>
            <w:vAlign w:val="center"/>
            <w:hideMark/>
          </w:tcPr>
          <w:p w14:paraId="180226AF" w14:textId="1CA3B85B" w:rsidR="00AD7D94" w:rsidRPr="007961D7" w:rsidRDefault="007B6AC6" w:rsidP="007B6AC6">
            <w:pPr>
              <w:spacing w:after="0"/>
              <w:jc w:val="center"/>
              <w:rPr>
                <w:b/>
                <w:bCs/>
                <w:sz w:val="18"/>
              </w:rPr>
            </w:pPr>
            <w:r w:rsidRPr="007961D7">
              <w:rPr>
                <w:b/>
                <w:bCs/>
                <w:sz w:val="18"/>
              </w:rPr>
              <w:t>Valor total de inversión [$COP]</w:t>
            </w:r>
          </w:p>
        </w:tc>
      </w:tr>
      <w:tr w:rsidR="00286A5F" w:rsidRPr="007961D7" w14:paraId="4484C2BA" w14:textId="77777777" w:rsidTr="00CD2AC0">
        <w:trPr>
          <w:trHeight w:val="225"/>
          <w:jc w:val="center"/>
        </w:trPr>
        <w:tc>
          <w:tcPr>
            <w:tcW w:w="3979" w:type="dxa"/>
            <w:tcBorders>
              <w:top w:val="single" w:sz="4" w:space="0" w:color="D9D9D9" w:themeColor="background1" w:themeShade="D9"/>
            </w:tcBorders>
            <w:shd w:val="clear" w:color="auto" w:fill="auto"/>
            <w:noWrap/>
            <w:hideMark/>
          </w:tcPr>
          <w:p w14:paraId="0B0FFD06" w14:textId="4AEA2E97" w:rsidR="00286A5F" w:rsidRPr="007961D7" w:rsidRDefault="00286A5F" w:rsidP="00286A5F">
            <w:pPr>
              <w:spacing w:after="0"/>
              <w:rPr>
                <w:sz w:val="18"/>
              </w:rPr>
            </w:pPr>
            <w:r w:rsidRPr="007961D7">
              <w:rPr>
                <w:sz w:val="18"/>
              </w:rPr>
              <w:t>Compra de materiales para el cercado de los espacios, cerrado de ventilas y sellado de ventanas (Incluye mano de obra y material de ferretería)</w:t>
            </w:r>
          </w:p>
        </w:tc>
        <w:tc>
          <w:tcPr>
            <w:tcW w:w="1276" w:type="dxa"/>
            <w:tcBorders>
              <w:top w:val="single" w:sz="4" w:space="0" w:color="D9D9D9" w:themeColor="background1" w:themeShade="D9"/>
            </w:tcBorders>
            <w:shd w:val="clear" w:color="auto" w:fill="auto"/>
            <w:noWrap/>
          </w:tcPr>
          <w:p w14:paraId="7F6A9229" w14:textId="0A8C656E" w:rsidR="00286A5F" w:rsidRPr="007961D7" w:rsidRDefault="00286A5F" w:rsidP="00286A5F">
            <w:pPr>
              <w:spacing w:after="0"/>
              <w:jc w:val="center"/>
              <w:rPr>
                <w:sz w:val="18"/>
              </w:rPr>
            </w:pPr>
            <w:r w:rsidRPr="007961D7">
              <w:rPr>
                <w:sz w:val="18"/>
              </w:rPr>
              <w:t xml:space="preserve"> $ 80.615.434 </w:t>
            </w:r>
          </w:p>
        </w:tc>
        <w:tc>
          <w:tcPr>
            <w:tcW w:w="857" w:type="dxa"/>
            <w:tcBorders>
              <w:top w:val="single" w:sz="4" w:space="0" w:color="D9D9D9" w:themeColor="background1" w:themeShade="D9"/>
            </w:tcBorders>
            <w:shd w:val="clear" w:color="auto" w:fill="auto"/>
            <w:noWrap/>
            <w:hideMark/>
          </w:tcPr>
          <w:p w14:paraId="36763DEF" w14:textId="151627FF" w:rsidR="00286A5F" w:rsidRPr="007961D7" w:rsidRDefault="00286A5F" w:rsidP="00286A5F">
            <w:pPr>
              <w:spacing w:after="0"/>
              <w:jc w:val="center"/>
              <w:rPr>
                <w:sz w:val="18"/>
              </w:rPr>
            </w:pPr>
            <w:r w:rsidRPr="007961D7">
              <w:rPr>
                <w:sz w:val="18"/>
              </w:rPr>
              <w:t>1</w:t>
            </w:r>
          </w:p>
        </w:tc>
        <w:tc>
          <w:tcPr>
            <w:tcW w:w="1602" w:type="dxa"/>
            <w:tcBorders>
              <w:top w:val="single" w:sz="4" w:space="0" w:color="D9D9D9" w:themeColor="background1" w:themeShade="D9"/>
            </w:tcBorders>
            <w:shd w:val="clear" w:color="auto" w:fill="auto"/>
            <w:noWrap/>
            <w:hideMark/>
          </w:tcPr>
          <w:p w14:paraId="7132CA38" w14:textId="00A34665" w:rsidR="00286A5F" w:rsidRPr="007961D7" w:rsidRDefault="00286A5F" w:rsidP="007B6AC6">
            <w:pPr>
              <w:spacing w:after="0"/>
              <w:jc w:val="center"/>
              <w:rPr>
                <w:sz w:val="18"/>
              </w:rPr>
            </w:pPr>
            <w:r w:rsidRPr="007961D7">
              <w:rPr>
                <w:sz w:val="18"/>
              </w:rPr>
              <w:t>$ 80.615.434</w:t>
            </w:r>
          </w:p>
        </w:tc>
      </w:tr>
      <w:tr w:rsidR="00AD7D94" w:rsidRPr="007961D7" w14:paraId="3FBD6ABA" w14:textId="77777777" w:rsidTr="00CD2AC0">
        <w:trPr>
          <w:trHeight w:val="225"/>
          <w:jc w:val="center"/>
        </w:trPr>
        <w:tc>
          <w:tcPr>
            <w:tcW w:w="3979" w:type="dxa"/>
            <w:tcBorders>
              <w:bottom w:val="single" w:sz="4" w:space="0" w:color="auto"/>
            </w:tcBorders>
            <w:shd w:val="clear" w:color="auto" w:fill="auto"/>
            <w:noWrap/>
            <w:vAlign w:val="center"/>
            <w:hideMark/>
          </w:tcPr>
          <w:p w14:paraId="5B78C311" w14:textId="77777777" w:rsidR="00AD7D94" w:rsidRPr="007961D7" w:rsidRDefault="00AD7D94" w:rsidP="00B62B89">
            <w:pPr>
              <w:spacing w:after="0"/>
              <w:rPr>
                <w:b/>
                <w:sz w:val="18"/>
              </w:rPr>
            </w:pPr>
            <w:r w:rsidRPr="007961D7">
              <w:rPr>
                <w:b/>
                <w:sz w:val="18"/>
              </w:rPr>
              <w:lastRenderedPageBreak/>
              <w:t>Total</w:t>
            </w:r>
          </w:p>
        </w:tc>
        <w:tc>
          <w:tcPr>
            <w:tcW w:w="1276" w:type="dxa"/>
            <w:tcBorders>
              <w:bottom w:val="single" w:sz="4" w:space="0" w:color="auto"/>
            </w:tcBorders>
            <w:shd w:val="clear" w:color="auto" w:fill="auto"/>
            <w:noWrap/>
            <w:vAlign w:val="center"/>
            <w:hideMark/>
          </w:tcPr>
          <w:p w14:paraId="42E053F1" w14:textId="77777777" w:rsidR="00AD7D94" w:rsidRPr="007961D7" w:rsidRDefault="00AD7D94" w:rsidP="00B564C3">
            <w:pPr>
              <w:spacing w:after="0"/>
              <w:jc w:val="center"/>
              <w:rPr>
                <w:sz w:val="18"/>
              </w:rPr>
            </w:pPr>
          </w:p>
        </w:tc>
        <w:tc>
          <w:tcPr>
            <w:tcW w:w="857" w:type="dxa"/>
            <w:tcBorders>
              <w:bottom w:val="single" w:sz="4" w:space="0" w:color="auto"/>
            </w:tcBorders>
            <w:shd w:val="clear" w:color="auto" w:fill="auto"/>
            <w:noWrap/>
            <w:vAlign w:val="center"/>
            <w:hideMark/>
          </w:tcPr>
          <w:p w14:paraId="33012C8D" w14:textId="77777777" w:rsidR="00AD7D94" w:rsidRPr="007961D7" w:rsidRDefault="00AD7D94" w:rsidP="00B564C3">
            <w:pPr>
              <w:spacing w:after="0"/>
              <w:jc w:val="center"/>
              <w:rPr>
                <w:sz w:val="18"/>
              </w:rPr>
            </w:pPr>
          </w:p>
        </w:tc>
        <w:tc>
          <w:tcPr>
            <w:tcW w:w="1602" w:type="dxa"/>
            <w:tcBorders>
              <w:bottom w:val="single" w:sz="4" w:space="0" w:color="auto"/>
            </w:tcBorders>
            <w:shd w:val="clear" w:color="auto" w:fill="auto"/>
            <w:noWrap/>
            <w:vAlign w:val="center"/>
            <w:hideMark/>
          </w:tcPr>
          <w:p w14:paraId="4F16FB8F" w14:textId="40B8D6DF" w:rsidR="00AD7D94" w:rsidRPr="007961D7" w:rsidRDefault="00286A5F" w:rsidP="007B6AC6">
            <w:pPr>
              <w:spacing w:after="0"/>
              <w:jc w:val="center"/>
              <w:rPr>
                <w:sz w:val="18"/>
              </w:rPr>
            </w:pPr>
            <w:r w:rsidRPr="007961D7">
              <w:rPr>
                <w:sz w:val="18"/>
              </w:rPr>
              <w:t>$ 80.615.434</w:t>
            </w:r>
          </w:p>
        </w:tc>
      </w:tr>
    </w:tbl>
    <w:p w14:paraId="3ECB27A1" w14:textId="77777777" w:rsidR="00BB4447" w:rsidRPr="007961D7" w:rsidRDefault="00BB4447" w:rsidP="00655C67"/>
    <w:p w14:paraId="2E69C228" w14:textId="06FD0157" w:rsidR="00B564C3" w:rsidRPr="007961D7" w:rsidRDefault="00DB46D8" w:rsidP="00BB4447">
      <w:pPr>
        <w:spacing w:after="0"/>
        <w:rPr>
          <w:b/>
          <w:i/>
          <w:iCs/>
          <w:szCs w:val="22"/>
        </w:rPr>
      </w:pPr>
      <w:r w:rsidRPr="007961D7">
        <w:rPr>
          <w:b/>
          <w:i/>
          <w:iCs/>
          <w:szCs w:val="22"/>
        </w:rPr>
        <w:t>Evaluación de la medida de eficiencia energética</w:t>
      </w:r>
    </w:p>
    <w:p w14:paraId="7F9ED3C3" w14:textId="77777777" w:rsidR="00294B5A" w:rsidRPr="007961D7" w:rsidRDefault="00294B5A" w:rsidP="00BB4447">
      <w:pPr>
        <w:spacing w:after="0"/>
        <w:rPr>
          <w:b/>
          <w:i/>
          <w:iCs/>
          <w:szCs w:val="22"/>
        </w:rPr>
      </w:pPr>
    </w:p>
    <w:p w14:paraId="01FE11F3" w14:textId="4334F39F" w:rsidR="00AD7D94" w:rsidRPr="007961D7" w:rsidRDefault="00294B5A" w:rsidP="00AD7D94">
      <w:pPr>
        <w:rPr>
          <w:szCs w:val="22"/>
        </w:rPr>
      </w:pPr>
      <w:r w:rsidRPr="007961D7">
        <w:t>En la siguiente tabla se resumen los resultados de la evaluación económica de la medida de eficiencia energética, así como los indicadores de ahorro energético y reducción de emisiones de gases de efecto invernadero (</w:t>
      </w:r>
      <w:proofErr w:type="spellStart"/>
      <w:r w:rsidRPr="007961D7">
        <w:t>GEI</w:t>
      </w:r>
      <w:proofErr w:type="spellEnd"/>
      <w:r w:rsidRPr="007961D7">
        <w:t>)</w:t>
      </w:r>
      <w:r w:rsidR="00AD7D94" w:rsidRPr="007961D7">
        <w:rPr>
          <w:szCs w:val="22"/>
        </w:rPr>
        <w:t>.</w:t>
      </w:r>
    </w:p>
    <w:p w14:paraId="0B035300" w14:textId="471FA91A" w:rsidR="00AD7D94" w:rsidRPr="007961D7" w:rsidRDefault="00AD7D94" w:rsidP="00D177F0">
      <w:pPr>
        <w:pStyle w:val="Descripcin"/>
        <w:keepNext/>
        <w:spacing w:after="0"/>
        <w:jc w:val="center"/>
        <w:rPr>
          <w:b/>
          <w:i w:val="0"/>
          <w:color w:val="auto"/>
        </w:rPr>
      </w:pPr>
      <w:bookmarkStart w:id="97" w:name="_Ref146277083"/>
      <w:r w:rsidRPr="007961D7">
        <w:rPr>
          <w:b/>
          <w:i w:val="0"/>
          <w:color w:val="auto"/>
        </w:rPr>
        <w:t xml:space="preserve">Tabla </w:t>
      </w:r>
      <w:r w:rsidRPr="007961D7">
        <w:rPr>
          <w:b/>
          <w:i w:val="0"/>
          <w:color w:val="auto"/>
        </w:rPr>
        <w:fldChar w:fldCharType="begin"/>
      </w:r>
      <w:r w:rsidRPr="007961D7">
        <w:rPr>
          <w:b/>
          <w:i w:val="0"/>
          <w:color w:val="auto"/>
        </w:rPr>
        <w:instrText xml:space="preserve"> SEQ Tabla \* ARABIC </w:instrText>
      </w:r>
      <w:r w:rsidRPr="007961D7">
        <w:rPr>
          <w:b/>
          <w:i w:val="0"/>
          <w:color w:val="auto"/>
        </w:rPr>
        <w:fldChar w:fldCharType="separate"/>
      </w:r>
      <w:r w:rsidR="009D4484" w:rsidRPr="007961D7">
        <w:rPr>
          <w:b/>
          <w:i w:val="0"/>
          <w:noProof/>
          <w:color w:val="auto"/>
        </w:rPr>
        <w:t>13</w:t>
      </w:r>
      <w:r w:rsidRPr="007961D7">
        <w:rPr>
          <w:b/>
          <w:i w:val="0"/>
          <w:color w:val="auto"/>
        </w:rPr>
        <w:fldChar w:fldCharType="end"/>
      </w:r>
      <w:bookmarkEnd w:id="97"/>
      <w:r w:rsidR="00BB4447" w:rsidRPr="007961D7">
        <w:rPr>
          <w:b/>
          <w:i w:val="0"/>
          <w:color w:val="auto"/>
        </w:rPr>
        <w:t>. Indicadores económicos</w:t>
      </w:r>
      <w:r w:rsidRPr="007961D7">
        <w:rPr>
          <w:b/>
          <w:i w:val="0"/>
          <w:color w:val="auto"/>
        </w:rPr>
        <w:t xml:space="preserve"> para ECM-1</w:t>
      </w:r>
    </w:p>
    <w:tbl>
      <w:tblPr>
        <w:tblW w:w="6438" w:type="dxa"/>
        <w:jc w:val="center"/>
        <w:tblBorders>
          <w:bottom w:val="single" w:sz="4" w:space="0" w:color="auto"/>
        </w:tblBorders>
        <w:tblCellMar>
          <w:left w:w="70" w:type="dxa"/>
          <w:right w:w="70" w:type="dxa"/>
        </w:tblCellMar>
        <w:tblLook w:val="04A0" w:firstRow="1" w:lastRow="0" w:firstColumn="1" w:lastColumn="0" w:noHBand="0" w:noVBand="1"/>
      </w:tblPr>
      <w:tblGrid>
        <w:gridCol w:w="2536"/>
        <w:gridCol w:w="2028"/>
        <w:gridCol w:w="1874"/>
      </w:tblGrid>
      <w:tr w:rsidR="00AD7D94" w:rsidRPr="007961D7" w14:paraId="56DB5260" w14:textId="77777777" w:rsidTr="00D177F0">
        <w:trPr>
          <w:trHeight w:val="263"/>
          <w:jc w:val="center"/>
        </w:trPr>
        <w:tc>
          <w:tcPr>
            <w:tcW w:w="6438" w:type="dxa"/>
            <w:gridSpan w:val="3"/>
            <w:tcBorders>
              <w:bottom w:val="nil"/>
            </w:tcBorders>
            <w:shd w:val="clear" w:color="auto" w:fill="00B050"/>
            <w:noWrap/>
            <w:vAlign w:val="center"/>
            <w:hideMark/>
          </w:tcPr>
          <w:p w14:paraId="1993D190" w14:textId="51111219" w:rsidR="00AD7D94" w:rsidRPr="007961D7" w:rsidRDefault="00BB4447" w:rsidP="00B62B89">
            <w:pPr>
              <w:spacing w:after="0"/>
              <w:rPr>
                <w:bCs/>
                <w:sz w:val="18"/>
              </w:rPr>
            </w:pPr>
            <w:r w:rsidRPr="007961D7">
              <w:rPr>
                <w:bCs/>
                <w:color w:val="FFFFFF" w:themeColor="background1"/>
                <w:sz w:val="18"/>
              </w:rPr>
              <w:t>Resultados de la evaluación</w:t>
            </w:r>
          </w:p>
        </w:tc>
      </w:tr>
      <w:tr w:rsidR="00AD7D94" w:rsidRPr="007961D7" w14:paraId="1C663687" w14:textId="77777777" w:rsidTr="00D177F0">
        <w:trPr>
          <w:trHeight w:val="263"/>
          <w:jc w:val="center"/>
        </w:trPr>
        <w:tc>
          <w:tcPr>
            <w:tcW w:w="2536" w:type="dxa"/>
            <w:tcBorders>
              <w:bottom w:val="single" w:sz="4" w:space="0" w:color="D9D9D9" w:themeColor="background1" w:themeShade="D9"/>
            </w:tcBorders>
            <w:shd w:val="clear" w:color="auto" w:fill="auto"/>
            <w:noWrap/>
            <w:vAlign w:val="center"/>
          </w:tcPr>
          <w:p w14:paraId="36F40BFF" w14:textId="77777777" w:rsidR="00AD7D94" w:rsidRPr="007961D7" w:rsidRDefault="00AD7D94" w:rsidP="00B62B89">
            <w:pPr>
              <w:spacing w:after="0"/>
              <w:rPr>
                <w:b/>
                <w:bCs/>
                <w:sz w:val="18"/>
              </w:rPr>
            </w:pPr>
            <w:r w:rsidRPr="007961D7">
              <w:rPr>
                <w:b/>
                <w:bCs/>
                <w:sz w:val="18"/>
              </w:rPr>
              <w:t>Indicador</w:t>
            </w:r>
          </w:p>
        </w:tc>
        <w:tc>
          <w:tcPr>
            <w:tcW w:w="2028" w:type="dxa"/>
            <w:tcBorders>
              <w:bottom w:val="single" w:sz="4" w:space="0" w:color="D9D9D9" w:themeColor="background1" w:themeShade="D9"/>
            </w:tcBorders>
            <w:shd w:val="clear" w:color="auto" w:fill="auto"/>
            <w:noWrap/>
            <w:vAlign w:val="center"/>
          </w:tcPr>
          <w:p w14:paraId="4B7D12FF" w14:textId="77777777" w:rsidR="00AD7D94" w:rsidRPr="007961D7" w:rsidRDefault="00AD7D94" w:rsidP="00B62B89">
            <w:pPr>
              <w:spacing w:after="0"/>
              <w:rPr>
                <w:b/>
                <w:bCs/>
                <w:sz w:val="18"/>
              </w:rPr>
            </w:pPr>
            <w:r w:rsidRPr="007961D7">
              <w:rPr>
                <w:b/>
                <w:bCs/>
                <w:sz w:val="18"/>
              </w:rPr>
              <w:t>Magnitud</w:t>
            </w:r>
          </w:p>
        </w:tc>
        <w:tc>
          <w:tcPr>
            <w:tcW w:w="1874" w:type="dxa"/>
            <w:tcBorders>
              <w:bottom w:val="single" w:sz="4" w:space="0" w:color="D9D9D9" w:themeColor="background1" w:themeShade="D9"/>
            </w:tcBorders>
            <w:shd w:val="clear" w:color="auto" w:fill="auto"/>
            <w:noWrap/>
            <w:vAlign w:val="center"/>
          </w:tcPr>
          <w:p w14:paraId="184EA6EB" w14:textId="77777777" w:rsidR="00AD7D94" w:rsidRPr="007961D7" w:rsidRDefault="00AD7D94" w:rsidP="00B62B89">
            <w:pPr>
              <w:spacing w:after="0"/>
              <w:rPr>
                <w:b/>
                <w:bCs/>
                <w:sz w:val="18"/>
              </w:rPr>
            </w:pPr>
            <w:r w:rsidRPr="007961D7">
              <w:rPr>
                <w:b/>
                <w:bCs/>
                <w:sz w:val="18"/>
              </w:rPr>
              <w:t>Unidades</w:t>
            </w:r>
          </w:p>
        </w:tc>
      </w:tr>
      <w:tr w:rsidR="00BB4447" w:rsidRPr="007961D7" w14:paraId="58DD7CDE" w14:textId="77777777" w:rsidTr="00D177F0">
        <w:trPr>
          <w:trHeight w:val="263"/>
          <w:jc w:val="center"/>
        </w:trPr>
        <w:tc>
          <w:tcPr>
            <w:tcW w:w="2536" w:type="dxa"/>
            <w:tcBorders>
              <w:top w:val="single" w:sz="4" w:space="0" w:color="D9D9D9" w:themeColor="background1" w:themeShade="D9"/>
              <w:bottom w:val="nil"/>
            </w:tcBorders>
            <w:shd w:val="clear" w:color="auto" w:fill="auto"/>
            <w:noWrap/>
            <w:vAlign w:val="center"/>
          </w:tcPr>
          <w:p w14:paraId="572C38BD" w14:textId="16A695BE" w:rsidR="00BB4447" w:rsidRPr="007961D7" w:rsidRDefault="00BB4447" w:rsidP="00B62B89">
            <w:pPr>
              <w:spacing w:after="0"/>
              <w:rPr>
                <w:sz w:val="18"/>
              </w:rPr>
            </w:pPr>
            <w:r w:rsidRPr="007961D7">
              <w:rPr>
                <w:sz w:val="18"/>
              </w:rPr>
              <w:t>Ahorro energético</w:t>
            </w:r>
          </w:p>
        </w:tc>
        <w:tc>
          <w:tcPr>
            <w:tcW w:w="2028" w:type="dxa"/>
            <w:tcBorders>
              <w:top w:val="single" w:sz="4" w:space="0" w:color="D9D9D9" w:themeColor="background1" w:themeShade="D9"/>
              <w:bottom w:val="nil"/>
            </w:tcBorders>
            <w:shd w:val="clear" w:color="auto" w:fill="auto"/>
            <w:noWrap/>
            <w:vAlign w:val="center"/>
          </w:tcPr>
          <w:p w14:paraId="56899967" w14:textId="7B2CE120" w:rsidR="00BB4447" w:rsidRPr="007961D7" w:rsidRDefault="00BB4447" w:rsidP="00B62B89">
            <w:pPr>
              <w:spacing w:after="0"/>
              <w:rPr>
                <w:sz w:val="18"/>
              </w:rPr>
            </w:pPr>
            <w:r w:rsidRPr="007961D7">
              <w:rPr>
                <w:sz w:val="18"/>
              </w:rPr>
              <w:t>145.769,86</w:t>
            </w:r>
          </w:p>
        </w:tc>
        <w:tc>
          <w:tcPr>
            <w:tcW w:w="1874" w:type="dxa"/>
            <w:tcBorders>
              <w:top w:val="single" w:sz="4" w:space="0" w:color="D9D9D9" w:themeColor="background1" w:themeShade="D9"/>
              <w:bottom w:val="nil"/>
            </w:tcBorders>
            <w:shd w:val="clear" w:color="auto" w:fill="auto"/>
            <w:noWrap/>
            <w:vAlign w:val="center"/>
          </w:tcPr>
          <w:p w14:paraId="77CEF016" w14:textId="1C27D19E" w:rsidR="00BB4447" w:rsidRPr="007961D7" w:rsidRDefault="00BB4447" w:rsidP="00B62B89">
            <w:pPr>
              <w:spacing w:after="0"/>
              <w:rPr>
                <w:sz w:val="18"/>
              </w:rPr>
            </w:pPr>
            <w:r w:rsidRPr="007961D7">
              <w:rPr>
                <w:sz w:val="18"/>
              </w:rPr>
              <w:t>[kWh/año]</w:t>
            </w:r>
          </w:p>
        </w:tc>
      </w:tr>
      <w:tr w:rsidR="00AD7D94" w:rsidRPr="007961D7" w14:paraId="02CDF26C" w14:textId="77777777" w:rsidTr="00D177F0">
        <w:trPr>
          <w:trHeight w:val="263"/>
          <w:jc w:val="center"/>
        </w:trPr>
        <w:tc>
          <w:tcPr>
            <w:tcW w:w="2536" w:type="dxa"/>
            <w:tcBorders>
              <w:top w:val="nil"/>
              <w:bottom w:val="nil"/>
            </w:tcBorders>
            <w:shd w:val="clear" w:color="auto" w:fill="auto"/>
            <w:noWrap/>
            <w:vAlign w:val="center"/>
          </w:tcPr>
          <w:p w14:paraId="18469284" w14:textId="77777777" w:rsidR="00AD7D94" w:rsidRPr="007961D7" w:rsidRDefault="00AD7D94" w:rsidP="00B62B89">
            <w:pPr>
              <w:spacing w:after="0"/>
              <w:rPr>
                <w:sz w:val="18"/>
              </w:rPr>
            </w:pPr>
            <w:r w:rsidRPr="007961D7">
              <w:rPr>
                <w:sz w:val="18"/>
              </w:rPr>
              <w:t>Ahorro anual de dinero</w:t>
            </w:r>
          </w:p>
        </w:tc>
        <w:tc>
          <w:tcPr>
            <w:tcW w:w="2028" w:type="dxa"/>
            <w:tcBorders>
              <w:top w:val="nil"/>
              <w:bottom w:val="nil"/>
            </w:tcBorders>
            <w:shd w:val="clear" w:color="auto" w:fill="auto"/>
            <w:noWrap/>
            <w:vAlign w:val="center"/>
          </w:tcPr>
          <w:p w14:paraId="666F91A4" w14:textId="1B587D5D" w:rsidR="00AD7D94" w:rsidRPr="007961D7" w:rsidRDefault="003264B2" w:rsidP="00B62B89">
            <w:pPr>
              <w:spacing w:after="0"/>
              <w:rPr>
                <w:sz w:val="18"/>
              </w:rPr>
            </w:pPr>
            <w:r w:rsidRPr="007961D7">
              <w:rPr>
                <w:sz w:val="18"/>
              </w:rPr>
              <w:t>$ 101.006.999</w:t>
            </w:r>
          </w:p>
        </w:tc>
        <w:tc>
          <w:tcPr>
            <w:tcW w:w="1874" w:type="dxa"/>
            <w:tcBorders>
              <w:top w:val="nil"/>
              <w:bottom w:val="nil"/>
            </w:tcBorders>
            <w:shd w:val="clear" w:color="auto" w:fill="auto"/>
            <w:noWrap/>
            <w:vAlign w:val="center"/>
          </w:tcPr>
          <w:p w14:paraId="6133298D" w14:textId="77777777" w:rsidR="00AD7D94" w:rsidRPr="007961D7" w:rsidRDefault="00AD7D94" w:rsidP="00B62B89">
            <w:pPr>
              <w:spacing w:after="0"/>
              <w:rPr>
                <w:sz w:val="18"/>
              </w:rPr>
            </w:pPr>
            <w:r w:rsidRPr="007961D7">
              <w:rPr>
                <w:sz w:val="18"/>
              </w:rPr>
              <w:t>[$COP/año]</w:t>
            </w:r>
          </w:p>
        </w:tc>
      </w:tr>
      <w:tr w:rsidR="00AD7D94" w:rsidRPr="007961D7" w14:paraId="24EF4177" w14:textId="77777777" w:rsidTr="00D177F0">
        <w:trPr>
          <w:trHeight w:val="263"/>
          <w:jc w:val="center"/>
        </w:trPr>
        <w:tc>
          <w:tcPr>
            <w:tcW w:w="2536" w:type="dxa"/>
            <w:tcBorders>
              <w:top w:val="nil"/>
            </w:tcBorders>
            <w:shd w:val="clear" w:color="auto" w:fill="auto"/>
            <w:noWrap/>
            <w:vAlign w:val="center"/>
          </w:tcPr>
          <w:p w14:paraId="31D9D7CD" w14:textId="77777777" w:rsidR="00AD7D94" w:rsidRPr="007961D7" w:rsidRDefault="00AD7D94" w:rsidP="00B62B89">
            <w:pPr>
              <w:spacing w:after="0"/>
              <w:rPr>
                <w:sz w:val="18"/>
              </w:rPr>
            </w:pPr>
            <w:r w:rsidRPr="007961D7">
              <w:rPr>
                <w:sz w:val="18"/>
              </w:rPr>
              <w:t>Ahorro porcentual</w:t>
            </w:r>
          </w:p>
        </w:tc>
        <w:tc>
          <w:tcPr>
            <w:tcW w:w="2028" w:type="dxa"/>
            <w:tcBorders>
              <w:top w:val="nil"/>
            </w:tcBorders>
            <w:shd w:val="clear" w:color="auto" w:fill="auto"/>
            <w:noWrap/>
            <w:vAlign w:val="center"/>
          </w:tcPr>
          <w:p w14:paraId="0D38A0A8" w14:textId="5BABEEEF" w:rsidR="00AD7D94" w:rsidRPr="007961D7" w:rsidRDefault="003264B2" w:rsidP="00B62B89">
            <w:pPr>
              <w:spacing w:after="0"/>
              <w:rPr>
                <w:sz w:val="18"/>
              </w:rPr>
            </w:pPr>
            <w:r w:rsidRPr="007961D7">
              <w:rPr>
                <w:sz w:val="18"/>
              </w:rPr>
              <w:t>2.6</w:t>
            </w:r>
            <w:r w:rsidR="00B564C3" w:rsidRPr="007961D7">
              <w:rPr>
                <w:sz w:val="18"/>
              </w:rPr>
              <w:t>1%</w:t>
            </w:r>
          </w:p>
        </w:tc>
        <w:tc>
          <w:tcPr>
            <w:tcW w:w="1874" w:type="dxa"/>
            <w:tcBorders>
              <w:top w:val="nil"/>
            </w:tcBorders>
            <w:shd w:val="clear" w:color="auto" w:fill="auto"/>
            <w:noWrap/>
            <w:vAlign w:val="center"/>
          </w:tcPr>
          <w:p w14:paraId="5077F498" w14:textId="77777777" w:rsidR="00AD7D94" w:rsidRPr="007961D7" w:rsidRDefault="00AD7D94" w:rsidP="00B62B89">
            <w:pPr>
              <w:spacing w:after="0"/>
              <w:rPr>
                <w:sz w:val="18"/>
              </w:rPr>
            </w:pPr>
            <w:r w:rsidRPr="007961D7">
              <w:rPr>
                <w:sz w:val="18"/>
              </w:rPr>
              <w:t>[%]</w:t>
            </w:r>
          </w:p>
        </w:tc>
      </w:tr>
      <w:tr w:rsidR="00AD7D94" w:rsidRPr="007961D7" w14:paraId="5FAC573B" w14:textId="77777777" w:rsidTr="00D177F0">
        <w:trPr>
          <w:trHeight w:val="286"/>
          <w:jc w:val="center"/>
        </w:trPr>
        <w:tc>
          <w:tcPr>
            <w:tcW w:w="2536" w:type="dxa"/>
            <w:shd w:val="clear" w:color="auto" w:fill="auto"/>
            <w:noWrap/>
            <w:vAlign w:val="center"/>
            <w:hideMark/>
          </w:tcPr>
          <w:p w14:paraId="09AF2855" w14:textId="77777777" w:rsidR="00AD7D94" w:rsidRPr="007961D7" w:rsidRDefault="00AD7D94" w:rsidP="00B62B89">
            <w:pPr>
              <w:spacing w:after="0"/>
              <w:rPr>
                <w:sz w:val="18"/>
              </w:rPr>
            </w:pPr>
            <w:proofErr w:type="spellStart"/>
            <w:r w:rsidRPr="007961D7">
              <w:rPr>
                <w:sz w:val="18"/>
              </w:rPr>
              <w:t>Payback</w:t>
            </w:r>
            <w:proofErr w:type="spellEnd"/>
          </w:p>
        </w:tc>
        <w:tc>
          <w:tcPr>
            <w:tcW w:w="2028" w:type="dxa"/>
            <w:shd w:val="clear" w:color="auto" w:fill="auto"/>
            <w:noWrap/>
            <w:vAlign w:val="center"/>
            <w:hideMark/>
          </w:tcPr>
          <w:p w14:paraId="1FAAFDE7" w14:textId="08091152" w:rsidR="00AD7D94" w:rsidRPr="007961D7" w:rsidRDefault="003264B2" w:rsidP="00B62B89">
            <w:pPr>
              <w:spacing w:after="0"/>
              <w:rPr>
                <w:sz w:val="18"/>
              </w:rPr>
            </w:pPr>
            <w:r w:rsidRPr="007961D7">
              <w:rPr>
                <w:sz w:val="18"/>
              </w:rPr>
              <w:t>1,3</w:t>
            </w:r>
          </w:p>
        </w:tc>
        <w:tc>
          <w:tcPr>
            <w:tcW w:w="1874" w:type="dxa"/>
            <w:shd w:val="clear" w:color="auto" w:fill="auto"/>
            <w:noWrap/>
            <w:vAlign w:val="center"/>
            <w:hideMark/>
          </w:tcPr>
          <w:p w14:paraId="7DDB4328" w14:textId="77777777" w:rsidR="00AD7D94" w:rsidRPr="007961D7" w:rsidRDefault="00AD7D94" w:rsidP="00B62B89">
            <w:pPr>
              <w:spacing w:after="0"/>
              <w:rPr>
                <w:sz w:val="18"/>
              </w:rPr>
            </w:pPr>
            <w:r w:rsidRPr="007961D7">
              <w:rPr>
                <w:sz w:val="18"/>
              </w:rPr>
              <w:t>[años]</w:t>
            </w:r>
          </w:p>
        </w:tc>
      </w:tr>
      <w:tr w:rsidR="00AD7D94" w:rsidRPr="007961D7" w14:paraId="7E673629" w14:textId="77777777" w:rsidTr="00D177F0">
        <w:trPr>
          <w:trHeight w:val="263"/>
          <w:jc w:val="center"/>
        </w:trPr>
        <w:tc>
          <w:tcPr>
            <w:tcW w:w="2536" w:type="dxa"/>
            <w:shd w:val="clear" w:color="auto" w:fill="auto"/>
            <w:noWrap/>
            <w:vAlign w:val="center"/>
            <w:hideMark/>
          </w:tcPr>
          <w:p w14:paraId="28DCA23F" w14:textId="77777777" w:rsidR="00AD7D94" w:rsidRPr="007961D7" w:rsidRDefault="00AD7D94" w:rsidP="00B62B89">
            <w:pPr>
              <w:spacing w:after="0"/>
              <w:rPr>
                <w:sz w:val="18"/>
              </w:rPr>
            </w:pPr>
            <w:r w:rsidRPr="007961D7">
              <w:rPr>
                <w:sz w:val="18"/>
              </w:rPr>
              <w:t xml:space="preserve">Reducción de </w:t>
            </w:r>
            <w:proofErr w:type="spellStart"/>
            <w:r w:rsidRPr="007961D7">
              <w:rPr>
                <w:sz w:val="18"/>
              </w:rPr>
              <w:t>GEI</w:t>
            </w:r>
            <w:proofErr w:type="spellEnd"/>
          </w:p>
        </w:tc>
        <w:tc>
          <w:tcPr>
            <w:tcW w:w="2028" w:type="dxa"/>
            <w:shd w:val="clear" w:color="auto" w:fill="auto"/>
            <w:noWrap/>
            <w:vAlign w:val="center"/>
            <w:hideMark/>
          </w:tcPr>
          <w:p w14:paraId="334909D4" w14:textId="7585F6A4" w:rsidR="00AD7D94" w:rsidRPr="007961D7" w:rsidRDefault="00B509D9" w:rsidP="00B62B89">
            <w:pPr>
              <w:spacing w:after="0"/>
              <w:rPr>
                <w:sz w:val="18"/>
              </w:rPr>
            </w:pPr>
            <w:r>
              <w:rPr>
                <w:sz w:val="18"/>
              </w:rPr>
              <w:t>57</w:t>
            </w:r>
          </w:p>
        </w:tc>
        <w:tc>
          <w:tcPr>
            <w:tcW w:w="1874" w:type="dxa"/>
            <w:shd w:val="clear" w:color="auto" w:fill="auto"/>
            <w:noWrap/>
            <w:vAlign w:val="center"/>
            <w:hideMark/>
          </w:tcPr>
          <w:p w14:paraId="140AD3AC" w14:textId="77777777" w:rsidR="00AD7D94" w:rsidRPr="007961D7" w:rsidRDefault="00AD7D94" w:rsidP="00B62B89">
            <w:pPr>
              <w:spacing w:after="0"/>
              <w:rPr>
                <w:sz w:val="18"/>
              </w:rPr>
            </w:pPr>
            <w:r w:rsidRPr="007961D7">
              <w:rPr>
                <w:sz w:val="18"/>
              </w:rPr>
              <w:t>[tCO</w:t>
            </w:r>
            <w:r w:rsidRPr="00B509D9">
              <w:rPr>
                <w:sz w:val="18"/>
                <w:vertAlign w:val="subscript"/>
              </w:rPr>
              <w:t>2</w:t>
            </w:r>
            <w:r w:rsidRPr="007961D7">
              <w:rPr>
                <w:sz w:val="18"/>
              </w:rPr>
              <w:t>-eq/año]</w:t>
            </w:r>
          </w:p>
        </w:tc>
      </w:tr>
    </w:tbl>
    <w:p w14:paraId="5895CA70" w14:textId="77777777" w:rsidR="00AD7D94" w:rsidRPr="007961D7" w:rsidRDefault="00AD7D94" w:rsidP="00AD7D94">
      <w:pPr>
        <w:rPr>
          <w:sz w:val="22"/>
          <w:szCs w:val="22"/>
        </w:rPr>
      </w:pPr>
    </w:p>
    <w:p w14:paraId="5FFE1B0B" w14:textId="3CD4E1BE" w:rsidR="00047A0C" w:rsidRPr="007961D7" w:rsidRDefault="00B564C3" w:rsidP="00AD7D94">
      <w:pPr>
        <w:rPr>
          <w:rFonts w:ascii="Barlow Condensed Medium" w:hAnsi="Barlow Condensed Medium"/>
          <w:sz w:val="36"/>
          <w:szCs w:val="36"/>
        </w:rPr>
      </w:pPr>
      <w:r w:rsidRPr="007961D7">
        <w:rPr>
          <w:rFonts w:ascii="Barlow Condensed Medium" w:hAnsi="Barlow Condensed Medium"/>
          <w:sz w:val="36"/>
          <w:szCs w:val="36"/>
        </w:rPr>
        <w:t xml:space="preserve">(ECM-2) </w:t>
      </w:r>
      <w:r w:rsidR="003264B2" w:rsidRPr="007961D7">
        <w:rPr>
          <w:rFonts w:ascii="Barlow Condensed Medium" w:hAnsi="Barlow Condensed Medium"/>
          <w:sz w:val="36"/>
          <w:szCs w:val="36"/>
        </w:rPr>
        <w:t xml:space="preserve">Cambio de luminarias convencionales a </w:t>
      </w:r>
      <w:r w:rsidR="00B509D9">
        <w:rPr>
          <w:rFonts w:ascii="Barlow Condensed Medium" w:hAnsi="Barlow Condensed Medium"/>
          <w:sz w:val="36"/>
          <w:szCs w:val="36"/>
        </w:rPr>
        <w:t>LED</w:t>
      </w:r>
    </w:p>
    <w:p w14:paraId="381299A9" w14:textId="77777777" w:rsidR="00AD7D94" w:rsidRPr="007961D7" w:rsidRDefault="00AD7D94" w:rsidP="00AD7D94">
      <w:pPr>
        <w:rPr>
          <w:b/>
          <w:i/>
          <w:iCs/>
        </w:rPr>
      </w:pPr>
      <w:r w:rsidRPr="007961D7">
        <w:rPr>
          <w:b/>
          <w:i/>
          <w:iCs/>
        </w:rPr>
        <w:t>Estado actual</w:t>
      </w:r>
    </w:p>
    <w:p w14:paraId="0896677A" w14:textId="0CD7F4F1" w:rsidR="00AD7D94" w:rsidRPr="007961D7" w:rsidRDefault="00294B5A" w:rsidP="00AD7D94">
      <w:r w:rsidRPr="007961D7">
        <w:t xml:space="preserve">En la actualidad, la sede central de </w:t>
      </w:r>
      <w:proofErr w:type="spellStart"/>
      <w:r w:rsidRPr="007961D7">
        <w:t>ETB</w:t>
      </w:r>
      <w:proofErr w:type="spellEnd"/>
      <w:r w:rsidRPr="007961D7">
        <w:t xml:space="preserve"> ha llevado a cabo la transición de luminarias convencionales a sistemas LED como parte de sus esfuerzos relacionados con el Programa de Impulso de la Gestión Ambiental (</w:t>
      </w:r>
      <w:proofErr w:type="spellStart"/>
      <w:r w:rsidRPr="007961D7">
        <w:t>PIGA</w:t>
      </w:r>
      <w:proofErr w:type="spellEnd"/>
      <w:r w:rsidRPr="007961D7">
        <w:t>) y las mejoras en el distrito. Sin embargo, durante las auditorías de inspección, se han identificado algunas deficiencias, como luces fluorescentes y tubos LED en condiciones deficientes, que forman parte de conjuntos de iluminación compuestos por 2 a 4 tubos, entre otras observaciones relevantes</w:t>
      </w:r>
      <w:r w:rsidR="00B564C3" w:rsidRPr="007961D7">
        <w:t>.</w:t>
      </w:r>
    </w:p>
    <w:p w14:paraId="0D0C635A" w14:textId="77777777" w:rsidR="00AD7D94" w:rsidRPr="007961D7" w:rsidRDefault="00AD7D94" w:rsidP="00AD7D94">
      <w:pPr>
        <w:rPr>
          <w:b/>
          <w:i/>
          <w:iCs/>
        </w:rPr>
      </w:pPr>
      <w:r w:rsidRPr="007961D7">
        <w:rPr>
          <w:b/>
          <w:i/>
          <w:iCs/>
        </w:rPr>
        <w:t>Solución Propuesta</w:t>
      </w:r>
    </w:p>
    <w:p w14:paraId="24C14341" w14:textId="2A49F469" w:rsidR="00EE07FC" w:rsidRPr="007961D7" w:rsidRDefault="00294B5A" w:rsidP="00AD7D94">
      <w:r w:rsidRPr="007961D7">
        <w:t xml:space="preserve">Para abordar estas deficiencias en el plan de cambio de luminarias, se propone la necesidad de reemplazar las luminarias que faltan y sustituir nuevamente las luminarias LED que se encuentran en mal estado. Esta acción busca garantizar un sistema de iluminación eficiente y en buen funcionamiento en las instalaciones de </w:t>
      </w:r>
      <w:proofErr w:type="spellStart"/>
      <w:r w:rsidRPr="007961D7">
        <w:t>ETB</w:t>
      </w:r>
      <w:proofErr w:type="spellEnd"/>
      <w:r w:rsidRPr="007961D7">
        <w:t xml:space="preserve"> sede centro</w:t>
      </w:r>
      <w:r w:rsidR="00B564C3" w:rsidRPr="007961D7">
        <w:t>.</w:t>
      </w:r>
    </w:p>
    <w:p w14:paraId="7A283441" w14:textId="77777777" w:rsidR="00AD7D94" w:rsidRPr="007961D7" w:rsidRDefault="00AD7D94" w:rsidP="00AD7D94">
      <w:pPr>
        <w:rPr>
          <w:b/>
          <w:i/>
          <w:iCs/>
        </w:rPr>
      </w:pPr>
      <w:r w:rsidRPr="007961D7">
        <w:rPr>
          <w:b/>
          <w:i/>
          <w:iCs/>
        </w:rPr>
        <w:t>CAPEX</w:t>
      </w:r>
    </w:p>
    <w:p w14:paraId="5177AF2A" w14:textId="23B2CFFD" w:rsidR="00B143F0" w:rsidRPr="007961D7" w:rsidRDefault="00DB46D8" w:rsidP="00AD7D94">
      <w:r w:rsidRPr="007961D7">
        <w:t>Para esta medida de eficiencia energética</w:t>
      </w:r>
      <w:r w:rsidR="00AD7D94" w:rsidRPr="007961D7">
        <w:t xml:space="preserve"> se tiene la siguiente descripción de la inversión estimada en la siguiente</w:t>
      </w:r>
      <w:r w:rsidR="003B4CC1" w:rsidRPr="007961D7">
        <w:t xml:space="preserve"> tabla</w:t>
      </w:r>
      <w:r w:rsidR="00047A0C" w:rsidRPr="007961D7">
        <w:t>.</w:t>
      </w:r>
    </w:p>
    <w:p w14:paraId="5FD32B02" w14:textId="77777777" w:rsidR="00AD7D94" w:rsidRPr="007961D7" w:rsidRDefault="00AD7D94" w:rsidP="00D177F0">
      <w:pPr>
        <w:pStyle w:val="Descripcin"/>
        <w:keepNext/>
        <w:spacing w:after="0"/>
        <w:jc w:val="center"/>
        <w:rPr>
          <w:b/>
          <w:i w:val="0"/>
          <w:color w:val="auto"/>
        </w:rPr>
      </w:pPr>
      <w:bookmarkStart w:id="98" w:name="_Ref146277212"/>
      <w:r w:rsidRPr="007961D7">
        <w:rPr>
          <w:b/>
          <w:i w:val="0"/>
          <w:color w:val="auto"/>
        </w:rPr>
        <w:t xml:space="preserve">Tabla </w:t>
      </w:r>
      <w:r w:rsidRPr="007961D7">
        <w:rPr>
          <w:b/>
          <w:i w:val="0"/>
          <w:color w:val="auto"/>
        </w:rPr>
        <w:fldChar w:fldCharType="begin"/>
      </w:r>
      <w:r w:rsidRPr="007961D7">
        <w:rPr>
          <w:b/>
          <w:i w:val="0"/>
          <w:color w:val="auto"/>
        </w:rPr>
        <w:instrText xml:space="preserve"> SEQ Tabla \* ARABIC </w:instrText>
      </w:r>
      <w:r w:rsidRPr="007961D7">
        <w:rPr>
          <w:b/>
          <w:i w:val="0"/>
          <w:color w:val="auto"/>
        </w:rPr>
        <w:fldChar w:fldCharType="separate"/>
      </w:r>
      <w:r w:rsidR="009D4484" w:rsidRPr="007961D7">
        <w:rPr>
          <w:b/>
          <w:i w:val="0"/>
          <w:noProof/>
          <w:color w:val="auto"/>
        </w:rPr>
        <w:t>14</w:t>
      </w:r>
      <w:r w:rsidRPr="007961D7">
        <w:rPr>
          <w:b/>
          <w:i w:val="0"/>
          <w:color w:val="auto"/>
        </w:rPr>
        <w:fldChar w:fldCharType="end"/>
      </w:r>
      <w:bookmarkEnd w:id="98"/>
      <w:r w:rsidRPr="007961D7">
        <w:rPr>
          <w:b/>
          <w:i w:val="0"/>
          <w:color w:val="auto"/>
        </w:rPr>
        <w:t>. Descripción CAPEX para ECM-2</w:t>
      </w:r>
    </w:p>
    <w:tbl>
      <w:tblPr>
        <w:tblW w:w="6814" w:type="dxa"/>
        <w:jc w:val="center"/>
        <w:tblCellMar>
          <w:left w:w="70" w:type="dxa"/>
          <w:right w:w="70" w:type="dxa"/>
        </w:tblCellMar>
        <w:tblLook w:val="04A0" w:firstRow="1" w:lastRow="0" w:firstColumn="1" w:lastColumn="0" w:noHBand="0" w:noVBand="1"/>
      </w:tblPr>
      <w:tblGrid>
        <w:gridCol w:w="2703"/>
        <w:gridCol w:w="1416"/>
        <w:gridCol w:w="991"/>
        <w:gridCol w:w="1704"/>
      </w:tblGrid>
      <w:tr w:rsidR="00AD7D94" w:rsidRPr="007961D7" w14:paraId="5CFCF960" w14:textId="77777777" w:rsidTr="00CD2AC0">
        <w:trPr>
          <w:trHeight w:val="227"/>
          <w:jc w:val="center"/>
        </w:trPr>
        <w:tc>
          <w:tcPr>
            <w:tcW w:w="2703" w:type="dxa"/>
            <w:shd w:val="clear" w:color="auto" w:fill="00B050"/>
            <w:noWrap/>
            <w:vAlign w:val="center"/>
            <w:hideMark/>
          </w:tcPr>
          <w:p w14:paraId="4325C770" w14:textId="77777777" w:rsidR="00AD7D94" w:rsidRPr="007961D7" w:rsidRDefault="00AD7D94" w:rsidP="00047A0C">
            <w:pPr>
              <w:spacing w:after="0"/>
              <w:rPr>
                <w:bCs/>
                <w:color w:val="FFFFFF"/>
                <w:sz w:val="18"/>
              </w:rPr>
            </w:pPr>
            <w:r w:rsidRPr="007961D7">
              <w:rPr>
                <w:bCs/>
                <w:color w:val="FFFFFF"/>
                <w:sz w:val="18"/>
              </w:rPr>
              <w:t>CAPEX</w:t>
            </w:r>
          </w:p>
        </w:tc>
        <w:tc>
          <w:tcPr>
            <w:tcW w:w="1416" w:type="dxa"/>
            <w:shd w:val="clear" w:color="auto" w:fill="00B050"/>
            <w:noWrap/>
            <w:vAlign w:val="center"/>
            <w:hideMark/>
          </w:tcPr>
          <w:p w14:paraId="1B60FA1E" w14:textId="77777777" w:rsidR="00AD7D94" w:rsidRPr="007961D7" w:rsidRDefault="00AD7D94" w:rsidP="00047A0C">
            <w:pPr>
              <w:spacing w:after="0"/>
              <w:rPr>
                <w:b/>
                <w:bCs/>
                <w:color w:val="FFFFFF"/>
                <w:sz w:val="18"/>
              </w:rPr>
            </w:pPr>
          </w:p>
        </w:tc>
        <w:tc>
          <w:tcPr>
            <w:tcW w:w="991" w:type="dxa"/>
            <w:shd w:val="clear" w:color="auto" w:fill="00B050"/>
            <w:noWrap/>
            <w:vAlign w:val="center"/>
            <w:hideMark/>
          </w:tcPr>
          <w:p w14:paraId="72680FFC" w14:textId="77777777" w:rsidR="00AD7D94" w:rsidRPr="007961D7" w:rsidRDefault="00AD7D94" w:rsidP="00047A0C">
            <w:pPr>
              <w:spacing w:after="0"/>
              <w:rPr>
                <w:b/>
                <w:bCs/>
                <w:color w:val="FFFFFF"/>
                <w:sz w:val="18"/>
              </w:rPr>
            </w:pPr>
          </w:p>
        </w:tc>
        <w:tc>
          <w:tcPr>
            <w:tcW w:w="1704" w:type="dxa"/>
            <w:shd w:val="clear" w:color="auto" w:fill="00B050"/>
            <w:noWrap/>
            <w:vAlign w:val="center"/>
            <w:hideMark/>
          </w:tcPr>
          <w:p w14:paraId="1D3A3481" w14:textId="77777777" w:rsidR="00AD7D94" w:rsidRPr="007961D7" w:rsidRDefault="00AD7D94" w:rsidP="00047A0C">
            <w:pPr>
              <w:spacing w:after="0"/>
              <w:rPr>
                <w:b/>
                <w:bCs/>
                <w:color w:val="FFFFFF"/>
                <w:sz w:val="18"/>
              </w:rPr>
            </w:pPr>
          </w:p>
        </w:tc>
      </w:tr>
      <w:tr w:rsidR="00AD7D94" w:rsidRPr="007961D7" w14:paraId="0EFC892A" w14:textId="77777777" w:rsidTr="00CD2AC0">
        <w:trPr>
          <w:trHeight w:val="202"/>
          <w:jc w:val="center"/>
        </w:trPr>
        <w:tc>
          <w:tcPr>
            <w:tcW w:w="2703" w:type="dxa"/>
            <w:tcBorders>
              <w:bottom w:val="single" w:sz="4" w:space="0" w:color="A6A6A6" w:themeColor="background1" w:themeShade="A6"/>
            </w:tcBorders>
            <w:shd w:val="clear" w:color="auto" w:fill="auto"/>
            <w:noWrap/>
            <w:vAlign w:val="center"/>
            <w:hideMark/>
          </w:tcPr>
          <w:p w14:paraId="6FF7C0C6" w14:textId="77777777" w:rsidR="00AD7D94" w:rsidRPr="007961D7" w:rsidRDefault="00AD7D94" w:rsidP="00047A0C">
            <w:pPr>
              <w:spacing w:after="0"/>
              <w:rPr>
                <w:b/>
                <w:bCs/>
                <w:sz w:val="18"/>
              </w:rPr>
            </w:pPr>
            <w:r w:rsidRPr="007961D7">
              <w:rPr>
                <w:b/>
                <w:bCs/>
                <w:sz w:val="18"/>
              </w:rPr>
              <w:t>Descripción</w:t>
            </w:r>
          </w:p>
        </w:tc>
        <w:tc>
          <w:tcPr>
            <w:tcW w:w="1416" w:type="dxa"/>
            <w:tcBorders>
              <w:bottom w:val="single" w:sz="4" w:space="0" w:color="A6A6A6" w:themeColor="background1" w:themeShade="A6"/>
            </w:tcBorders>
            <w:shd w:val="clear" w:color="auto" w:fill="auto"/>
            <w:noWrap/>
            <w:vAlign w:val="center"/>
            <w:hideMark/>
          </w:tcPr>
          <w:p w14:paraId="0EAB5129" w14:textId="77777777" w:rsidR="00AD7D94" w:rsidRPr="007961D7" w:rsidRDefault="00AD7D94" w:rsidP="00047A0C">
            <w:pPr>
              <w:spacing w:after="0"/>
              <w:jc w:val="center"/>
              <w:rPr>
                <w:b/>
                <w:bCs/>
                <w:sz w:val="18"/>
              </w:rPr>
            </w:pPr>
            <w:r w:rsidRPr="007961D7">
              <w:rPr>
                <w:b/>
                <w:bCs/>
                <w:sz w:val="18"/>
              </w:rPr>
              <w:t>Valor unitario [$COP]</w:t>
            </w:r>
          </w:p>
        </w:tc>
        <w:tc>
          <w:tcPr>
            <w:tcW w:w="991" w:type="dxa"/>
            <w:tcBorders>
              <w:bottom w:val="single" w:sz="4" w:space="0" w:color="A6A6A6" w:themeColor="background1" w:themeShade="A6"/>
            </w:tcBorders>
            <w:shd w:val="clear" w:color="auto" w:fill="auto"/>
            <w:noWrap/>
            <w:vAlign w:val="center"/>
            <w:hideMark/>
          </w:tcPr>
          <w:p w14:paraId="5D5554A7" w14:textId="77777777" w:rsidR="00AD7D94" w:rsidRPr="007961D7" w:rsidRDefault="00AD7D94" w:rsidP="00047A0C">
            <w:pPr>
              <w:spacing w:after="0"/>
              <w:jc w:val="center"/>
              <w:rPr>
                <w:b/>
                <w:bCs/>
                <w:sz w:val="18"/>
              </w:rPr>
            </w:pPr>
            <w:r w:rsidRPr="007961D7">
              <w:rPr>
                <w:b/>
                <w:bCs/>
                <w:sz w:val="18"/>
              </w:rPr>
              <w:t>Cantidad</w:t>
            </w:r>
          </w:p>
        </w:tc>
        <w:tc>
          <w:tcPr>
            <w:tcW w:w="1704" w:type="dxa"/>
            <w:tcBorders>
              <w:bottom w:val="single" w:sz="4" w:space="0" w:color="A6A6A6" w:themeColor="background1" w:themeShade="A6"/>
            </w:tcBorders>
            <w:shd w:val="clear" w:color="auto" w:fill="auto"/>
            <w:noWrap/>
            <w:vAlign w:val="center"/>
            <w:hideMark/>
          </w:tcPr>
          <w:p w14:paraId="2D9D84CD" w14:textId="1D952D7A" w:rsidR="00AD7D94" w:rsidRPr="007961D7" w:rsidRDefault="007B6AC6" w:rsidP="00047A0C">
            <w:pPr>
              <w:spacing w:after="0"/>
              <w:jc w:val="right"/>
              <w:rPr>
                <w:b/>
                <w:bCs/>
                <w:sz w:val="18"/>
              </w:rPr>
            </w:pPr>
            <w:r w:rsidRPr="007961D7">
              <w:rPr>
                <w:b/>
                <w:bCs/>
                <w:sz w:val="18"/>
              </w:rPr>
              <w:t>Valor total de inversión [$COP]</w:t>
            </w:r>
          </w:p>
        </w:tc>
      </w:tr>
      <w:tr w:rsidR="003264B2" w:rsidRPr="007961D7" w14:paraId="0954FB84" w14:textId="77777777" w:rsidTr="00CD2AC0">
        <w:trPr>
          <w:trHeight w:val="202"/>
          <w:jc w:val="center"/>
        </w:trPr>
        <w:tc>
          <w:tcPr>
            <w:tcW w:w="2703" w:type="dxa"/>
            <w:tcBorders>
              <w:top w:val="single" w:sz="4" w:space="0" w:color="A6A6A6" w:themeColor="background1" w:themeShade="A6"/>
            </w:tcBorders>
            <w:shd w:val="clear" w:color="auto" w:fill="auto"/>
            <w:noWrap/>
          </w:tcPr>
          <w:p w14:paraId="0926B7D3" w14:textId="461BEF91" w:rsidR="003264B2" w:rsidRPr="00377726" w:rsidRDefault="003264B2" w:rsidP="003264B2">
            <w:pPr>
              <w:spacing w:after="0"/>
              <w:jc w:val="left"/>
              <w:rPr>
                <w:sz w:val="18"/>
                <w:lang w:val="en-US"/>
              </w:rPr>
            </w:pPr>
            <w:proofErr w:type="spellStart"/>
            <w:r w:rsidRPr="00377726">
              <w:rPr>
                <w:sz w:val="18"/>
                <w:lang w:val="en-US"/>
              </w:rPr>
              <w:t>Tubos</w:t>
            </w:r>
            <w:proofErr w:type="spellEnd"/>
            <w:r w:rsidRPr="00377726">
              <w:rPr>
                <w:sz w:val="18"/>
                <w:lang w:val="en-US"/>
              </w:rPr>
              <w:t xml:space="preserve"> LED T8 18W 120 cm</w:t>
            </w:r>
          </w:p>
        </w:tc>
        <w:tc>
          <w:tcPr>
            <w:tcW w:w="1416" w:type="dxa"/>
            <w:tcBorders>
              <w:top w:val="single" w:sz="4" w:space="0" w:color="A6A6A6" w:themeColor="background1" w:themeShade="A6"/>
            </w:tcBorders>
            <w:shd w:val="clear" w:color="auto" w:fill="auto"/>
            <w:noWrap/>
          </w:tcPr>
          <w:p w14:paraId="2D66C988" w14:textId="17BEC576" w:rsidR="003264B2" w:rsidRPr="007961D7" w:rsidRDefault="003264B2" w:rsidP="003264B2">
            <w:pPr>
              <w:spacing w:after="0"/>
              <w:jc w:val="center"/>
              <w:rPr>
                <w:sz w:val="18"/>
              </w:rPr>
            </w:pPr>
            <w:r w:rsidRPr="00377726">
              <w:rPr>
                <w:sz w:val="18"/>
                <w:lang w:val="en-US"/>
              </w:rPr>
              <w:t xml:space="preserve"> </w:t>
            </w:r>
            <w:r w:rsidRPr="007961D7">
              <w:rPr>
                <w:sz w:val="18"/>
              </w:rPr>
              <w:t xml:space="preserve">$ 14.900 </w:t>
            </w:r>
          </w:p>
        </w:tc>
        <w:tc>
          <w:tcPr>
            <w:tcW w:w="991" w:type="dxa"/>
            <w:tcBorders>
              <w:top w:val="single" w:sz="4" w:space="0" w:color="A6A6A6" w:themeColor="background1" w:themeShade="A6"/>
            </w:tcBorders>
            <w:shd w:val="clear" w:color="auto" w:fill="auto"/>
            <w:noWrap/>
          </w:tcPr>
          <w:p w14:paraId="5B4E42DE" w14:textId="6F7BE20B" w:rsidR="003264B2" w:rsidRPr="007961D7" w:rsidRDefault="003264B2" w:rsidP="003264B2">
            <w:pPr>
              <w:spacing w:after="0"/>
              <w:jc w:val="center"/>
              <w:rPr>
                <w:sz w:val="18"/>
              </w:rPr>
            </w:pPr>
            <w:r w:rsidRPr="007961D7">
              <w:rPr>
                <w:sz w:val="18"/>
              </w:rPr>
              <w:t>1.407</w:t>
            </w:r>
          </w:p>
        </w:tc>
        <w:tc>
          <w:tcPr>
            <w:tcW w:w="1704" w:type="dxa"/>
            <w:tcBorders>
              <w:top w:val="single" w:sz="4" w:space="0" w:color="A6A6A6" w:themeColor="background1" w:themeShade="A6"/>
            </w:tcBorders>
            <w:shd w:val="clear" w:color="auto" w:fill="auto"/>
            <w:noWrap/>
          </w:tcPr>
          <w:p w14:paraId="64681E08" w14:textId="3557B6A9" w:rsidR="003264B2" w:rsidRPr="007961D7" w:rsidRDefault="003264B2" w:rsidP="003264B2">
            <w:pPr>
              <w:spacing w:after="0"/>
              <w:jc w:val="right"/>
              <w:rPr>
                <w:sz w:val="18"/>
              </w:rPr>
            </w:pPr>
            <w:r w:rsidRPr="007961D7">
              <w:rPr>
                <w:sz w:val="18"/>
              </w:rPr>
              <w:t xml:space="preserve"> $ 20.964.300 </w:t>
            </w:r>
          </w:p>
        </w:tc>
      </w:tr>
      <w:tr w:rsidR="003264B2" w:rsidRPr="007961D7" w14:paraId="5DF97812" w14:textId="77777777" w:rsidTr="00CD2AC0">
        <w:trPr>
          <w:trHeight w:val="202"/>
          <w:jc w:val="center"/>
        </w:trPr>
        <w:tc>
          <w:tcPr>
            <w:tcW w:w="2703" w:type="dxa"/>
            <w:shd w:val="clear" w:color="auto" w:fill="auto"/>
            <w:noWrap/>
          </w:tcPr>
          <w:p w14:paraId="47ABA311" w14:textId="0F991193" w:rsidR="003264B2" w:rsidRPr="00377726" w:rsidRDefault="003264B2" w:rsidP="003264B2">
            <w:pPr>
              <w:spacing w:after="0"/>
              <w:jc w:val="left"/>
              <w:rPr>
                <w:sz w:val="18"/>
                <w:lang w:val="en-US"/>
              </w:rPr>
            </w:pPr>
            <w:proofErr w:type="spellStart"/>
            <w:r w:rsidRPr="00377726">
              <w:rPr>
                <w:sz w:val="18"/>
                <w:lang w:val="en-US"/>
              </w:rPr>
              <w:t>Tubos</w:t>
            </w:r>
            <w:proofErr w:type="spellEnd"/>
            <w:r w:rsidRPr="00377726">
              <w:rPr>
                <w:sz w:val="18"/>
                <w:lang w:val="en-US"/>
              </w:rPr>
              <w:t xml:space="preserve"> LED T10 20W 120 cm</w:t>
            </w:r>
          </w:p>
        </w:tc>
        <w:tc>
          <w:tcPr>
            <w:tcW w:w="1416" w:type="dxa"/>
            <w:shd w:val="clear" w:color="auto" w:fill="auto"/>
            <w:noWrap/>
          </w:tcPr>
          <w:p w14:paraId="1E9BAD0D" w14:textId="11651A69" w:rsidR="003264B2" w:rsidRPr="007961D7" w:rsidRDefault="003264B2" w:rsidP="003264B2">
            <w:pPr>
              <w:spacing w:after="0"/>
              <w:jc w:val="center"/>
              <w:rPr>
                <w:sz w:val="18"/>
              </w:rPr>
            </w:pPr>
            <w:r w:rsidRPr="00377726">
              <w:rPr>
                <w:sz w:val="18"/>
                <w:lang w:val="en-US"/>
              </w:rPr>
              <w:t xml:space="preserve"> </w:t>
            </w:r>
            <w:r w:rsidRPr="007961D7">
              <w:rPr>
                <w:sz w:val="18"/>
              </w:rPr>
              <w:t xml:space="preserve">$ 14.900 </w:t>
            </w:r>
          </w:p>
        </w:tc>
        <w:tc>
          <w:tcPr>
            <w:tcW w:w="991" w:type="dxa"/>
            <w:shd w:val="clear" w:color="auto" w:fill="auto"/>
            <w:noWrap/>
          </w:tcPr>
          <w:p w14:paraId="554A9873" w14:textId="60C853F3" w:rsidR="003264B2" w:rsidRPr="007961D7" w:rsidRDefault="003264B2" w:rsidP="003264B2">
            <w:pPr>
              <w:spacing w:after="0"/>
              <w:jc w:val="center"/>
              <w:rPr>
                <w:sz w:val="18"/>
              </w:rPr>
            </w:pPr>
            <w:r w:rsidRPr="007961D7">
              <w:rPr>
                <w:sz w:val="18"/>
              </w:rPr>
              <w:t>40</w:t>
            </w:r>
          </w:p>
        </w:tc>
        <w:tc>
          <w:tcPr>
            <w:tcW w:w="1704" w:type="dxa"/>
            <w:shd w:val="clear" w:color="auto" w:fill="auto"/>
            <w:noWrap/>
          </w:tcPr>
          <w:p w14:paraId="29C74D9E" w14:textId="1B65B229" w:rsidR="003264B2" w:rsidRPr="007961D7" w:rsidRDefault="003264B2" w:rsidP="003264B2">
            <w:pPr>
              <w:spacing w:after="0"/>
              <w:jc w:val="right"/>
              <w:rPr>
                <w:sz w:val="18"/>
              </w:rPr>
            </w:pPr>
            <w:r w:rsidRPr="007961D7">
              <w:rPr>
                <w:sz w:val="18"/>
              </w:rPr>
              <w:t xml:space="preserve"> $ 596.000 </w:t>
            </w:r>
          </w:p>
        </w:tc>
      </w:tr>
      <w:tr w:rsidR="003264B2" w:rsidRPr="007961D7" w14:paraId="35DF1ACB" w14:textId="77777777" w:rsidTr="00CD2AC0">
        <w:trPr>
          <w:trHeight w:val="202"/>
          <w:jc w:val="center"/>
        </w:trPr>
        <w:tc>
          <w:tcPr>
            <w:tcW w:w="2703" w:type="dxa"/>
            <w:shd w:val="clear" w:color="auto" w:fill="auto"/>
            <w:noWrap/>
          </w:tcPr>
          <w:p w14:paraId="6A6FFCAC" w14:textId="230F8D85" w:rsidR="003264B2" w:rsidRPr="00377726" w:rsidRDefault="003264B2" w:rsidP="003264B2">
            <w:pPr>
              <w:spacing w:after="0"/>
              <w:jc w:val="left"/>
              <w:rPr>
                <w:sz w:val="18"/>
                <w:lang w:val="en-US"/>
              </w:rPr>
            </w:pPr>
            <w:proofErr w:type="spellStart"/>
            <w:r w:rsidRPr="00377726">
              <w:rPr>
                <w:sz w:val="18"/>
                <w:lang w:val="en-US"/>
              </w:rPr>
              <w:t>Tubos</w:t>
            </w:r>
            <w:proofErr w:type="spellEnd"/>
            <w:r w:rsidRPr="00377726">
              <w:rPr>
                <w:sz w:val="18"/>
                <w:lang w:val="en-US"/>
              </w:rPr>
              <w:t xml:space="preserve"> LED T12 20W 120 cm</w:t>
            </w:r>
          </w:p>
        </w:tc>
        <w:tc>
          <w:tcPr>
            <w:tcW w:w="1416" w:type="dxa"/>
            <w:shd w:val="clear" w:color="auto" w:fill="auto"/>
            <w:noWrap/>
          </w:tcPr>
          <w:p w14:paraId="653D4D5D" w14:textId="053458A9" w:rsidR="003264B2" w:rsidRPr="007961D7" w:rsidRDefault="003264B2" w:rsidP="003264B2">
            <w:pPr>
              <w:spacing w:after="0"/>
              <w:jc w:val="center"/>
              <w:rPr>
                <w:sz w:val="18"/>
              </w:rPr>
            </w:pPr>
            <w:r w:rsidRPr="00377726">
              <w:rPr>
                <w:sz w:val="18"/>
                <w:lang w:val="en-US"/>
              </w:rPr>
              <w:t xml:space="preserve"> </w:t>
            </w:r>
            <w:r w:rsidRPr="007961D7">
              <w:rPr>
                <w:sz w:val="18"/>
              </w:rPr>
              <w:t xml:space="preserve">$ 15.200 </w:t>
            </w:r>
          </w:p>
        </w:tc>
        <w:tc>
          <w:tcPr>
            <w:tcW w:w="991" w:type="dxa"/>
            <w:shd w:val="clear" w:color="auto" w:fill="auto"/>
            <w:noWrap/>
          </w:tcPr>
          <w:p w14:paraId="7BCDE4CA" w14:textId="006C3D42" w:rsidR="003264B2" w:rsidRPr="007961D7" w:rsidRDefault="003264B2" w:rsidP="003264B2">
            <w:pPr>
              <w:spacing w:after="0"/>
              <w:jc w:val="center"/>
              <w:rPr>
                <w:sz w:val="18"/>
              </w:rPr>
            </w:pPr>
            <w:r w:rsidRPr="007961D7">
              <w:rPr>
                <w:sz w:val="18"/>
              </w:rPr>
              <w:t>24</w:t>
            </w:r>
          </w:p>
        </w:tc>
        <w:tc>
          <w:tcPr>
            <w:tcW w:w="1704" w:type="dxa"/>
            <w:shd w:val="clear" w:color="auto" w:fill="auto"/>
            <w:noWrap/>
          </w:tcPr>
          <w:p w14:paraId="24CF0AD4" w14:textId="0ABF967A" w:rsidR="003264B2" w:rsidRPr="007961D7" w:rsidRDefault="003264B2" w:rsidP="003264B2">
            <w:pPr>
              <w:spacing w:after="0"/>
              <w:jc w:val="right"/>
              <w:rPr>
                <w:sz w:val="18"/>
              </w:rPr>
            </w:pPr>
            <w:r w:rsidRPr="007961D7">
              <w:rPr>
                <w:sz w:val="18"/>
              </w:rPr>
              <w:t xml:space="preserve"> $ 364.800 </w:t>
            </w:r>
          </w:p>
        </w:tc>
      </w:tr>
      <w:tr w:rsidR="003264B2" w:rsidRPr="007961D7" w14:paraId="19C31D79" w14:textId="77777777" w:rsidTr="00CD2AC0">
        <w:trPr>
          <w:trHeight w:val="202"/>
          <w:jc w:val="center"/>
        </w:trPr>
        <w:tc>
          <w:tcPr>
            <w:tcW w:w="2703" w:type="dxa"/>
            <w:shd w:val="clear" w:color="auto" w:fill="auto"/>
            <w:noWrap/>
          </w:tcPr>
          <w:p w14:paraId="35990F5B" w14:textId="5B4973BC" w:rsidR="003264B2" w:rsidRPr="007961D7" w:rsidRDefault="003264B2" w:rsidP="003264B2">
            <w:pPr>
              <w:spacing w:after="0"/>
              <w:jc w:val="left"/>
              <w:rPr>
                <w:sz w:val="18"/>
              </w:rPr>
            </w:pPr>
            <w:r w:rsidRPr="007961D7">
              <w:rPr>
                <w:sz w:val="18"/>
              </w:rPr>
              <w:t>Bombillos LED 6W</w:t>
            </w:r>
          </w:p>
        </w:tc>
        <w:tc>
          <w:tcPr>
            <w:tcW w:w="1416" w:type="dxa"/>
            <w:shd w:val="clear" w:color="auto" w:fill="auto"/>
            <w:noWrap/>
          </w:tcPr>
          <w:p w14:paraId="4BEEDF0A" w14:textId="480A145D" w:rsidR="003264B2" w:rsidRPr="007961D7" w:rsidRDefault="003264B2" w:rsidP="003264B2">
            <w:pPr>
              <w:spacing w:after="0"/>
              <w:jc w:val="center"/>
              <w:rPr>
                <w:sz w:val="18"/>
              </w:rPr>
            </w:pPr>
            <w:r w:rsidRPr="007961D7">
              <w:rPr>
                <w:sz w:val="18"/>
              </w:rPr>
              <w:t xml:space="preserve"> $ 11.000 </w:t>
            </w:r>
          </w:p>
        </w:tc>
        <w:tc>
          <w:tcPr>
            <w:tcW w:w="991" w:type="dxa"/>
            <w:shd w:val="clear" w:color="auto" w:fill="auto"/>
            <w:noWrap/>
          </w:tcPr>
          <w:p w14:paraId="25EF5954" w14:textId="5A13086B" w:rsidR="003264B2" w:rsidRPr="007961D7" w:rsidRDefault="003264B2" w:rsidP="003264B2">
            <w:pPr>
              <w:spacing w:after="0"/>
              <w:jc w:val="center"/>
              <w:rPr>
                <w:sz w:val="18"/>
              </w:rPr>
            </w:pPr>
            <w:r w:rsidRPr="007961D7">
              <w:rPr>
                <w:sz w:val="18"/>
              </w:rPr>
              <w:t>15</w:t>
            </w:r>
          </w:p>
        </w:tc>
        <w:tc>
          <w:tcPr>
            <w:tcW w:w="1704" w:type="dxa"/>
            <w:shd w:val="clear" w:color="auto" w:fill="auto"/>
            <w:noWrap/>
          </w:tcPr>
          <w:p w14:paraId="6A42A50F" w14:textId="7C05BA0B" w:rsidR="003264B2" w:rsidRPr="007961D7" w:rsidRDefault="003264B2" w:rsidP="003264B2">
            <w:pPr>
              <w:spacing w:after="0"/>
              <w:jc w:val="right"/>
              <w:rPr>
                <w:sz w:val="18"/>
              </w:rPr>
            </w:pPr>
            <w:r w:rsidRPr="007961D7">
              <w:rPr>
                <w:sz w:val="18"/>
              </w:rPr>
              <w:t xml:space="preserve"> $ 165.000 </w:t>
            </w:r>
          </w:p>
        </w:tc>
      </w:tr>
      <w:tr w:rsidR="003264B2" w:rsidRPr="007961D7" w14:paraId="76D387E1" w14:textId="77777777" w:rsidTr="00CD2AC0">
        <w:trPr>
          <w:trHeight w:val="202"/>
          <w:jc w:val="center"/>
        </w:trPr>
        <w:tc>
          <w:tcPr>
            <w:tcW w:w="2703" w:type="dxa"/>
            <w:tcBorders>
              <w:bottom w:val="single" w:sz="4" w:space="0" w:color="auto"/>
            </w:tcBorders>
            <w:shd w:val="clear" w:color="auto" w:fill="auto"/>
            <w:noWrap/>
          </w:tcPr>
          <w:p w14:paraId="1C41ABEE" w14:textId="7E06C0D2" w:rsidR="003264B2" w:rsidRPr="007961D7" w:rsidRDefault="003264B2" w:rsidP="003264B2">
            <w:pPr>
              <w:spacing w:after="0"/>
              <w:rPr>
                <w:sz w:val="18"/>
              </w:rPr>
            </w:pPr>
            <w:r w:rsidRPr="007961D7">
              <w:rPr>
                <w:sz w:val="18"/>
              </w:rPr>
              <w:t>Total</w:t>
            </w:r>
          </w:p>
        </w:tc>
        <w:tc>
          <w:tcPr>
            <w:tcW w:w="1416" w:type="dxa"/>
            <w:tcBorders>
              <w:bottom w:val="single" w:sz="4" w:space="0" w:color="auto"/>
            </w:tcBorders>
            <w:shd w:val="clear" w:color="auto" w:fill="auto"/>
            <w:noWrap/>
          </w:tcPr>
          <w:p w14:paraId="1E6D8D0C" w14:textId="4A3D1BA7" w:rsidR="003264B2" w:rsidRPr="007961D7" w:rsidRDefault="003264B2" w:rsidP="003264B2">
            <w:pPr>
              <w:spacing w:after="0"/>
              <w:rPr>
                <w:sz w:val="18"/>
              </w:rPr>
            </w:pPr>
          </w:p>
        </w:tc>
        <w:tc>
          <w:tcPr>
            <w:tcW w:w="991" w:type="dxa"/>
            <w:tcBorders>
              <w:bottom w:val="single" w:sz="4" w:space="0" w:color="auto"/>
            </w:tcBorders>
            <w:shd w:val="clear" w:color="auto" w:fill="auto"/>
            <w:noWrap/>
          </w:tcPr>
          <w:p w14:paraId="6BC8D90D" w14:textId="6DC6C3A3" w:rsidR="003264B2" w:rsidRPr="007961D7" w:rsidRDefault="003264B2" w:rsidP="003264B2">
            <w:pPr>
              <w:spacing w:after="0"/>
              <w:jc w:val="center"/>
              <w:rPr>
                <w:sz w:val="18"/>
              </w:rPr>
            </w:pPr>
          </w:p>
        </w:tc>
        <w:tc>
          <w:tcPr>
            <w:tcW w:w="1704" w:type="dxa"/>
            <w:tcBorders>
              <w:bottom w:val="single" w:sz="4" w:space="0" w:color="auto"/>
            </w:tcBorders>
            <w:shd w:val="clear" w:color="auto" w:fill="auto"/>
            <w:noWrap/>
          </w:tcPr>
          <w:p w14:paraId="133BC3CF" w14:textId="432142A7" w:rsidR="003264B2" w:rsidRPr="007961D7" w:rsidRDefault="003264B2" w:rsidP="003264B2">
            <w:pPr>
              <w:spacing w:after="0"/>
              <w:jc w:val="right"/>
              <w:rPr>
                <w:sz w:val="18"/>
              </w:rPr>
            </w:pPr>
            <w:r w:rsidRPr="007961D7">
              <w:rPr>
                <w:sz w:val="18"/>
              </w:rPr>
              <w:t xml:space="preserve"> $ 22.090.100 </w:t>
            </w:r>
          </w:p>
        </w:tc>
      </w:tr>
    </w:tbl>
    <w:p w14:paraId="73D6A2AC" w14:textId="77777777" w:rsidR="00047A0C" w:rsidRPr="007961D7" w:rsidRDefault="00047A0C" w:rsidP="00AD7D94">
      <w:pPr>
        <w:rPr>
          <w:szCs w:val="22"/>
        </w:rPr>
      </w:pPr>
    </w:p>
    <w:p w14:paraId="01B8C338" w14:textId="77777777" w:rsidR="00DB46D8" w:rsidRPr="007961D7" w:rsidRDefault="00DB46D8" w:rsidP="00DB46D8">
      <w:pPr>
        <w:spacing w:after="0"/>
        <w:rPr>
          <w:b/>
          <w:i/>
          <w:iCs/>
          <w:szCs w:val="22"/>
        </w:rPr>
      </w:pPr>
      <w:bookmarkStart w:id="99" w:name="_Ref146277302"/>
      <w:r w:rsidRPr="007961D7">
        <w:rPr>
          <w:b/>
          <w:i/>
          <w:iCs/>
          <w:szCs w:val="22"/>
        </w:rPr>
        <w:t>Evaluación de la medida de eficiencia energética</w:t>
      </w:r>
    </w:p>
    <w:p w14:paraId="525BDF0F" w14:textId="77777777" w:rsidR="00DB46D8" w:rsidRPr="007961D7" w:rsidRDefault="00DB46D8" w:rsidP="00DB46D8">
      <w:pPr>
        <w:spacing w:after="0"/>
        <w:rPr>
          <w:b/>
          <w:i/>
          <w:iCs/>
          <w:szCs w:val="22"/>
        </w:rPr>
      </w:pPr>
    </w:p>
    <w:p w14:paraId="2825EF59" w14:textId="5F757C70" w:rsidR="00DB46D8" w:rsidRPr="007961D7" w:rsidRDefault="00294B5A" w:rsidP="00DB46D8">
      <w:pPr>
        <w:rPr>
          <w:szCs w:val="22"/>
        </w:rPr>
      </w:pPr>
      <w:r w:rsidRPr="007961D7">
        <w:rPr>
          <w:szCs w:val="22"/>
        </w:rPr>
        <w:lastRenderedPageBreak/>
        <w:t>En la siguiente tabla se resumen los resultados de la evaluación económica de la medida de eficiencia energética, así como los indicadores de ahorro energético y reducción de emisiones de gases de efecto invernadero (</w:t>
      </w:r>
      <w:proofErr w:type="spellStart"/>
      <w:r w:rsidRPr="007961D7">
        <w:rPr>
          <w:szCs w:val="22"/>
        </w:rPr>
        <w:t>GEI</w:t>
      </w:r>
      <w:proofErr w:type="spellEnd"/>
      <w:r w:rsidRPr="007961D7">
        <w:rPr>
          <w:szCs w:val="22"/>
        </w:rPr>
        <w:t>)</w:t>
      </w:r>
      <w:r w:rsidR="00DB46D8" w:rsidRPr="007961D7">
        <w:rPr>
          <w:szCs w:val="22"/>
        </w:rPr>
        <w:t>.</w:t>
      </w:r>
    </w:p>
    <w:p w14:paraId="6E5E764C" w14:textId="164D63D7" w:rsidR="00AD7D94" w:rsidRPr="007961D7" w:rsidRDefault="00AD7D94" w:rsidP="00D177F0">
      <w:pPr>
        <w:pStyle w:val="Descripcin"/>
        <w:keepNext/>
        <w:spacing w:after="0"/>
        <w:jc w:val="center"/>
        <w:rPr>
          <w:b/>
          <w:i w:val="0"/>
          <w:color w:val="auto"/>
        </w:rPr>
      </w:pPr>
      <w:r w:rsidRPr="007961D7">
        <w:rPr>
          <w:b/>
          <w:i w:val="0"/>
          <w:color w:val="auto"/>
        </w:rPr>
        <w:t xml:space="preserve">Tabla </w:t>
      </w:r>
      <w:r w:rsidRPr="007961D7">
        <w:rPr>
          <w:b/>
          <w:i w:val="0"/>
          <w:color w:val="auto"/>
        </w:rPr>
        <w:fldChar w:fldCharType="begin"/>
      </w:r>
      <w:r w:rsidRPr="007961D7">
        <w:rPr>
          <w:b/>
          <w:i w:val="0"/>
          <w:color w:val="auto"/>
        </w:rPr>
        <w:instrText xml:space="preserve"> SEQ Tabla \* ARABIC </w:instrText>
      </w:r>
      <w:r w:rsidRPr="007961D7">
        <w:rPr>
          <w:b/>
          <w:i w:val="0"/>
          <w:color w:val="auto"/>
        </w:rPr>
        <w:fldChar w:fldCharType="separate"/>
      </w:r>
      <w:r w:rsidR="009D4484" w:rsidRPr="007961D7">
        <w:rPr>
          <w:b/>
          <w:i w:val="0"/>
          <w:noProof/>
          <w:color w:val="auto"/>
        </w:rPr>
        <w:t>15</w:t>
      </w:r>
      <w:r w:rsidRPr="007961D7">
        <w:rPr>
          <w:b/>
          <w:i w:val="0"/>
          <w:color w:val="auto"/>
        </w:rPr>
        <w:fldChar w:fldCharType="end"/>
      </w:r>
      <w:bookmarkEnd w:id="99"/>
      <w:r w:rsidR="00BB4447" w:rsidRPr="007961D7">
        <w:rPr>
          <w:b/>
          <w:i w:val="0"/>
          <w:color w:val="auto"/>
        </w:rPr>
        <w:t>. Indicadores económicos</w:t>
      </w:r>
      <w:r w:rsidRPr="007961D7">
        <w:rPr>
          <w:b/>
          <w:i w:val="0"/>
          <w:color w:val="auto"/>
        </w:rPr>
        <w:t xml:space="preserve"> para ECM-2</w:t>
      </w:r>
    </w:p>
    <w:tbl>
      <w:tblPr>
        <w:tblW w:w="6519" w:type="dxa"/>
        <w:jc w:val="center"/>
        <w:tblBorders>
          <w:bottom w:val="single" w:sz="4" w:space="0" w:color="auto"/>
        </w:tblBorders>
        <w:tblCellMar>
          <w:left w:w="70" w:type="dxa"/>
          <w:right w:w="70" w:type="dxa"/>
        </w:tblCellMar>
        <w:tblLook w:val="04A0" w:firstRow="1" w:lastRow="0" w:firstColumn="1" w:lastColumn="0" w:noHBand="0" w:noVBand="1"/>
      </w:tblPr>
      <w:tblGrid>
        <w:gridCol w:w="2568"/>
        <w:gridCol w:w="2054"/>
        <w:gridCol w:w="1897"/>
      </w:tblGrid>
      <w:tr w:rsidR="00AD7D94" w:rsidRPr="007961D7" w14:paraId="008F9F7D" w14:textId="77777777" w:rsidTr="00D177F0">
        <w:trPr>
          <w:trHeight w:val="263"/>
          <w:jc w:val="center"/>
        </w:trPr>
        <w:tc>
          <w:tcPr>
            <w:tcW w:w="6519" w:type="dxa"/>
            <w:gridSpan w:val="3"/>
            <w:tcBorders>
              <w:bottom w:val="nil"/>
            </w:tcBorders>
            <w:shd w:val="clear" w:color="auto" w:fill="00B050"/>
            <w:noWrap/>
            <w:vAlign w:val="center"/>
            <w:hideMark/>
          </w:tcPr>
          <w:p w14:paraId="38ED3ED1" w14:textId="5CB0F216" w:rsidR="00AD7D94" w:rsidRPr="007961D7" w:rsidRDefault="00BB4447" w:rsidP="00047A0C">
            <w:pPr>
              <w:spacing w:after="0"/>
              <w:rPr>
                <w:bCs/>
                <w:sz w:val="18"/>
              </w:rPr>
            </w:pPr>
            <w:r w:rsidRPr="007961D7">
              <w:rPr>
                <w:bCs/>
                <w:color w:val="FFFFFF" w:themeColor="background1"/>
                <w:sz w:val="18"/>
              </w:rPr>
              <w:t>Resultados de la evaluación</w:t>
            </w:r>
          </w:p>
        </w:tc>
      </w:tr>
      <w:tr w:rsidR="00AD7D94" w:rsidRPr="007961D7" w14:paraId="111641CB" w14:textId="77777777" w:rsidTr="00D177F0">
        <w:trPr>
          <w:trHeight w:val="263"/>
          <w:jc w:val="center"/>
        </w:trPr>
        <w:tc>
          <w:tcPr>
            <w:tcW w:w="2568" w:type="dxa"/>
            <w:tcBorders>
              <w:bottom w:val="single" w:sz="4" w:space="0" w:color="A6A6A6" w:themeColor="background1" w:themeShade="A6"/>
            </w:tcBorders>
            <w:shd w:val="clear" w:color="auto" w:fill="auto"/>
            <w:noWrap/>
            <w:vAlign w:val="center"/>
          </w:tcPr>
          <w:p w14:paraId="20E61D6F" w14:textId="77777777" w:rsidR="00AD7D94" w:rsidRPr="007961D7" w:rsidRDefault="00AD7D94" w:rsidP="00047A0C">
            <w:pPr>
              <w:spacing w:after="0"/>
              <w:rPr>
                <w:b/>
                <w:bCs/>
                <w:sz w:val="18"/>
              </w:rPr>
            </w:pPr>
            <w:r w:rsidRPr="007961D7">
              <w:rPr>
                <w:b/>
                <w:bCs/>
                <w:sz w:val="18"/>
              </w:rPr>
              <w:t>Indicador</w:t>
            </w:r>
          </w:p>
        </w:tc>
        <w:tc>
          <w:tcPr>
            <w:tcW w:w="2054" w:type="dxa"/>
            <w:tcBorders>
              <w:bottom w:val="single" w:sz="4" w:space="0" w:color="A6A6A6" w:themeColor="background1" w:themeShade="A6"/>
            </w:tcBorders>
            <w:shd w:val="clear" w:color="auto" w:fill="auto"/>
            <w:noWrap/>
            <w:vAlign w:val="center"/>
          </w:tcPr>
          <w:p w14:paraId="3703E672" w14:textId="77777777" w:rsidR="00AD7D94" w:rsidRPr="007961D7" w:rsidRDefault="00AD7D94" w:rsidP="00047A0C">
            <w:pPr>
              <w:spacing w:after="0"/>
              <w:rPr>
                <w:b/>
                <w:bCs/>
                <w:sz w:val="18"/>
              </w:rPr>
            </w:pPr>
            <w:r w:rsidRPr="007961D7">
              <w:rPr>
                <w:b/>
                <w:bCs/>
                <w:sz w:val="18"/>
              </w:rPr>
              <w:t>Magnitud</w:t>
            </w:r>
          </w:p>
        </w:tc>
        <w:tc>
          <w:tcPr>
            <w:tcW w:w="1897" w:type="dxa"/>
            <w:tcBorders>
              <w:bottom w:val="single" w:sz="4" w:space="0" w:color="A6A6A6" w:themeColor="background1" w:themeShade="A6"/>
            </w:tcBorders>
            <w:shd w:val="clear" w:color="auto" w:fill="auto"/>
            <w:noWrap/>
            <w:vAlign w:val="center"/>
          </w:tcPr>
          <w:p w14:paraId="2BAC6E75" w14:textId="77777777" w:rsidR="00AD7D94" w:rsidRPr="007961D7" w:rsidRDefault="00AD7D94" w:rsidP="00047A0C">
            <w:pPr>
              <w:spacing w:after="0"/>
              <w:rPr>
                <w:b/>
                <w:bCs/>
                <w:sz w:val="18"/>
              </w:rPr>
            </w:pPr>
            <w:r w:rsidRPr="007961D7">
              <w:rPr>
                <w:b/>
                <w:bCs/>
                <w:sz w:val="18"/>
              </w:rPr>
              <w:t>Unidades</w:t>
            </w:r>
          </w:p>
        </w:tc>
      </w:tr>
      <w:tr w:rsidR="00BB4447" w:rsidRPr="007961D7" w14:paraId="52F47130" w14:textId="77777777" w:rsidTr="00D177F0">
        <w:trPr>
          <w:trHeight w:val="263"/>
          <w:jc w:val="center"/>
        </w:trPr>
        <w:tc>
          <w:tcPr>
            <w:tcW w:w="2568" w:type="dxa"/>
            <w:tcBorders>
              <w:top w:val="single" w:sz="4" w:space="0" w:color="A6A6A6" w:themeColor="background1" w:themeShade="A6"/>
              <w:bottom w:val="nil"/>
            </w:tcBorders>
            <w:shd w:val="clear" w:color="auto" w:fill="auto"/>
            <w:noWrap/>
            <w:vAlign w:val="center"/>
          </w:tcPr>
          <w:p w14:paraId="03F758FB" w14:textId="7B8B47B0" w:rsidR="00BB4447" w:rsidRPr="007961D7" w:rsidRDefault="00BB4447" w:rsidP="00047A0C">
            <w:pPr>
              <w:spacing w:after="0"/>
              <w:rPr>
                <w:sz w:val="18"/>
              </w:rPr>
            </w:pPr>
            <w:r w:rsidRPr="007961D7">
              <w:rPr>
                <w:sz w:val="18"/>
              </w:rPr>
              <w:t>Ahorro energético</w:t>
            </w:r>
          </w:p>
        </w:tc>
        <w:tc>
          <w:tcPr>
            <w:tcW w:w="2054" w:type="dxa"/>
            <w:tcBorders>
              <w:top w:val="single" w:sz="4" w:space="0" w:color="A6A6A6" w:themeColor="background1" w:themeShade="A6"/>
              <w:bottom w:val="nil"/>
            </w:tcBorders>
            <w:shd w:val="clear" w:color="auto" w:fill="auto"/>
            <w:noWrap/>
            <w:vAlign w:val="center"/>
          </w:tcPr>
          <w:p w14:paraId="431D46DC" w14:textId="294A223A" w:rsidR="00BB4447" w:rsidRPr="007961D7" w:rsidRDefault="00BB4447" w:rsidP="00047A0C">
            <w:pPr>
              <w:spacing w:after="0"/>
              <w:rPr>
                <w:sz w:val="18"/>
              </w:rPr>
            </w:pPr>
            <w:r w:rsidRPr="007961D7">
              <w:rPr>
                <w:sz w:val="18"/>
              </w:rPr>
              <w:t>57.818,88</w:t>
            </w:r>
          </w:p>
        </w:tc>
        <w:tc>
          <w:tcPr>
            <w:tcW w:w="1897" w:type="dxa"/>
            <w:tcBorders>
              <w:top w:val="single" w:sz="4" w:space="0" w:color="A6A6A6" w:themeColor="background1" w:themeShade="A6"/>
              <w:bottom w:val="nil"/>
            </w:tcBorders>
            <w:shd w:val="clear" w:color="auto" w:fill="auto"/>
            <w:noWrap/>
            <w:vAlign w:val="center"/>
          </w:tcPr>
          <w:p w14:paraId="5534502B" w14:textId="120F5162" w:rsidR="00BB4447" w:rsidRPr="007961D7" w:rsidRDefault="00BB4447" w:rsidP="00047A0C">
            <w:pPr>
              <w:spacing w:after="0"/>
              <w:rPr>
                <w:sz w:val="18"/>
              </w:rPr>
            </w:pPr>
            <w:r w:rsidRPr="007961D7">
              <w:rPr>
                <w:sz w:val="18"/>
              </w:rPr>
              <w:t>[kWh/año]</w:t>
            </w:r>
          </w:p>
        </w:tc>
      </w:tr>
      <w:tr w:rsidR="00AD7D94" w:rsidRPr="007961D7" w14:paraId="3D009C79" w14:textId="77777777" w:rsidTr="00D177F0">
        <w:trPr>
          <w:trHeight w:val="263"/>
          <w:jc w:val="center"/>
        </w:trPr>
        <w:tc>
          <w:tcPr>
            <w:tcW w:w="2568" w:type="dxa"/>
            <w:tcBorders>
              <w:top w:val="nil"/>
              <w:bottom w:val="nil"/>
            </w:tcBorders>
            <w:shd w:val="clear" w:color="auto" w:fill="auto"/>
            <w:noWrap/>
            <w:vAlign w:val="center"/>
          </w:tcPr>
          <w:p w14:paraId="1DE6C092" w14:textId="77777777" w:rsidR="00AD7D94" w:rsidRPr="007961D7" w:rsidRDefault="00AD7D94" w:rsidP="00047A0C">
            <w:pPr>
              <w:spacing w:after="0"/>
              <w:rPr>
                <w:sz w:val="18"/>
              </w:rPr>
            </w:pPr>
            <w:r w:rsidRPr="007961D7">
              <w:rPr>
                <w:sz w:val="18"/>
              </w:rPr>
              <w:t>Ahorro anual de dinero</w:t>
            </w:r>
          </w:p>
        </w:tc>
        <w:tc>
          <w:tcPr>
            <w:tcW w:w="2054" w:type="dxa"/>
            <w:tcBorders>
              <w:top w:val="nil"/>
              <w:bottom w:val="nil"/>
            </w:tcBorders>
            <w:shd w:val="clear" w:color="auto" w:fill="auto"/>
            <w:noWrap/>
            <w:vAlign w:val="center"/>
          </w:tcPr>
          <w:p w14:paraId="387660E1" w14:textId="2E62B4E4" w:rsidR="00AD7D94" w:rsidRPr="007961D7" w:rsidRDefault="003264B2" w:rsidP="00047A0C">
            <w:pPr>
              <w:spacing w:after="0"/>
              <w:rPr>
                <w:sz w:val="18"/>
              </w:rPr>
            </w:pPr>
            <w:r w:rsidRPr="007961D7">
              <w:rPr>
                <w:sz w:val="18"/>
              </w:rPr>
              <w:t>$ 40.</w:t>
            </w:r>
            <w:r w:rsidR="0045799D" w:rsidRPr="007961D7">
              <w:rPr>
                <w:sz w:val="18"/>
              </w:rPr>
              <w:t>0</w:t>
            </w:r>
            <w:r w:rsidRPr="007961D7">
              <w:rPr>
                <w:sz w:val="18"/>
              </w:rPr>
              <w:t>63.914</w:t>
            </w:r>
          </w:p>
        </w:tc>
        <w:tc>
          <w:tcPr>
            <w:tcW w:w="1897" w:type="dxa"/>
            <w:tcBorders>
              <w:top w:val="nil"/>
              <w:bottom w:val="nil"/>
            </w:tcBorders>
            <w:shd w:val="clear" w:color="auto" w:fill="auto"/>
            <w:noWrap/>
            <w:vAlign w:val="center"/>
          </w:tcPr>
          <w:p w14:paraId="306F684A" w14:textId="77777777" w:rsidR="00AD7D94" w:rsidRPr="007961D7" w:rsidRDefault="00AD7D94" w:rsidP="00047A0C">
            <w:pPr>
              <w:spacing w:after="0"/>
              <w:rPr>
                <w:sz w:val="18"/>
              </w:rPr>
            </w:pPr>
            <w:r w:rsidRPr="007961D7">
              <w:rPr>
                <w:sz w:val="18"/>
              </w:rPr>
              <w:t>[$COP/año]</w:t>
            </w:r>
          </w:p>
        </w:tc>
      </w:tr>
      <w:tr w:rsidR="00AD7D94" w:rsidRPr="007961D7" w14:paraId="4100629F" w14:textId="77777777" w:rsidTr="00D177F0">
        <w:trPr>
          <w:trHeight w:val="263"/>
          <w:jc w:val="center"/>
        </w:trPr>
        <w:tc>
          <w:tcPr>
            <w:tcW w:w="2568" w:type="dxa"/>
            <w:tcBorders>
              <w:top w:val="nil"/>
            </w:tcBorders>
            <w:shd w:val="clear" w:color="auto" w:fill="auto"/>
            <w:noWrap/>
            <w:vAlign w:val="center"/>
          </w:tcPr>
          <w:p w14:paraId="5B7FB3A2" w14:textId="77777777" w:rsidR="00AD7D94" w:rsidRPr="007961D7" w:rsidRDefault="00AD7D94" w:rsidP="00047A0C">
            <w:pPr>
              <w:spacing w:after="0"/>
              <w:rPr>
                <w:sz w:val="18"/>
              </w:rPr>
            </w:pPr>
            <w:r w:rsidRPr="007961D7">
              <w:rPr>
                <w:sz w:val="18"/>
              </w:rPr>
              <w:t>Ahorro porcentual</w:t>
            </w:r>
          </w:p>
        </w:tc>
        <w:tc>
          <w:tcPr>
            <w:tcW w:w="2054" w:type="dxa"/>
            <w:tcBorders>
              <w:top w:val="nil"/>
            </w:tcBorders>
            <w:shd w:val="clear" w:color="auto" w:fill="auto"/>
            <w:noWrap/>
            <w:vAlign w:val="center"/>
          </w:tcPr>
          <w:p w14:paraId="4D1B3A59" w14:textId="4CFD30E4" w:rsidR="00AD7D94" w:rsidRPr="007961D7" w:rsidRDefault="003264B2" w:rsidP="00047A0C">
            <w:pPr>
              <w:spacing w:after="0"/>
              <w:rPr>
                <w:sz w:val="18"/>
              </w:rPr>
            </w:pPr>
            <w:r w:rsidRPr="007961D7">
              <w:rPr>
                <w:sz w:val="18"/>
              </w:rPr>
              <w:t>1,03</w:t>
            </w:r>
          </w:p>
        </w:tc>
        <w:tc>
          <w:tcPr>
            <w:tcW w:w="1897" w:type="dxa"/>
            <w:tcBorders>
              <w:top w:val="nil"/>
            </w:tcBorders>
            <w:shd w:val="clear" w:color="auto" w:fill="auto"/>
            <w:noWrap/>
            <w:vAlign w:val="center"/>
          </w:tcPr>
          <w:p w14:paraId="289A42C6" w14:textId="77777777" w:rsidR="00AD7D94" w:rsidRPr="007961D7" w:rsidRDefault="00AD7D94" w:rsidP="00047A0C">
            <w:pPr>
              <w:spacing w:after="0"/>
              <w:rPr>
                <w:sz w:val="18"/>
              </w:rPr>
            </w:pPr>
            <w:r w:rsidRPr="007961D7">
              <w:rPr>
                <w:sz w:val="18"/>
              </w:rPr>
              <w:t>[%]</w:t>
            </w:r>
          </w:p>
        </w:tc>
      </w:tr>
      <w:tr w:rsidR="00AD7D94" w:rsidRPr="007961D7" w14:paraId="25DD9EFE" w14:textId="77777777" w:rsidTr="00D177F0">
        <w:trPr>
          <w:trHeight w:val="286"/>
          <w:jc w:val="center"/>
        </w:trPr>
        <w:tc>
          <w:tcPr>
            <w:tcW w:w="2568" w:type="dxa"/>
            <w:shd w:val="clear" w:color="auto" w:fill="auto"/>
            <w:noWrap/>
            <w:vAlign w:val="center"/>
            <w:hideMark/>
          </w:tcPr>
          <w:p w14:paraId="46D44C8C" w14:textId="77777777" w:rsidR="00AD7D94" w:rsidRPr="007961D7" w:rsidRDefault="00AD7D94" w:rsidP="00047A0C">
            <w:pPr>
              <w:spacing w:after="0"/>
              <w:rPr>
                <w:sz w:val="18"/>
              </w:rPr>
            </w:pPr>
            <w:proofErr w:type="spellStart"/>
            <w:r w:rsidRPr="007961D7">
              <w:rPr>
                <w:sz w:val="18"/>
              </w:rPr>
              <w:t>Payback</w:t>
            </w:r>
            <w:proofErr w:type="spellEnd"/>
          </w:p>
        </w:tc>
        <w:tc>
          <w:tcPr>
            <w:tcW w:w="2054" w:type="dxa"/>
            <w:shd w:val="clear" w:color="auto" w:fill="auto"/>
            <w:noWrap/>
            <w:vAlign w:val="center"/>
            <w:hideMark/>
          </w:tcPr>
          <w:p w14:paraId="59896815" w14:textId="25CB4D42" w:rsidR="00AD7D94" w:rsidRPr="007961D7" w:rsidRDefault="003264B2" w:rsidP="00047A0C">
            <w:pPr>
              <w:spacing w:after="0"/>
              <w:rPr>
                <w:sz w:val="18"/>
              </w:rPr>
            </w:pPr>
            <w:r w:rsidRPr="007961D7">
              <w:rPr>
                <w:sz w:val="18"/>
              </w:rPr>
              <w:t>0,9</w:t>
            </w:r>
          </w:p>
        </w:tc>
        <w:tc>
          <w:tcPr>
            <w:tcW w:w="1897" w:type="dxa"/>
            <w:shd w:val="clear" w:color="auto" w:fill="auto"/>
            <w:noWrap/>
            <w:vAlign w:val="center"/>
            <w:hideMark/>
          </w:tcPr>
          <w:p w14:paraId="076AC393" w14:textId="77777777" w:rsidR="00AD7D94" w:rsidRPr="007961D7" w:rsidRDefault="00AD7D94" w:rsidP="00047A0C">
            <w:pPr>
              <w:spacing w:after="0"/>
              <w:rPr>
                <w:sz w:val="18"/>
              </w:rPr>
            </w:pPr>
            <w:r w:rsidRPr="007961D7">
              <w:rPr>
                <w:sz w:val="18"/>
              </w:rPr>
              <w:t>[años]</w:t>
            </w:r>
          </w:p>
        </w:tc>
      </w:tr>
      <w:tr w:rsidR="00AD7D94" w:rsidRPr="007961D7" w14:paraId="33F4BF88" w14:textId="77777777" w:rsidTr="00D177F0">
        <w:trPr>
          <w:trHeight w:val="263"/>
          <w:jc w:val="center"/>
        </w:trPr>
        <w:tc>
          <w:tcPr>
            <w:tcW w:w="2568" w:type="dxa"/>
            <w:shd w:val="clear" w:color="auto" w:fill="auto"/>
            <w:noWrap/>
            <w:vAlign w:val="center"/>
            <w:hideMark/>
          </w:tcPr>
          <w:p w14:paraId="06E43EF1" w14:textId="77777777" w:rsidR="00AD7D94" w:rsidRPr="007961D7" w:rsidRDefault="00AD7D94" w:rsidP="00047A0C">
            <w:pPr>
              <w:spacing w:after="0"/>
              <w:rPr>
                <w:sz w:val="18"/>
              </w:rPr>
            </w:pPr>
            <w:r w:rsidRPr="007961D7">
              <w:rPr>
                <w:sz w:val="18"/>
              </w:rPr>
              <w:t xml:space="preserve">Reducción de </w:t>
            </w:r>
            <w:proofErr w:type="spellStart"/>
            <w:r w:rsidRPr="007961D7">
              <w:rPr>
                <w:sz w:val="18"/>
              </w:rPr>
              <w:t>GEI</w:t>
            </w:r>
            <w:proofErr w:type="spellEnd"/>
          </w:p>
        </w:tc>
        <w:tc>
          <w:tcPr>
            <w:tcW w:w="2054" w:type="dxa"/>
            <w:shd w:val="clear" w:color="auto" w:fill="auto"/>
            <w:noWrap/>
            <w:vAlign w:val="center"/>
            <w:hideMark/>
          </w:tcPr>
          <w:p w14:paraId="7D4F6290" w14:textId="1DF12612" w:rsidR="00AD7D94" w:rsidRPr="007961D7" w:rsidRDefault="00B509D9" w:rsidP="00047A0C">
            <w:pPr>
              <w:spacing w:after="0"/>
              <w:rPr>
                <w:sz w:val="18"/>
              </w:rPr>
            </w:pPr>
            <w:r>
              <w:rPr>
                <w:sz w:val="18"/>
              </w:rPr>
              <w:t>22,6</w:t>
            </w:r>
          </w:p>
        </w:tc>
        <w:tc>
          <w:tcPr>
            <w:tcW w:w="1897" w:type="dxa"/>
            <w:shd w:val="clear" w:color="auto" w:fill="auto"/>
            <w:noWrap/>
            <w:vAlign w:val="center"/>
            <w:hideMark/>
          </w:tcPr>
          <w:p w14:paraId="6985254C" w14:textId="77777777" w:rsidR="00AD7D94" w:rsidRPr="007961D7" w:rsidRDefault="00AD7D94" w:rsidP="00047A0C">
            <w:pPr>
              <w:spacing w:after="0"/>
              <w:rPr>
                <w:sz w:val="18"/>
              </w:rPr>
            </w:pPr>
            <w:r w:rsidRPr="007961D7">
              <w:rPr>
                <w:sz w:val="18"/>
              </w:rPr>
              <w:t>[tCO</w:t>
            </w:r>
            <w:r w:rsidRPr="00B509D9">
              <w:rPr>
                <w:sz w:val="18"/>
                <w:vertAlign w:val="subscript"/>
              </w:rPr>
              <w:t>2</w:t>
            </w:r>
            <w:r w:rsidRPr="007961D7">
              <w:rPr>
                <w:sz w:val="18"/>
              </w:rPr>
              <w:t>-eq/año]</w:t>
            </w:r>
          </w:p>
        </w:tc>
      </w:tr>
    </w:tbl>
    <w:p w14:paraId="26D8AFE8" w14:textId="77777777" w:rsidR="00106E69" w:rsidRPr="007961D7" w:rsidRDefault="00106E69" w:rsidP="00106E69">
      <w:pPr>
        <w:rPr>
          <w:sz w:val="22"/>
          <w:szCs w:val="22"/>
        </w:rPr>
      </w:pPr>
    </w:p>
    <w:p w14:paraId="22DC8404" w14:textId="0AF2610C" w:rsidR="00106E69" w:rsidRPr="007961D7" w:rsidRDefault="0045799D" w:rsidP="00106E69">
      <w:pPr>
        <w:rPr>
          <w:sz w:val="22"/>
          <w:szCs w:val="22"/>
        </w:rPr>
      </w:pPr>
      <w:r w:rsidRPr="007961D7">
        <w:rPr>
          <w:rFonts w:ascii="Barlow Condensed Medium" w:hAnsi="Barlow Condensed Medium"/>
          <w:sz w:val="36"/>
          <w:szCs w:val="36"/>
        </w:rPr>
        <w:t>(ECM-3)</w:t>
      </w:r>
      <w:r w:rsidRPr="007961D7">
        <w:rPr>
          <w:sz w:val="22"/>
          <w:szCs w:val="22"/>
        </w:rPr>
        <w:t xml:space="preserve"> </w:t>
      </w:r>
      <w:r w:rsidR="003264B2" w:rsidRPr="007961D7">
        <w:rPr>
          <w:rFonts w:ascii="Barlow Condensed Medium" w:hAnsi="Barlow Condensed Medium"/>
          <w:sz w:val="36"/>
          <w:szCs w:val="36"/>
        </w:rPr>
        <w:t>Actualización tecnológica de ascensores (variadores de velocidad y frenos regenerativos)</w:t>
      </w:r>
    </w:p>
    <w:p w14:paraId="1EFEEA14" w14:textId="77777777" w:rsidR="00AD7D94" w:rsidRPr="007961D7" w:rsidRDefault="00AD7D94" w:rsidP="00AD7D94">
      <w:pPr>
        <w:rPr>
          <w:b/>
          <w:i/>
          <w:iCs/>
          <w:szCs w:val="22"/>
        </w:rPr>
      </w:pPr>
      <w:r w:rsidRPr="007961D7">
        <w:rPr>
          <w:b/>
          <w:i/>
          <w:iCs/>
          <w:szCs w:val="22"/>
        </w:rPr>
        <w:t>Estado actual</w:t>
      </w:r>
    </w:p>
    <w:p w14:paraId="3A64DF03" w14:textId="3E48542F" w:rsidR="0045799D" w:rsidRPr="007961D7" w:rsidRDefault="00294B5A" w:rsidP="00AD7D94">
      <w:pPr>
        <w:rPr>
          <w:szCs w:val="22"/>
        </w:rPr>
      </w:pPr>
      <w:r w:rsidRPr="007961D7">
        <w:rPr>
          <w:szCs w:val="22"/>
        </w:rPr>
        <w:t xml:space="preserve">En la actualidad, </w:t>
      </w:r>
      <w:proofErr w:type="spellStart"/>
      <w:r w:rsidRPr="007961D7">
        <w:rPr>
          <w:szCs w:val="22"/>
        </w:rPr>
        <w:t>ETB</w:t>
      </w:r>
      <w:proofErr w:type="spellEnd"/>
      <w:r w:rsidRPr="007961D7">
        <w:rPr>
          <w:szCs w:val="22"/>
        </w:rPr>
        <w:t xml:space="preserve"> sede centro cuenta con un total de 10 ascensores distribuidos en varios puntos de los cuatro edificios que conforman esta sede. De estos ascensores, 8 tienen una potencia de 8 kWh, y los 2 restantes tienen una potencia de 12 kW</w:t>
      </w:r>
      <w:r w:rsidR="003264B2" w:rsidRPr="007961D7">
        <w:rPr>
          <w:szCs w:val="22"/>
        </w:rPr>
        <w:t>.</w:t>
      </w:r>
      <w:r w:rsidR="0045799D" w:rsidRPr="007961D7">
        <w:rPr>
          <w:szCs w:val="22"/>
        </w:rPr>
        <w:t xml:space="preserve"> </w:t>
      </w:r>
    </w:p>
    <w:p w14:paraId="70AFA4B1" w14:textId="4ACC3F25" w:rsidR="00AD7D94" w:rsidRPr="007961D7" w:rsidRDefault="00AD7D94" w:rsidP="00AD7D94">
      <w:pPr>
        <w:rPr>
          <w:b/>
          <w:i/>
          <w:iCs/>
          <w:szCs w:val="22"/>
        </w:rPr>
      </w:pPr>
      <w:r w:rsidRPr="007961D7">
        <w:rPr>
          <w:b/>
          <w:i/>
          <w:iCs/>
          <w:szCs w:val="22"/>
        </w:rPr>
        <w:t>Solución Propuesta</w:t>
      </w:r>
    </w:p>
    <w:p w14:paraId="782570CC" w14:textId="490526E2" w:rsidR="00D539E4" w:rsidRPr="007961D7" w:rsidRDefault="00294B5A" w:rsidP="00AD7D94">
      <w:pPr>
        <w:rPr>
          <w:szCs w:val="22"/>
        </w:rPr>
      </w:pPr>
      <w:r w:rsidRPr="007961D7">
        <w:rPr>
          <w:szCs w:val="22"/>
        </w:rPr>
        <w:t>Para mejorar la eficiencia energética de los ascensores, se propone la implementación de sistemas de frenos regenerativos. Esta solución permitirá capturar la energía generada durante el proceso de frenado, que normalmente se disiparía como calor para prevenir sobrevoltajes en el motor. Posteriormente, esta energía recuperada se utilizará en el propio funcionamiento de los ascensores. Para optimizar el rendimiento de esta tecnología, se destacará el aprovechamiento de supercondensadores agrupados</w:t>
      </w:r>
      <w:r w:rsidR="0045799D" w:rsidRPr="007961D7">
        <w:rPr>
          <w:szCs w:val="22"/>
        </w:rPr>
        <w:t>.</w:t>
      </w:r>
    </w:p>
    <w:p w14:paraId="341EE739" w14:textId="4F654588" w:rsidR="00AD7D94" w:rsidRPr="007961D7" w:rsidRDefault="00AD7D94" w:rsidP="00AD7D94">
      <w:pPr>
        <w:rPr>
          <w:szCs w:val="22"/>
        </w:rPr>
      </w:pPr>
      <w:r w:rsidRPr="007961D7">
        <w:rPr>
          <w:b/>
          <w:i/>
          <w:iCs/>
          <w:szCs w:val="22"/>
        </w:rPr>
        <w:t>CAPEX</w:t>
      </w:r>
    </w:p>
    <w:p w14:paraId="7372D1DB" w14:textId="77777777" w:rsidR="00DB46D8" w:rsidRPr="007961D7" w:rsidRDefault="00DB46D8" w:rsidP="00DB46D8">
      <w:r w:rsidRPr="007961D7">
        <w:t>Para esta medida de eficiencia energética se tiene la siguiente descripción de la inversión estimada en la siguiente tabla.</w:t>
      </w:r>
    </w:p>
    <w:tbl>
      <w:tblPr>
        <w:tblpPr w:leftFromText="141" w:rightFromText="141" w:vertAnchor="text" w:horzAnchor="margin" w:tblpXSpec="center" w:tblpY="323"/>
        <w:tblW w:w="6299" w:type="dxa"/>
        <w:tblCellMar>
          <w:left w:w="70" w:type="dxa"/>
          <w:right w:w="70" w:type="dxa"/>
        </w:tblCellMar>
        <w:tblLook w:val="04A0" w:firstRow="1" w:lastRow="0" w:firstColumn="1" w:lastColumn="0" w:noHBand="0" w:noVBand="1"/>
      </w:tblPr>
      <w:tblGrid>
        <w:gridCol w:w="2395"/>
        <w:gridCol w:w="1415"/>
        <w:gridCol w:w="934"/>
        <w:gridCol w:w="1555"/>
      </w:tblGrid>
      <w:tr w:rsidR="003B4CC1" w:rsidRPr="007961D7" w14:paraId="549F180E" w14:textId="77777777" w:rsidTr="00D177F0">
        <w:trPr>
          <w:trHeight w:val="217"/>
        </w:trPr>
        <w:tc>
          <w:tcPr>
            <w:tcW w:w="2395" w:type="dxa"/>
            <w:tcBorders>
              <w:top w:val="nil"/>
              <w:left w:val="single" w:sz="8" w:space="0" w:color="FFFFFF"/>
              <w:right w:val="nil"/>
            </w:tcBorders>
            <w:shd w:val="clear" w:color="auto" w:fill="00B050"/>
            <w:noWrap/>
            <w:vAlign w:val="center"/>
            <w:hideMark/>
          </w:tcPr>
          <w:p w14:paraId="70471FB5" w14:textId="77777777" w:rsidR="003B4CC1" w:rsidRPr="007961D7" w:rsidRDefault="003B4CC1" w:rsidP="007B6AC6">
            <w:pPr>
              <w:spacing w:after="0"/>
              <w:rPr>
                <w:bCs/>
                <w:color w:val="FFFFFF"/>
                <w:sz w:val="18"/>
                <w:szCs w:val="18"/>
              </w:rPr>
            </w:pPr>
            <w:r w:rsidRPr="007961D7">
              <w:rPr>
                <w:bCs/>
                <w:color w:val="FFFFFF"/>
                <w:sz w:val="18"/>
                <w:szCs w:val="18"/>
              </w:rPr>
              <w:t>CAPEX</w:t>
            </w:r>
          </w:p>
        </w:tc>
        <w:tc>
          <w:tcPr>
            <w:tcW w:w="1415" w:type="dxa"/>
            <w:tcBorders>
              <w:top w:val="nil"/>
              <w:left w:val="nil"/>
              <w:right w:val="nil"/>
            </w:tcBorders>
            <w:shd w:val="clear" w:color="auto" w:fill="00B050"/>
            <w:noWrap/>
            <w:vAlign w:val="center"/>
            <w:hideMark/>
          </w:tcPr>
          <w:p w14:paraId="7398559E" w14:textId="77777777" w:rsidR="003B4CC1" w:rsidRPr="007961D7" w:rsidRDefault="003B4CC1" w:rsidP="007B6AC6">
            <w:pPr>
              <w:spacing w:after="0"/>
              <w:rPr>
                <w:bCs/>
                <w:color w:val="FFFFFF"/>
                <w:sz w:val="18"/>
                <w:szCs w:val="18"/>
              </w:rPr>
            </w:pPr>
          </w:p>
        </w:tc>
        <w:tc>
          <w:tcPr>
            <w:tcW w:w="934" w:type="dxa"/>
            <w:tcBorders>
              <w:top w:val="nil"/>
              <w:left w:val="nil"/>
              <w:right w:val="nil"/>
            </w:tcBorders>
            <w:shd w:val="clear" w:color="auto" w:fill="00B050"/>
            <w:noWrap/>
            <w:vAlign w:val="center"/>
            <w:hideMark/>
          </w:tcPr>
          <w:p w14:paraId="361979C6" w14:textId="77777777" w:rsidR="003B4CC1" w:rsidRPr="007961D7" w:rsidRDefault="003B4CC1" w:rsidP="007B6AC6">
            <w:pPr>
              <w:spacing w:after="0"/>
              <w:rPr>
                <w:bCs/>
                <w:color w:val="FFFFFF"/>
                <w:sz w:val="18"/>
                <w:szCs w:val="18"/>
              </w:rPr>
            </w:pPr>
          </w:p>
        </w:tc>
        <w:tc>
          <w:tcPr>
            <w:tcW w:w="1555" w:type="dxa"/>
            <w:tcBorders>
              <w:top w:val="nil"/>
              <w:left w:val="nil"/>
              <w:right w:val="nil"/>
            </w:tcBorders>
            <w:shd w:val="clear" w:color="auto" w:fill="00B050"/>
            <w:noWrap/>
            <w:vAlign w:val="center"/>
            <w:hideMark/>
          </w:tcPr>
          <w:p w14:paraId="0A615FA6" w14:textId="77777777" w:rsidR="003B4CC1" w:rsidRPr="007961D7" w:rsidRDefault="003B4CC1" w:rsidP="007B6AC6">
            <w:pPr>
              <w:spacing w:after="0"/>
              <w:rPr>
                <w:bCs/>
                <w:color w:val="FFFFFF"/>
                <w:sz w:val="18"/>
                <w:szCs w:val="18"/>
              </w:rPr>
            </w:pPr>
          </w:p>
        </w:tc>
      </w:tr>
      <w:tr w:rsidR="003B4CC1" w:rsidRPr="007961D7" w14:paraId="78A91138" w14:textId="77777777" w:rsidTr="00D177F0">
        <w:trPr>
          <w:trHeight w:val="194"/>
        </w:trPr>
        <w:tc>
          <w:tcPr>
            <w:tcW w:w="2395" w:type="dxa"/>
            <w:tcBorders>
              <w:bottom w:val="single" w:sz="4" w:space="0" w:color="A6A6A6" w:themeColor="background1" w:themeShade="A6"/>
            </w:tcBorders>
            <w:shd w:val="clear" w:color="auto" w:fill="auto"/>
            <w:noWrap/>
            <w:vAlign w:val="center"/>
            <w:hideMark/>
          </w:tcPr>
          <w:p w14:paraId="766AA620" w14:textId="77777777" w:rsidR="003B4CC1" w:rsidRPr="007961D7" w:rsidRDefault="003B4CC1" w:rsidP="007B6AC6">
            <w:pPr>
              <w:spacing w:after="0"/>
              <w:rPr>
                <w:b/>
                <w:bCs/>
                <w:sz w:val="18"/>
                <w:szCs w:val="18"/>
              </w:rPr>
            </w:pPr>
            <w:r w:rsidRPr="007961D7">
              <w:rPr>
                <w:b/>
                <w:bCs/>
                <w:sz w:val="18"/>
                <w:szCs w:val="18"/>
              </w:rPr>
              <w:t>Descripción</w:t>
            </w:r>
          </w:p>
        </w:tc>
        <w:tc>
          <w:tcPr>
            <w:tcW w:w="1415" w:type="dxa"/>
            <w:tcBorders>
              <w:bottom w:val="single" w:sz="4" w:space="0" w:color="A6A6A6" w:themeColor="background1" w:themeShade="A6"/>
            </w:tcBorders>
            <w:shd w:val="clear" w:color="auto" w:fill="auto"/>
            <w:noWrap/>
            <w:vAlign w:val="center"/>
            <w:hideMark/>
          </w:tcPr>
          <w:p w14:paraId="7474200B" w14:textId="77777777" w:rsidR="003B4CC1" w:rsidRPr="007961D7" w:rsidRDefault="003B4CC1" w:rsidP="007B6AC6">
            <w:pPr>
              <w:spacing w:after="0"/>
              <w:jc w:val="center"/>
              <w:rPr>
                <w:b/>
                <w:bCs/>
                <w:sz w:val="18"/>
                <w:szCs w:val="18"/>
              </w:rPr>
            </w:pPr>
            <w:r w:rsidRPr="007961D7">
              <w:rPr>
                <w:b/>
                <w:bCs/>
                <w:sz w:val="18"/>
                <w:szCs w:val="18"/>
              </w:rPr>
              <w:t>Valor unitario [$COP]</w:t>
            </w:r>
          </w:p>
        </w:tc>
        <w:tc>
          <w:tcPr>
            <w:tcW w:w="934" w:type="dxa"/>
            <w:tcBorders>
              <w:bottom w:val="single" w:sz="4" w:space="0" w:color="A6A6A6" w:themeColor="background1" w:themeShade="A6"/>
            </w:tcBorders>
            <w:shd w:val="clear" w:color="auto" w:fill="auto"/>
            <w:noWrap/>
            <w:vAlign w:val="center"/>
            <w:hideMark/>
          </w:tcPr>
          <w:p w14:paraId="25FE411B" w14:textId="77777777" w:rsidR="003B4CC1" w:rsidRPr="007961D7" w:rsidRDefault="003B4CC1" w:rsidP="007B6AC6">
            <w:pPr>
              <w:spacing w:after="0"/>
              <w:jc w:val="center"/>
              <w:rPr>
                <w:b/>
                <w:bCs/>
                <w:sz w:val="18"/>
                <w:szCs w:val="18"/>
              </w:rPr>
            </w:pPr>
            <w:r w:rsidRPr="007961D7">
              <w:rPr>
                <w:b/>
                <w:bCs/>
                <w:sz w:val="18"/>
                <w:szCs w:val="18"/>
              </w:rPr>
              <w:t>Cantidad</w:t>
            </w:r>
          </w:p>
        </w:tc>
        <w:tc>
          <w:tcPr>
            <w:tcW w:w="1555" w:type="dxa"/>
            <w:tcBorders>
              <w:bottom w:val="single" w:sz="4" w:space="0" w:color="A6A6A6" w:themeColor="background1" w:themeShade="A6"/>
            </w:tcBorders>
            <w:shd w:val="clear" w:color="auto" w:fill="auto"/>
            <w:noWrap/>
            <w:vAlign w:val="center"/>
            <w:hideMark/>
          </w:tcPr>
          <w:p w14:paraId="26146D12" w14:textId="44A72D2C" w:rsidR="003B4CC1" w:rsidRPr="007961D7" w:rsidRDefault="007B6AC6" w:rsidP="007B6AC6">
            <w:pPr>
              <w:spacing w:after="0"/>
              <w:jc w:val="center"/>
              <w:rPr>
                <w:b/>
                <w:bCs/>
                <w:sz w:val="18"/>
                <w:szCs w:val="18"/>
              </w:rPr>
            </w:pPr>
            <w:r w:rsidRPr="007961D7">
              <w:rPr>
                <w:b/>
                <w:bCs/>
                <w:sz w:val="18"/>
                <w:szCs w:val="18"/>
              </w:rPr>
              <w:t>Valor total de inversión [$COP]</w:t>
            </w:r>
          </w:p>
        </w:tc>
      </w:tr>
      <w:tr w:rsidR="001A1E24" w:rsidRPr="007961D7" w14:paraId="422CCE2D" w14:textId="77777777" w:rsidTr="00D177F0">
        <w:trPr>
          <w:trHeight w:val="194"/>
        </w:trPr>
        <w:tc>
          <w:tcPr>
            <w:tcW w:w="2395" w:type="dxa"/>
            <w:tcBorders>
              <w:top w:val="single" w:sz="4" w:space="0" w:color="A6A6A6" w:themeColor="background1" w:themeShade="A6"/>
            </w:tcBorders>
            <w:shd w:val="clear" w:color="auto" w:fill="auto"/>
            <w:noWrap/>
            <w:vAlign w:val="center"/>
          </w:tcPr>
          <w:p w14:paraId="09068EB4" w14:textId="169F2234" w:rsidR="001A1E24" w:rsidRPr="007961D7" w:rsidRDefault="001A1E24" w:rsidP="007B6AC6">
            <w:pPr>
              <w:spacing w:after="0"/>
              <w:jc w:val="left"/>
              <w:rPr>
                <w:sz w:val="18"/>
                <w:szCs w:val="18"/>
              </w:rPr>
            </w:pPr>
            <w:r w:rsidRPr="007961D7">
              <w:rPr>
                <w:rFonts w:cs="Arial"/>
                <w:sz w:val="18"/>
                <w:szCs w:val="18"/>
              </w:rPr>
              <w:t xml:space="preserve">Sistema de </w:t>
            </w:r>
            <w:r w:rsidR="007961D7" w:rsidRPr="007961D7">
              <w:rPr>
                <w:rFonts w:cs="Arial"/>
                <w:sz w:val="18"/>
                <w:szCs w:val="18"/>
              </w:rPr>
              <w:t>Supercondensadores</w:t>
            </w:r>
            <w:r w:rsidRPr="007961D7">
              <w:rPr>
                <w:rFonts w:cs="Arial"/>
                <w:sz w:val="18"/>
                <w:szCs w:val="18"/>
              </w:rPr>
              <w:t xml:space="preserve"> </w:t>
            </w:r>
            <w:r w:rsidRPr="007961D7">
              <w:rPr>
                <w:rFonts w:cs="Arial"/>
                <w:sz w:val="18"/>
                <w:szCs w:val="18"/>
              </w:rPr>
              <w:br/>
              <w:t>(Frenos Regenerativos)</w:t>
            </w:r>
          </w:p>
        </w:tc>
        <w:tc>
          <w:tcPr>
            <w:tcW w:w="1415" w:type="dxa"/>
            <w:tcBorders>
              <w:top w:val="single" w:sz="4" w:space="0" w:color="A6A6A6" w:themeColor="background1" w:themeShade="A6"/>
            </w:tcBorders>
            <w:shd w:val="clear" w:color="auto" w:fill="auto"/>
            <w:noWrap/>
            <w:vAlign w:val="center"/>
          </w:tcPr>
          <w:p w14:paraId="5B9D3E85" w14:textId="45360F1F" w:rsidR="001A1E24" w:rsidRPr="007961D7" w:rsidRDefault="001A1E24" w:rsidP="007B6AC6">
            <w:pPr>
              <w:spacing w:after="0"/>
              <w:jc w:val="right"/>
              <w:rPr>
                <w:sz w:val="18"/>
                <w:szCs w:val="18"/>
              </w:rPr>
            </w:pPr>
            <w:r w:rsidRPr="007961D7">
              <w:rPr>
                <w:rFonts w:cs="Arial"/>
                <w:sz w:val="18"/>
                <w:szCs w:val="18"/>
              </w:rPr>
              <w:t xml:space="preserve"> $ 53.075.112 </w:t>
            </w:r>
          </w:p>
        </w:tc>
        <w:tc>
          <w:tcPr>
            <w:tcW w:w="934" w:type="dxa"/>
            <w:tcBorders>
              <w:top w:val="single" w:sz="4" w:space="0" w:color="A6A6A6" w:themeColor="background1" w:themeShade="A6"/>
            </w:tcBorders>
            <w:shd w:val="clear" w:color="auto" w:fill="auto"/>
            <w:noWrap/>
            <w:vAlign w:val="center"/>
          </w:tcPr>
          <w:p w14:paraId="3A7457D2" w14:textId="3273EB02" w:rsidR="001A1E24" w:rsidRPr="007961D7" w:rsidRDefault="001A1E24" w:rsidP="007B6AC6">
            <w:pPr>
              <w:spacing w:after="0"/>
              <w:jc w:val="center"/>
              <w:rPr>
                <w:sz w:val="18"/>
                <w:szCs w:val="18"/>
              </w:rPr>
            </w:pPr>
            <w:r w:rsidRPr="007961D7">
              <w:rPr>
                <w:rFonts w:cs="Arial"/>
                <w:sz w:val="18"/>
                <w:szCs w:val="18"/>
              </w:rPr>
              <w:t>4</w:t>
            </w:r>
          </w:p>
        </w:tc>
        <w:tc>
          <w:tcPr>
            <w:tcW w:w="1555" w:type="dxa"/>
            <w:tcBorders>
              <w:top w:val="single" w:sz="4" w:space="0" w:color="A6A6A6" w:themeColor="background1" w:themeShade="A6"/>
            </w:tcBorders>
            <w:shd w:val="clear" w:color="auto" w:fill="auto"/>
            <w:noWrap/>
            <w:vAlign w:val="center"/>
          </w:tcPr>
          <w:p w14:paraId="1C59F586" w14:textId="6CDAB32E" w:rsidR="001A1E24" w:rsidRPr="007961D7" w:rsidRDefault="001A1E24" w:rsidP="007B6AC6">
            <w:pPr>
              <w:spacing w:after="0"/>
              <w:jc w:val="right"/>
              <w:rPr>
                <w:sz w:val="18"/>
                <w:szCs w:val="18"/>
              </w:rPr>
            </w:pPr>
            <w:r w:rsidRPr="007961D7">
              <w:rPr>
                <w:rFonts w:cs="Arial"/>
                <w:sz w:val="18"/>
                <w:szCs w:val="18"/>
              </w:rPr>
              <w:t xml:space="preserve"> $ 191.070.403 </w:t>
            </w:r>
          </w:p>
        </w:tc>
      </w:tr>
      <w:tr w:rsidR="001A1E24" w:rsidRPr="007961D7" w14:paraId="587F11C4" w14:textId="77777777" w:rsidTr="00D177F0">
        <w:trPr>
          <w:trHeight w:val="194"/>
        </w:trPr>
        <w:tc>
          <w:tcPr>
            <w:tcW w:w="2395" w:type="dxa"/>
            <w:tcBorders>
              <w:top w:val="nil"/>
            </w:tcBorders>
            <w:shd w:val="clear" w:color="auto" w:fill="auto"/>
            <w:noWrap/>
            <w:vAlign w:val="center"/>
          </w:tcPr>
          <w:p w14:paraId="4BEE6C8A" w14:textId="67E4EACC" w:rsidR="001A1E24" w:rsidRPr="007961D7" w:rsidRDefault="001A1E24" w:rsidP="007B6AC6">
            <w:pPr>
              <w:spacing w:after="0"/>
              <w:jc w:val="left"/>
              <w:rPr>
                <w:sz w:val="18"/>
                <w:szCs w:val="18"/>
              </w:rPr>
            </w:pPr>
            <w:r w:rsidRPr="007961D7">
              <w:rPr>
                <w:rFonts w:cs="Arial"/>
                <w:sz w:val="18"/>
                <w:szCs w:val="18"/>
              </w:rPr>
              <w:t>Variador de Velocidad 8kW</w:t>
            </w:r>
          </w:p>
        </w:tc>
        <w:tc>
          <w:tcPr>
            <w:tcW w:w="1415" w:type="dxa"/>
            <w:tcBorders>
              <w:top w:val="nil"/>
            </w:tcBorders>
            <w:shd w:val="clear" w:color="auto" w:fill="auto"/>
            <w:noWrap/>
            <w:vAlign w:val="center"/>
          </w:tcPr>
          <w:p w14:paraId="14C6BBF5" w14:textId="7B34FC54" w:rsidR="001A1E24" w:rsidRPr="007961D7" w:rsidRDefault="001A1E24" w:rsidP="007B6AC6">
            <w:pPr>
              <w:spacing w:after="0"/>
              <w:jc w:val="right"/>
              <w:rPr>
                <w:sz w:val="18"/>
                <w:szCs w:val="18"/>
              </w:rPr>
            </w:pPr>
            <w:r w:rsidRPr="007961D7">
              <w:rPr>
                <w:rFonts w:cs="Arial"/>
                <w:sz w:val="18"/>
                <w:szCs w:val="18"/>
              </w:rPr>
              <w:t xml:space="preserve"> $ 8.308.000 </w:t>
            </w:r>
          </w:p>
        </w:tc>
        <w:tc>
          <w:tcPr>
            <w:tcW w:w="934" w:type="dxa"/>
            <w:tcBorders>
              <w:top w:val="nil"/>
            </w:tcBorders>
            <w:shd w:val="clear" w:color="auto" w:fill="auto"/>
            <w:noWrap/>
            <w:vAlign w:val="center"/>
          </w:tcPr>
          <w:p w14:paraId="272566F8" w14:textId="16428A59" w:rsidR="001A1E24" w:rsidRPr="007961D7" w:rsidRDefault="001A1E24" w:rsidP="007B6AC6">
            <w:pPr>
              <w:spacing w:after="0"/>
              <w:jc w:val="center"/>
              <w:rPr>
                <w:sz w:val="18"/>
                <w:szCs w:val="18"/>
              </w:rPr>
            </w:pPr>
            <w:r w:rsidRPr="007961D7">
              <w:rPr>
                <w:rFonts w:cs="Arial"/>
                <w:sz w:val="18"/>
                <w:szCs w:val="18"/>
              </w:rPr>
              <w:t>8</w:t>
            </w:r>
          </w:p>
        </w:tc>
        <w:tc>
          <w:tcPr>
            <w:tcW w:w="1555" w:type="dxa"/>
            <w:tcBorders>
              <w:top w:val="nil"/>
            </w:tcBorders>
            <w:shd w:val="clear" w:color="auto" w:fill="auto"/>
            <w:noWrap/>
            <w:vAlign w:val="center"/>
          </w:tcPr>
          <w:p w14:paraId="60EBFE13" w14:textId="5FB7C669" w:rsidR="001A1E24" w:rsidRPr="007961D7" w:rsidRDefault="001A1E24" w:rsidP="007B6AC6">
            <w:pPr>
              <w:spacing w:after="0"/>
              <w:jc w:val="right"/>
              <w:rPr>
                <w:sz w:val="18"/>
                <w:szCs w:val="18"/>
              </w:rPr>
            </w:pPr>
            <w:r w:rsidRPr="007961D7">
              <w:rPr>
                <w:rFonts w:cs="Arial"/>
                <w:sz w:val="18"/>
                <w:szCs w:val="18"/>
              </w:rPr>
              <w:t xml:space="preserve"> $ 66.464.000 </w:t>
            </w:r>
          </w:p>
        </w:tc>
      </w:tr>
      <w:tr w:rsidR="001A1E24" w:rsidRPr="007961D7" w14:paraId="2F812CCE" w14:textId="77777777" w:rsidTr="00D177F0">
        <w:trPr>
          <w:trHeight w:val="194"/>
        </w:trPr>
        <w:tc>
          <w:tcPr>
            <w:tcW w:w="2395" w:type="dxa"/>
            <w:tcBorders>
              <w:top w:val="nil"/>
            </w:tcBorders>
            <w:shd w:val="clear" w:color="auto" w:fill="auto"/>
            <w:noWrap/>
            <w:vAlign w:val="center"/>
          </w:tcPr>
          <w:p w14:paraId="4CA7789B" w14:textId="621FE9F9" w:rsidR="001A1E24" w:rsidRPr="007961D7" w:rsidRDefault="001A1E24" w:rsidP="007B6AC6">
            <w:pPr>
              <w:spacing w:after="0"/>
              <w:jc w:val="left"/>
              <w:rPr>
                <w:sz w:val="18"/>
                <w:szCs w:val="18"/>
              </w:rPr>
            </w:pPr>
            <w:r w:rsidRPr="007961D7">
              <w:rPr>
                <w:rFonts w:cs="Arial"/>
                <w:sz w:val="18"/>
                <w:szCs w:val="18"/>
              </w:rPr>
              <w:t>Variador de velocidad 12 kW</w:t>
            </w:r>
          </w:p>
        </w:tc>
        <w:tc>
          <w:tcPr>
            <w:tcW w:w="1415" w:type="dxa"/>
            <w:tcBorders>
              <w:top w:val="nil"/>
            </w:tcBorders>
            <w:shd w:val="clear" w:color="auto" w:fill="auto"/>
            <w:noWrap/>
            <w:vAlign w:val="center"/>
          </w:tcPr>
          <w:p w14:paraId="4FCAADCC" w14:textId="1E71DDC3" w:rsidR="001A1E24" w:rsidRPr="007961D7" w:rsidRDefault="001A1E24" w:rsidP="007B6AC6">
            <w:pPr>
              <w:spacing w:after="0"/>
              <w:jc w:val="right"/>
              <w:rPr>
                <w:sz w:val="18"/>
                <w:szCs w:val="18"/>
              </w:rPr>
            </w:pPr>
            <w:r w:rsidRPr="007961D7">
              <w:rPr>
                <w:rFonts w:cs="Arial"/>
                <w:sz w:val="18"/>
                <w:szCs w:val="18"/>
              </w:rPr>
              <w:t xml:space="preserve"> $ 9.412.000 </w:t>
            </w:r>
          </w:p>
        </w:tc>
        <w:tc>
          <w:tcPr>
            <w:tcW w:w="934" w:type="dxa"/>
            <w:tcBorders>
              <w:top w:val="nil"/>
            </w:tcBorders>
            <w:shd w:val="clear" w:color="auto" w:fill="auto"/>
            <w:noWrap/>
            <w:vAlign w:val="center"/>
          </w:tcPr>
          <w:p w14:paraId="2D7A3CA2" w14:textId="603BA14C" w:rsidR="001A1E24" w:rsidRPr="007961D7" w:rsidRDefault="001A1E24" w:rsidP="007B6AC6">
            <w:pPr>
              <w:spacing w:after="0"/>
              <w:jc w:val="center"/>
              <w:rPr>
                <w:sz w:val="18"/>
                <w:szCs w:val="18"/>
              </w:rPr>
            </w:pPr>
            <w:r w:rsidRPr="007961D7">
              <w:rPr>
                <w:rFonts w:cs="Arial"/>
                <w:sz w:val="18"/>
                <w:szCs w:val="18"/>
              </w:rPr>
              <w:t>2</w:t>
            </w:r>
          </w:p>
        </w:tc>
        <w:tc>
          <w:tcPr>
            <w:tcW w:w="1555" w:type="dxa"/>
            <w:tcBorders>
              <w:top w:val="nil"/>
            </w:tcBorders>
            <w:shd w:val="clear" w:color="auto" w:fill="auto"/>
            <w:noWrap/>
            <w:vAlign w:val="center"/>
          </w:tcPr>
          <w:p w14:paraId="4574DE4E" w14:textId="4161C9C3" w:rsidR="001A1E24" w:rsidRPr="007961D7" w:rsidRDefault="001A1E24" w:rsidP="007B6AC6">
            <w:pPr>
              <w:spacing w:after="0"/>
              <w:jc w:val="right"/>
              <w:rPr>
                <w:sz w:val="18"/>
                <w:szCs w:val="18"/>
              </w:rPr>
            </w:pPr>
            <w:r w:rsidRPr="007961D7">
              <w:rPr>
                <w:rFonts w:cs="Arial"/>
                <w:sz w:val="18"/>
                <w:szCs w:val="18"/>
              </w:rPr>
              <w:t xml:space="preserve"> $ 18.824.000 </w:t>
            </w:r>
          </w:p>
        </w:tc>
      </w:tr>
      <w:tr w:rsidR="001A1E24" w:rsidRPr="007961D7" w14:paraId="03F9F31F" w14:textId="77777777" w:rsidTr="00D177F0">
        <w:trPr>
          <w:trHeight w:val="194"/>
        </w:trPr>
        <w:tc>
          <w:tcPr>
            <w:tcW w:w="2395" w:type="dxa"/>
            <w:tcBorders>
              <w:top w:val="nil"/>
              <w:bottom w:val="single" w:sz="4" w:space="0" w:color="auto"/>
            </w:tcBorders>
            <w:shd w:val="clear" w:color="auto" w:fill="auto"/>
            <w:noWrap/>
            <w:vAlign w:val="bottom"/>
          </w:tcPr>
          <w:p w14:paraId="6F903B19" w14:textId="40BC9309" w:rsidR="001A1E24" w:rsidRPr="007961D7" w:rsidRDefault="001A1E24" w:rsidP="007B6AC6">
            <w:pPr>
              <w:spacing w:after="0"/>
              <w:jc w:val="left"/>
              <w:rPr>
                <w:sz w:val="18"/>
                <w:szCs w:val="18"/>
              </w:rPr>
            </w:pPr>
            <w:r w:rsidRPr="007961D7">
              <w:rPr>
                <w:rFonts w:cs="Arial"/>
                <w:sz w:val="18"/>
                <w:szCs w:val="18"/>
              </w:rPr>
              <w:t>Total</w:t>
            </w:r>
          </w:p>
        </w:tc>
        <w:tc>
          <w:tcPr>
            <w:tcW w:w="1415" w:type="dxa"/>
            <w:tcBorders>
              <w:top w:val="nil"/>
              <w:bottom w:val="single" w:sz="4" w:space="0" w:color="auto"/>
            </w:tcBorders>
            <w:shd w:val="clear" w:color="auto" w:fill="auto"/>
            <w:noWrap/>
            <w:vAlign w:val="bottom"/>
          </w:tcPr>
          <w:p w14:paraId="0B382B5E" w14:textId="1D618DAC" w:rsidR="001A1E24" w:rsidRPr="007961D7" w:rsidRDefault="001A1E24" w:rsidP="007B6AC6">
            <w:pPr>
              <w:spacing w:after="0"/>
              <w:rPr>
                <w:sz w:val="18"/>
                <w:szCs w:val="18"/>
              </w:rPr>
            </w:pPr>
            <w:r w:rsidRPr="007961D7">
              <w:rPr>
                <w:rFonts w:cs="Arial"/>
                <w:sz w:val="18"/>
                <w:szCs w:val="18"/>
              </w:rPr>
              <w:t> </w:t>
            </w:r>
          </w:p>
        </w:tc>
        <w:tc>
          <w:tcPr>
            <w:tcW w:w="934" w:type="dxa"/>
            <w:tcBorders>
              <w:top w:val="nil"/>
              <w:bottom w:val="single" w:sz="4" w:space="0" w:color="auto"/>
            </w:tcBorders>
            <w:shd w:val="clear" w:color="auto" w:fill="auto"/>
            <w:noWrap/>
            <w:vAlign w:val="bottom"/>
          </w:tcPr>
          <w:p w14:paraId="04E45D3D" w14:textId="4284CB50" w:rsidR="001A1E24" w:rsidRPr="007961D7" w:rsidRDefault="001A1E24" w:rsidP="007B6AC6">
            <w:pPr>
              <w:spacing w:after="0"/>
              <w:jc w:val="center"/>
              <w:rPr>
                <w:sz w:val="18"/>
                <w:szCs w:val="18"/>
              </w:rPr>
            </w:pPr>
            <w:r w:rsidRPr="007961D7">
              <w:rPr>
                <w:rFonts w:cs="Arial"/>
                <w:sz w:val="18"/>
                <w:szCs w:val="18"/>
              </w:rPr>
              <w:t> </w:t>
            </w:r>
          </w:p>
        </w:tc>
        <w:tc>
          <w:tcPr>
            <w:tcW w:w="1555" w:type="dxa"/>
            <w:tcBorders>
              <w:top w:val="nil"/>
              <w:bottom w:val="single" w:sz="4" w:space="0" w:color="auto"/>
            </w:tcBorders>
            <w:shd w:val="clear" w:color="auto" w:fill="auto"/>
            <w:noWrap/>
            <w:vAlign w:val="bottom"/>
          </w:tcPr>
          <w:p w14:paraId="47D9A774" w14:textId="35F9A360" w:rsidR="001A1E24" w:rsidRPr="007961D7" w:rsidRDefault="001A1E24" w:rsidP="007B6AC6">
            <w:pPr>
              <w:spacing w:after="0"/>
              <w:jc w:val="right"/>
              <w:rPr>
                <w:sz w:val="18"/>
                <w:szCs w:val="18"/>
              </w:rPr>
            </w:pPr>
            <w:r w:rsidRPr="007961D7">
              <w:rPr>
                <w:rFonts w:cs="Arial"/>
                <w:sz w:val="18"/>
                <w:szCs w:val="18"/>
              </w:rPr>
              <w:t xml:space="preserve"> $ 276.358.403 </w:t>
            </w:r>
          </w:p>
        </w:tc>
      </w:tr>
    </w:tbl>
    <w:p w14:paraId="55383162" w14:textId="50EE6625" w:rsidR="003B4CC1" w:rsidRPr="007961D7" w:rsidRDefault="003B4CC1" w:rsidP="00D177F0">
      <w:pPr>
        <w:pStyle w:val="Descripcin"/>
        <w:keepNext/>
        <w:spacing w:after="0"/>
        <w:jc w:val="center"/>
        <w:rPr>
          <w:b/>
          <w:color w:val="auto"/>
        </w:rPr>
      </w:pPr>
      <w:r w:rsidRPr="007961D7">
        <w:rPr>
          <w:b/>
          <w:color w:val="auto"/>
        </w:rPr>
        <w:t xml:space="preserve">Tabla </w:t>
      </w:r>
      <w:r w:rsidRPr="007961D7">
        <w:rPr>
          <w:b/>
          <w:color w:val="auto"/>
        </w:rPr>
        <w:fldChar w:fldCharType="begin"/>
      </w:r>
      <w:r w:rsidRPr="007961D7">
        <w:rPr>
          <w:b/>
          <w:color w:val="auto"/>
        </w:rPr>
        <w:instrText xml:space="preserve"> SEQ Tabla \* ARABIC </w:instrText>
      </w:r>
      <w:r w:rsidRPr="007961D7">
        <w:rPr>
          <w:b/>
          <w:color w:val="auto"/>
        </w:rPr>
        <w:fldChar w:fldCharType="separate"/>
      </w:r>
      <w:r w:rsidR="009D4484" w:rsidRPr="007961D7">
        <w:rPr>
          <w:b/>
          <w:noProof/>
          <w:color w:val="auto"/>
        </w:rPr>
        <w:t>16</w:t>
      </w:r>
      <w:r w:rsidRPr="007961D7">
        <w:rPr>
          <w:b/>
          <w:color w:val="auto"/>
        </w:rPr>
        <w:fldChar w:fldCharType="end"/>
      </w:r>
      <w:r w:rsidRPr="007961D7">
        <w:rPr>
          <w:b/>
          <w:color w:val="auto"/>
        </w:rPr>
        <w:t>. Descripción CAPEX para ECM-3</w:t>
      </w:r>
    </w:p>
    <w:p w14:paraId="043EB72F" w14:textId="77777777" w:rsidR="00AD7D94" w:rsidRPr="007961D7" w:rsidRDefault="00AD7D94" w:rsidP="00AD7D94">
      <w:pPr>
        <w:rPr>
          <w:sz w:val="22"/>
          <w:szCs w:val="22"/>
        </w:rPr>
      </w:pPr>
    </w:p>
    <w:p w14:paraId="5A24A03D" w14:textId="77777777" w:rsidR="00BB4447" w:rsidRPr="007961D7" w:rsidRDefault="00BB4447" w:rsidP="00AD7D94">
      <w:pPr>
        <w:rPr>
          <w:b/>
          <w:i/>
          <w:iCs/>
          <w:szCs w:val="22"/>
        </w:rPr>
      </w:pPr>
    </w:p>
    <w:p w14:paraId="4A2431C8" w14:textId="77777777" w:rsidR="00BB4447" w:rsidRPr="007961D7" w:rsidRDefault="00BB4447" w:rsidP="00AD7D94">
      <w:pPr>
        <w:rPr>
          <w:b/>
          <w:i/>
          <w:iCs/>
          <w:szCs w:val="22"/>
        </w:rPr>
      </w:pPr>
    </w:p>
    <w:p w14:paraId="69969587" w14:textId="77777777" w:rsidR="00BB4447" w:rsidRPr="007961D7" w:rsidRDefault="00BB4447" w:rsidP="00AD7D94">
      <w:pPr>
        <w:rPr>
          <w:b/>
          <w:i/>
          <w:iCs/>
          <w:szCs w:val="22"/>
        </w:rPr>
      </w:pPr>
    </w:p>
    <w:p w14:paraId="50F34E02" w14:textId="77777777" w:rsidR="00BB4447" w:rsidRPr="007961D7" w:rsidRDefault="00BB4447" w:rsidP="00AD7D94">
      <w:pPr>
        <w:rPr>
          <w:b/>
          <w:i/>
          <w:iCs/>
          <w:szCs w:val="22"/>
        </w:rPr>
      </w:pPr>
    </w:p>
    <w:p w14:paraId="298915FF" w14:textId="77777777" w:rsidR="00DB46D8" w:rsidRPr="007961D7" w:rsidRDefault="00DB46D8" w:rsidP="00DB46D8">
      <w:pPr>
        <w:spacing w:after="0"/>
        <w:rPr>
          <w:b/>
          <w:i/>
          <w:iCs/>
          <w:szCs w:val="22"/>
        </w:rPr>
      </w:pPr>
      <w:bookmarkStart w:id="100" w:name="_Ref146629865"/>
      <w:r w:rsidRPr="007961D7">
        <w:rPr>
          <w:b/>
          <w:i/>
          <w:iCs/>
          <w:szCs w:val="22"/>
        </w:rPr>
        <w:t>Evaluación de la medida de eficiencia energética</w:t>
      </w:r>
    </w:p>
    <w:p w14:paraId="0A79A62A" w14:textId="77777777" w:rsidR="00DB46D8" w:rsidRPr="007961D7" w:rsidRDefault="00DB46D8" w:rsidP="00DB46D8">
      <w:pPr>
        <w:spacing w:after="0"/>
        <w:rPr>
          <w:b/>
          <w:i/>
          <w:iCs/>
          <w:szCs w:val="22"/>
        </w:rPr>
      </w:pPr>
    </w:p>
    <w:p w14:paraId="0B1D9F6C" w14:textId="446DC70B" w:rsidR="00DB46D8" w:rsidRDefault="00294B5A" w:rsidP="00DB46D8">
      <w:pPr>
        <w:rPr>
          <w:szCs w:val="22"/>
        </w:rPr>
      </w:pPr>
      <w:r w:rsidRPr="007961D7">
        <w:rPr>
          <w:szCs w:val="22"/>
        </w:rPr>
        <w:t>En la siguiente tabla se resumen los resultados de la evaluación económica de la medida de eficiencia energética, así como los indicadores de ahorro energético y reducción de emisiones de gases de efecto invernadero (</w:t>
      </w:r>
      <w:proofErr w:type="spellStart"/>
      <w:r w:rsidRPr="007961D7">
        <w:rPr>
          <w:szCs w:val="22"/>
        </w:rPr>
        <w:t>GEI</w:t>
      </w:r>
      <w:proofErr w:type="spellEnd"/>
      <w:r w:rsidRPr="007961D7">
        <w:rPr>
          <w:szCs w:val="22"/>
        </w:rPr>
        <w:t>)</w:t>
      </w:r>
      <w:r w:rsidR="00DB46D8" w:rsidRPr="007961D7">
        <w:rPr>
          <w:szCs w:val="22"/>
        </w:rPr>
        <w:t>.</w:t>
      </w:r>
    </w:p>
    <w:p w14:paraId="233BD4EE" w14:textId="77777777" w:rsidR="00B509D9" w:rsidRPr="007961D7" w:rsidRDefault="00B509D9" w:rsidP="00DB46D8">
      <w:pPr>
        <w:rPr>
          <w:szCs w:val="22"/>
        </w:rPr>
      </w:pPr>
    </w:p>
    <w:p w14:paraId="1F5A7501" w14:textId="2501BB72" w:rsidR="003B4CC1" w:rsidRPr="007961D7" w:rsidRDefault="003B4CC1" w:rsidP="00D177F0">
      <w:pPr>
        <w:pStyle w:val="Descripcin"/>
        <w:keepNext/>
        <w:spacing w:after="0"/>
        <w:jc w:val="center"/>
        <w:rPr>
          <w:b/>
          <w:i w:val="0"/>
          <w:color w:val="auto"/>
        </w:rPr>
      </w:pPr>
      <w:r w:rsidRPr="007961D7">
        <w:rPr>
          <w:b/>
          <w:i w:val="0"/>
          <w:color w:val="auto"/>
        </w:rPr>
        <w:lastRenderedPageBreak/>
        <w:t xml:space="preserve">Tabla </w:t>
      </w:r>
      <w:r w:rsidRPr="007961D7">
        <w:rPr>
          <w:b/>
          <w:i w:val="0"/>
          <w:color w:val="auto"/>
        </w:rPr>
        <w:fldChar w:fldCharType="begin"/>
      </w:r>
      <w:r w:rsidRPr="007961D7">
        <w:rPr>
          <w:b/>
          <w:i w:val="0"/>
          <w:color w:val="auto"/>
        </w:rPr>
        <w:instrText xml:space="preserve"> SEQ Tabla \* ARABIC </w:instrText>
      </w:r>
      <w:r w:rsidRPr="007961D7">
        <w:rPr>
          <w:b/>
          <w:i w:val="0"/>
          <w:color w:val="auto"/>
        </w:rPr>
        <w:fldChar w:fldCharType="separate"/>
      </w:r>
      <w:r w:rsidR="009D4484" w:rsidRPr="007961D7">
        <w:rPr>
          <w:b/>
          <w:i w:val="0"/>
          <w:noProof/>
          <w:color w:val="auto"/>
        </w:rPr>
        <w:t>17</w:t>
      </w:r>
      <w:r w:rsidRPr="007961D7">
        <w:rPr>
          <w:b/>
          <w:i w:val="0"/>
          <w:color w:val="auto"/>
        </w:rPr>
        <w:fldChar w:fldCharType="end"/>
      </w:r>
      <w:bookmarkEnd w:id="100"/>
      <w:r w:rsidR="00487FC5" w:rsidRPr="007961D7">
        <w:rPr>
          <w:b/>
          <w:i w:val="0"/>
          <w:color w:val="auto"/>
        </w:rPr>
        <w:t>. Indicadores económicos</w:t>
      </w:r>
      <w:r w:rsidRPr="007961D7">
        <w:rPr>
          <w:b/>
          <w:i w:val="0"/>
          <w:color w:val="auto"/>
        </w:rPr>
        <w:t xml:space="preserve"> para ECM-3</w:t>
      </w:r>
    </w:p>
    <w:tbl>
      <w:tblPr>
        <w:tblW w:w="6492" w:type="dxa"/>
        <w:jc w:val="center"/>
        <w:tblCellMar>
          <w:left w:w="70" w:type="dxa"/>
          <w:right w:w="70" w:type="dxa"/>
        </w:tblCellMar>
        <w:tblLook w:val="04A0" w:firstRow="1" w:lastRow="0" w:firstColumn="1" w:lastColumn="0" w:noHBand="0" w:noVBand="1"/>
      </w:tblPr>
      <w:tblGrid>
        <w:gridCol w:w="2557"/>
        <w:gridCol w:w="2045"/>
        <w:gridCol w:w="1890"/>
      </w:tblGrid>
      <w:tr w:rsidR="00AD7D94" w:rsidRPr="007961D7" w14:paraId="00775A4A" w14:textId="77777777" w:rsidTr="00D177F0">
        <w:trPr>
          <w:trHeight w:val="263"/>
          <w:jc w:val="center"/>
        </w:trPr>
        <w:tc>
          <w:tcPr>
            <w:tcW w:w="6492" w:type="dxa"/>
            <w:gridSpan w:val="3"/>
            <w:tcBorders>
              <w:top w:val="nil"/>
              <w:left w:val="nil"/>
              <w:right w:val="nil"/>
            </w:tcBorders>
            <w:shd w:val="clear" w:color="auto" w:fill="00B050"/>
            <w:noWrap/>
            <w:vAlign w:val="center"/>
            <w:hideMark/>
          </w:tcPr>
          <w:p w14:paraId="3C2C098E" w14:textId="0A05C2DE" w:rsidR="00AD7D94" w:rsidRPr="007961D7" w:rsidRDefault="00487FC5" w:rsidP="003B4CC1">
            <w:pPr>
              <w:spacing w:after="0"/>
              <w:rPr>
                <w:bCs/>
                <w:sz w:val="18"/>
                <w:szCs w:val="18"/>
              </w:rPr>
            </w:pPr>
            <w:r w:rsidRPr="007961D7">
              <w:rPr>
                <w:bCs/>
                <w:color w:val="FFFFFF" w:themeColor="background1"/>
                <w:sz w:val="18"/>
                <w:szCs w:val="18"/>
              </w:rPr>
              <w:t>Resultados de la evaluación</w:t>
            </w:r>
          </w:p>
        </w:tc>
      </w:tr>
      <w:tr w:rsidR="00AD7D94" w:rsidRPr="007961D7" w14:paraId="181A0ADE" w14:textId="77777777" w:rsidTr="00D177F0">
        <w:trPr>
          <w:trHeight w:val="263"/>
          <w:jc w:val="center"/>
        </w:trPr>
        <w:tc>
          <w:tcPr>
            <w:tcW w:w="2557" w:type="dxa"/>
            <w:tcBorders>
              <w:top w:val="nil"/>
              <w:left w:val="nil"/>
              <w:bottom w:val="single" w:sz="4" w:space="0" w:color="A6A6A6" w:themeColor="background1" w:themeShade="A6"/>
              <w:right w:val="nil"/>
            </w:tcBorders>
            <w:shd w:val="clear" w:color="auto" w:fill="auto"/>
            <w:noWrap/>
            <w:vAlign w:val="center"/>
          </w:tcPr>
          <w:p w14:paraId="7DCF8A38" w14:textId="77777777" w:rsidR="00AD7D94" w:rsidRPr="007961D7" w:rsidRDefault="00AD7D94" w:rsidP="00106E69">
            <w:pPr>
              <w:spacing w:after="0"/>
              <w:rPr>
                <w:b/>
                <w:bCs/>
                <w:sz w:val="18"/>
                <w:szCs w:val="18"/>
              </w:rPr>
            </w:pPr>
            <w:r w:rsidRPr="007961D7">
              <w:rPr>
                <w:b/>
                <w:bCs/>
                <w:sz w:val="18"/>
                <w:szCs w:val="18"/>
              </w:rPr>
              <w:t>Indicador</w:t>
            </w:r>
          </w:p>
        </w:tc>
        <w:tc>
          <w:tcPr>
            <w:tcW w:w="2045" w:type="dxa"/>
            <w:tcBorders>
              <w:top w:val="nil"/>
              <w:left w:val="nil"/>
              <w:bottom w:val="single" w:sz="4" w:space="0" w:color="A6A6A6" w:themeColor="background1" w:themeShade="A6"/>
              <w:right w:val="nil"/>
            </w:tcBorders>
            <w:shd w:val="clear" w:color="auto" w:fill="auto"/>
            <w:noWrap/>
            <w:vAlign w:val="center"/>
          </w:tcPr>
          <w:p w14:paraId="1DF66F2C" w14:textId="77777777" w:rsidR="00AD7D94" w:rsidRPr="007961D7" w:rsidRDefault="00AD7D94" w:rsidP="00106E69">
            <w:pPr>
              <w:spacing w:after="0"/>
              <w:rPr>
                <w:b/>
                <w:bCs/>
                <w:sz w:val="18"/>
                <w:szCs w:val="18"/>
              </w:rPr>
            </w:pPr>
            <w:r w:rsidRPr="007961D7">
              <w:rPr>
                <w:b/>
                <w:bCs/>
                <w:sz w:val="18"/>
                <w:szCs w:val="18"/>
              </w:rPr>
              <w:t>Magnitud</w:t>
            </w:r>
          </w:p>
        </w:tc>
        <w:tc>
          <w:tcPr>
            <w:tcW w:w="1890" w:type="dxa"/>
            <w:tcBorders>
              <w:top w:val="nil"/>
              <w:left w:val="nil"/>
              <w:bottom w:val="single" w:sz="4" w:space="0" w:color="A6A6A6" w:themeColor="background1" w:themeShade="A6"/>
              <w:right w:val="nil"/>
            </w:tcBorders>
            <w:shd w:val="clear" w:color="auto" w:fill="auto"/>
            <w:noWrap/>
            <w:vAlign w:val="center"/>
          </w:tcPr>
          <w:p w14:paraId="1213AE7F" w14:textId="77777777" w:rsidR="00AD7D94" w:rsidRPr="007961D7" w:rsidRDefault="00AD7D94" w:rsidP="00106E69">
            <w:pPr>
              <w:spacing w:after="0"/>
              <w:rPr>
                <w:b/>
                <w:bCs/>
                <w:sz w:val="18"/>
                <w:szCs w:val="18"/>
              </w:rPr>
            </w:pPr>
            <w:r w:rsidRPr="007961D7">
              <w:rPr>
                <w:b/>
                <w:bCs/>
                <w:sz w:val="18"/>
                <w:szCs w:val="18"/>
              </w:rPr>
              <w:t>Unidades</w:t>
            </w:r>
          </w:p>
        </w:tc>
      </w:tr>
      <w:tr w:rsidR="00487FC5" w:rsidRPr="007961D7" w14:paraId="416C6207" w14:textId="77777777" w:rsidTr="00D177F0">
        <w:trPr>
          <w:trHeight w:val="263"/>
          <w:jc w:val="center"/>
        </w:trPr>
        <w:tc>
          <w:tcPr>
            <w:tcW w:w="2557" w:type="dxa"/>
            <w:tcBorders>
              <w:top w:val="single" w:sz="4" w:space="0" w:color="A6A6A6" w:themeColor="background1" w:themeShade="A6"/>
              <w:left w:val="nil"/>
              <w:right w:val="nil"/>
            </w:tcBorders>
            <w:shd w:val="clear" w:color="auto" w:fill="auto"/>
            <w:noWrap/>
            <w:vAlign w:val="center"/>
          </w:tcPr>
          <w:p w14:paraId="39FAECA7" w14:textId="43EE3649" w:rsidR="00487FC5" w:rsidRPr="007961D7" w:rsidRDefault="00487FC5" w:rsidP="00106E69">
            <w:pPr>
              <w:spacing w:after="0"/>
              <w:rPr>
                <w:sz w:val="18"/>
                <w:szCs w:val="18"/>
              </w:rPr>
            </w:pPr>
            <w:r w:rsidRPr="007961D7">
              <w:rPr>
                <w:sz w:val="18"/>
                <w:szCs w:val="18"/>
              </w:rPr>
              <w:t>Ahorro energético</w:t>
            </w:r>
          </w:p>
        </w:tc>
        <w:tc>
          <w:tcPr>
            <w:tcW w:w="2045" w:type="dxa"/>
            <w:tcBorders>
              <w:top w:val="single" w:sz="4" w:space="0" w:color="A6A6A6" w:themeColor="background1" w:themeShade="A6"/>
              <w:left w:val="nil"/>
              <w:right w:val="nil"/>
            </w:tcBorders>
            <w:shd w:val="clear" w:color="auto" w:fill="auto"/>
            <w:noWrap/>
            <w:vAlign w:val="center"/>
          </w:tcPr>
          <w:p w14:paraId="6A558893" w14:textId="24A557CE" w:rsidR="00487FC5" w:rsidRPr="007961D7" w:rsidRDefault="00487FC5" w:rsidP="00106E69">
            <w:pPr>
              <w:spacing w:after="0"/>
              <w:rPr>
                <w:sz w:val="18"/>
                <w:szCs w:val="18"/>
              </w:rPr>
            </w:pPr>
            <w:r w:rsidRPr="007961D7">
              <w:rPr>
                <w:sz w:val="18"/>
                <w:szCs w:val="18"/>
              </w:rPr>
              <w:t>53.222</w:t>
            </w:r>
          </w:p>
        </w:tc>
        <w:tc>
          <w:tcPr>
            <w:tcW w:w="1890" w:type="dxa"/>
            <w:tcBorders>
              <w:top w:val="single" w:sz="4" w:space="0" w:color="A6A6A6" w:themeColor="background1" w:themeShade="A6"/>
              <w:left w:val="nil"/>
              <w:right w:val="nil"/>
            </w:tcBorders>
            <w:shd w:val="clear" w:color="auto" w:fill="auto"/>
            <w:noWrap/>
            <w:vAlign w:val="center"/>
          </w:tcPr>
          <w:p w14:paraId="6E655B4C" w14:textId="304ACA63" w:rsidR="00487FC5" w:rsidRPr="007961D7" w:rsidRDefault="00487FC5" w:rsidP="00106E69">
            <w:pPr>
              <w:spacing w:after="0"/>
              <w:rPr>
                <w:sz w:val="18"/>
                <w:szCs w:val="18"/>
              </w:rPr>
            </w:pPr>
            <w:r w:rsidRPr="007961D7">
              <w:rPr>
                <w:sz w:val="18"/>
                <w:szCs w:val="18"/>
              </w:rPr>
              <w:t>[kWh/año]</w:t>
            </w:r>
          </w:p>
        </w:tc>
      </w:tr>
      <w:tr w:rsidR="00AD7D94" w:rsidRPr="007961D7" w14:paraId="31943E3A" w14:textId="77777777" w:rsidTr="00D177F0">
        <w:trPr>
          <w:trHeight w:val="263"/>
          <w:jc w:val="center"/>
        </w:trPr>
        <w:tc>
          <w:tcPr>
            <w:tcW w:w="2557" w:type="dxa"/>
            <w:tcBorders>
              <w:left w:val="nil"/>
              <w:right w:val="nil"/>
            </w:tcBorders>
            <w:shd w:val="clear" w:color="auto" w:fill="auto"/>
            <w:noWrap/>
            <w:vAlign w:val="center"/>
          </w:tcPr>
          <w:p w14:paraId="3A1F9A20" w14:textId="77777777" w:rsidR="00AD7D94" w:rsidRPr="007961D7" w:rsidRDefault="00AD7D94" w:rsidP="00106E69">
            <w:pPr>
              <w:spacing w:after="0"/>
              <w:rPr>
                <w:sz w:val="18"/>
                <w:szCs w:val="18"/>
              </w:rPr>
            </w:pPr>
            <w:r w:rsidRPr="007961D7">
              <w:rPr>
                <w:sz w:val="18"/>
                <w:szCs w:val="18"/>
              </w:rPr>
              <w:t>Ahorro anual de dinero</w:t>
            </w:r>
          </w:p>
        </w:tc>
        <w:tc>
          <w:tcPr>
            <w:tcW w:w="2045" w:type="dxa"/>
            <w:tcBorders>
              <w:left w:val="nil"/>
              <w:right w:val="nil"/>
            </w:tcBorders>
            <w:shd w:val="clear" w:color="auto" w:fill="auto"/>
            <w:noWrap/>
            <w:vAlign w:val="center"/>
          </w:tcPr>
          <w:p w14:paraId="69688F4B" w14:textId="30C4B3BF" w:rsidR="00AD7D94" w:rsidRPr="007961D7" w:rsidRDefault="00AD7D94" w:rsidP="00106E69">
            <w:pPr>
              <w:spacing w:after="0"/>
              <w:rPr>
                <w:sz w:val="18"/>
                <w:szCs w:val="18"/>
              </w:rPr>
            </w:pPr>
            <w:r w:rsidRPr="007961D7">
              <w:rPr>
                <w:sz w:val="18"/>
                <w:szCs w:val="18"/>
              </w:rPr>
              <w:t xml:space="preserve">$ </w:t>
            </w:r>
            <w:r w:rsidR="001A1E24" w:rsidRPr="007961D7">
              <w:rPr>
                <w:sz w:val="18"/>
                <w:szCs w:val="18"/>
              </w:rPr>
              <w:t>36.878.917</w:t>
            </w:r>
          </w:p>
        </w:tc>
        <w:tc>
          <w:tcPr>
            <w:tcW w:w="1890" w:type="dxa"/>
            <w:tcBorders>
              <w:left w:val="nil"/>
              <w:right w:val="nil"/>
            </w:tcBorders>
            <w:shd w:val="clear" w:color="auto" w:fill="auto"/>
            <w:noWrap/>
            <w:vAlign w:val="center"/>
          </w:tcPr>
          <w:p w14:paraId="6B4E2FFF" w14:textId="77777777" w:rsidR="00AD7D94" w:rsidRPr="007961D7" w:rsidRDefault="00AD7D94" w:rsidP="00106E69">
            <w:pPr>
              <w:spacing w:after="0"/>
              <w:rPr>
                <w:sz w:val="18"/>
                <w:szCs w:val="18"/>
              </w:rPr>
            </w:pPr>
            <w:r w:rsidRPr="007961D7">
              <w:rPr>
                <w:sz w:val="18"/>
                <w:szCs w:val="18"/>
              </w:rPr>
              <w:t>[$COP/año]</w:t>
            </w:r>
          </w:p>
        </w:tc>
      </w:tr>
      <w:tr w:rsidR="00AD7D94" w:rsidRPr="007961D7" w14:paraId="0F17B209" w14:textId="77777777" w:rsidTr="00D177F0">
        <w:trPr>
          <w:trHeight w:val="263"/>
          <w:jc w:val="center"/>
        </w:trPr>
        <w:tc>
          <w:tcPr>
            <w:tcW w:w="2557" w:type="dxa"/>
            <w:tcBorders>
              <w:top w:val="nil"/>
              <w:left w:val="nil"/>
              <w:right w:val="nil"/>
            </w:tcBorders>
            <w:shd w:val="clear" w:color="auto" w:fill="auto"/>
            <w:noWrap/>
            <w:vAlign w:val="center"/>
          </w:tcPr>
          <w:p w14:paraId="1F2402D3" w14:textId="77777777" w:rsidR="00AD7D94" w:rsidRPr="007961D7" w:rsidRDefault="00AD7D94" w:rsidP="00106E69">
            <w:pPr>
              <w:spacing w:after="0"/>
              <w:rPr>
                <w:sz w:val="18"/>
                <w:szCs w:val="18"/>
              </w:rPr>
            </w:pPr>
            <w:r w:rsidRPr="007961D7">
              <w:rPr>
                <w:sz w:val="18"/>
                <w:szCs w:val="18"/>
              </w:rPr>
              <w:t>Ahorro porcentual</w:t>
            </w:r>
          </w:p>
        </w:tc>
        <w:tc>
          <w:tcPr>
            <w:tcW w:w="2045" w:type="dxa"/>
            <w:tcBorders>
              <w:top w:val="nil"/>
              <w:left w:val="nil"/>
              <w:right w:val="nil"/>
            </w:tcBorders>
            <w:shd w:val="clear" w:color="auto" w:fill="auto"/>
            <w:noWrap/>
            <w:vAlign w:val="center"/>
          </w:tcPr>
          <w:p w14:paraId="438D24A1" w14:textId="2EBFD93F" w:rsidR="00AD7D94" w:rsidRPr="007961D7" w:rsidRDefault="00AD7D94" w:rsidP="00106E69">
            <w:pPr>
              <w:spacing w:after="0"/>
              <w:rPr>
                <w:sz w:val="18"/>
                <w:szCs w:val="18"/>
              </w:rPr>
            </w:pPr>
            <w:r w:rsidRPr="007961D7">
              <w:rPr>
                <w:sz w:val="18"/>
                <w:szCs w:val="18"/>
              </w:rPr>
              <w:t>0</w:t>
            </w:r>
            <w:r w:rsidR="001A1E24" w:rsidRPr="007961D7">
              <w:rPr>
                <w:sz w:val="18"/>
                <w:szCs w:val="18"/>
              </w:rPr>
              <w:t>,95</w:t>
            </w:r>
          </w:p>
        </w:tc>
        <w:tc>
          <w:tcPr>
            <w:tcW w:w="1890" w:type="dxa"/>
            <w:tcBorders>
              <w:top w:val="nil"/>
              <w:left w:val="nil"/>
              <w:right w:val="nil"/>
            </w:tcBorders>
            <w:shd w:val="clear" w:color="auto" w:fill="auto"/>
            <w:noWrap/>
            <w:vAlign w:val="center"/>
          </w:tcPr>
          <w:p w14:paraId="18C31560" w14:textId="77777777" w:rsidR="00AD7D94" w:rsidRPr="007961D7" w:rsidRDefault="00AD7D94" w:rsidP="00106E69">
            <w:pPr>
              <w:spacing w:after="0"/>
              <w:rPr>
                <w:sz w:val="18"/>
                <w:szCs w:val="18"/>
              </w:rPr>
            </w:pPr>
            <w:r w:rsidRPr="007961D7">
              <w:rPr>
                <w:sz w:val="18"/>
                <w:szCs w:val="18"/>
              </w:rPr>
              <w:t>[%]</w:t>
            </w:r>
          </w:p>
        </w:tc>
      </w:tr>
      <w:tr w:rsidR="00AD7D94" w:rsidRPr="007961D7" w14:paraId="2F1A79FA" w14:textId="77777777" w:rsidTr="00D177F0">
        <w:trPr>
          <w:trHeight w:val="286"/>
          <w:jc w:val="center"/>
        </w:trPr>
        <w:tc>
          <w:tcPr>
            <w:tcW w:w="2557" w:type="dxa"/>
            <w:tcBorders>
              <w:top w:val="nil"/>
              <w:left w:val="nil"/>
              <w:right w:val="nil"/>
            </w:tcBorders>
            <w:shd w:val="clear" w:color="auto" w:fill="auto"/>
            <w:noWrap/>
            <w:vAlign w:val="center"/>
            <w:hideMark/>
          </w:tcPr>
          <w:p w14:paraId="1B15B28D" w14:textId="77777777" w:rsidR="00AD7D94" w:rsidRPr="007961D7" w:rsidRDefault="00AD7D94" w:rsidP="00106E69">
            <w:pPr>
              <w:spacing w:after="0"/>
              <w:rPr>
                <w:sz w:val="18"/>
                <w:szCs w:val="18"/>
              </w:rPr>
            </w:pPr>
            <w:proofErr w:type="spellStart"/>
            <w:r w:rsidRPr="007961D7">
              <w:rPr>
                <w:sz w:val="18"/>
                <w:szCs w:val="18"/>
              </w:rPr>
              <w:t>Payback</w:t>
            </w:r>
            <w:proofErr w:type="spellEnd"/>
          </w:p>
        </w:tc>
        <w:tc>
          <w:tcPr>
            <w:tcW w:w="2045" w:type="dxa"/>
            <w:tcBorders>
              <w:top w:val="nil"/>
              <w:left w:val="nil"/>
              <w:right w:val="nil"/>
            </w:tcBorders>
            <w:shd w:val="clear" w:color="auto" w:fill="auto"/>
            <w:noWrap/>
            <w:vAlign w:val="center"/>
            <w:hideMark/>
          </w:tcPr>
          <w:p w14:paraId="2A6F964D" w14:textId="0F1E5962" w:rsidR="00AD7D94" w:rsidRPr="007961D7" w:rsidRDefault="001A1E24" w:rsidP="00106E69">
            <w:pPr>
              <w:spacing w:after="0"/>
              <w:rPr>
                <w:sz w:val="18"/>
                <w:szCs w:val="18"/>
              </w:rPr>
            </w:pPr>
            <w:r w:rsidRPr="007961D7">
              <w:rPr>
                <w:sz w:val="18"/>
                <w:szCs w:val="18"/>
              </w:rPr>
              <w:t>11,2</w:t>
            </w:r>
          </w:p>
        </w:tc>
        <w:tc>
          <w:tcPr>
            <w:tcW w:w="1890" w:type="dxa"/>
            <w:tcBorders>
              <w:top w:val="nil"/>
              <w:left w:val="nil"/>
              <w:right w:val="nil"/>
            </w:tcBorders>
            <w:shd w:val="clear" w:color="auto" w:fill="auto"/>
            <w:noWrap/>
            <w:vAlign w:val="center"/>
            <w:hideMark/>
          </w:tcPr>
          <w:p w14:paraId="15E5E1F7" w14:textId="77777777" w:rsidR="00AD7D94" w:rsidRPr="007961D7" w:rsidRDefault="00AD7D94" w:rsidP="00106E69">
            <w:pPr>
              <w:spacing w:after="0"/>
              <w:rPr>
                <w:sz w:val="18"/>
                <w:szCs w:val="18"/>
              </w:rPr>
            </w:pPr>
            <w:r w:rsidRPr="007961D7">
              <w:rPr>
                <w:sz w:val="18"/>
                <w:szCs w:val="18"/>
              </w:rPr>
              <w:t>[años]</w:t>
            </w:r>
          </w:p>
        </w:tc>
      </w:tr>
      <w:tr w:rsidR="00AD7D94" w:rsidRPr="007961D7" w14:paraId="7910070C" w14:textId="77777777" w:rsidTr="00D177F0">
        <w:trPr>
          <w:trHeight w:val="263"/>
          <w:jc w:val="center"/>
        </w:trPr>
        <w:tc>
          <w:tcPr>
            <w:tcW w:w="2557" w:type="dxa"/>
            <w:tcBorders>
              <w:top w:val="nil"/>
              <w:left w:val="nil"/>
              <w:bottom w:val="single" w:sz="4" w:space="0" w:color="auto"/>
              <w:right w:val="nil"/>
            </w:tcBorders>
            <w:shd w:val="clear" w:color="auto" w:fill="auto"/>
            <w:noWrap/>
            <w:vAlign w:val="center"/>
            <w:hideMark/>
          </w:tcPr>
          <w:p w14:paraId="1F2C0B2A" w14:textId="77777777" w:rsidR="00AD7D94" w:rsidRPr="007961D7" w:rsidRDefault="00AD7D94" w:rsidP="00106E69">
            <w:pPr>
              <w:spacing w:after="0"/>
              <w:rPr>
                <w:sz w:val="18"/>
                <w:szCs w:val="18"/>
              </w:rPr>
            </w:pPr>
            <w:r w:rsidRPr="007961D7">
              <w:rPr>
                <w:sz w:val="18"/>
                <w:szCs w:val="18"/>
              </w:rPr>
              <w:t xml:space="preserve">Reducción de </w:t>
            </w:r>
            <w:proofErr w:type="spellStart"/>
            <w:r w:rsidRPr="007961D7">
              <w:rPr>
                <w:sz w:val="18"/>
                <w:szCs w:val="18"/>
              </w:rPr>
              <w:t>GEI</w:t>
            </w:r>
            <w:proofErr w:type="spellEnd"/>
          </w:p>
        </w:tc>
        <w:tc>
          <w:tcPr>
            <w:tcW w:w="2045" w:type="dxa"/>
            <w:tcBorders>
              <w:top w:val="nil"/>
              <w:left w:val="nil"/>
              <w:bottom w:val="single" w:sz="4" w:space="0" w:color="auto"/>
              <w:right w:val="nil"/>
            </w:tcBorders>
            <w:shd w:val="clear" w:color="auto" w:fill="auto"/>
            <w:noWrap/>
            <w:vAlign w:val="center"/>
            <w:hideMark/>
          </w:tcPr>
          <w:p w14:paraId="77B5090B" w14:textId="07FFF275" w:rsidR="00AD7D94" w:rsidRPr="007961D7" w:rsidRDefault="00B509D9" w:rsidP="00106E69">
            <w:pPr>
              <w:spacing w:after="0"/>
              <w:rPr>
                <w:sz w:val="18"/>
                <w:szCs w:val="18"/>
              </w:rPr>
            </w:pPr>
            <w:r>
              <w:rPr>
                <w:sz w:val="18"/>
                <w:szCs w:val="18"/>
              </w:rPr>
              <w:t>20,8</w:t>
            </w:r>
          </w:p>
        </w:tc>
        <w:tc>
          <w:tcPr>
            <w:tcW w:w="1890" w:type="dxa"/>
            <w:tcBorders>
              <w:top w:val="nil"/>
              <w:left w:val="nil"/>
              <w:bottom w:val="single" w:sz="4" w:space="0" w:color="auto"/>
              <w:right w:val="nil"/>
            </w:tcBorders>
            <w:shd w:val="clear" w:color="auto" w:fill="auto"/>
            <w:noWrap/>
            <w:vAlign w:val="center"/>
            <w:hideMark/>
          </w:tcPr>
          <w:p w14:paraId="7728F370" w14:textId="77777777" w:rsidR="00AD7D94" w:rsidRPr="007961D7" w:rsidRDefault="00AD7D94" w:rsidP="00106E69">
            <w:pPr>
              <w:spacing w:after="0"/>
              <w:rPr>
                <w:sz w:val="18"/>
                <w:szCs w:val="18"/>
              </w:rPr>
            </w:pPr>
            <w:r w:rsidRPr="007961D7">
              <w:rPr>
                <w:sz w:val="18"/>
                <w:szCs w:val="18"/>
              </w:rPr>
              <w:t>[tCO</w:t>
            </w:r>
            <w:r w:rsidRPr="00B509D9">
              <w:rPr>
                <w:sz w:val="18"/>
                <w:szCs w:val="18"/>
                <w:vertAlign w:val="subscript"/>
              </w:rPr>
              <w:t>2</w:t>
            </w:r>
            <w:r w:rsidRPr="007961D7">
              <w:rPr>
                <w:sz w:val="18"/>
                <w:szCs w:val="18"/>
              </w:rPr>
              <w:t>-eq/año]</w:t>
            </w:r>
          </w:p>
        </w:tc>
      </w:tr>
    </w:tbl>
    <w:p w14:paraId="76EB3ED5" w14:textId="77777777" w:rsidR="00AD7D94" w:rsidRPr="007961D7" w:rsidRDefault="00AD7D94" w:rsidP="00AD7D94">
      <w:pPr>
        <w:rPr>
          <w:sz w:val="22"/>
          <w:szCs w:val="22"/>
        </w:rPr>
      </w:pPr>
    </w:p>
    <w:p w14:paraId="4A7238E2" w14:textId="451241C8" w:rsidR="00106E69" w:rsidRPr="007961D7" w:rsidRDefault="00D539E4" w:rsidP="00106E69">
      <w:pPr>
        <w:keepNext/>
        <w:keepLines/>
        <w:pBdr>
          <w:top w:val="nil"/>
          <w:left w:val="nil"/>
          <w:bottom w:val="nil"/>
          <w:right w:val="nil"/>
          <w:between w:val="nil"/>
        </w:pBdr>
        <w:spacing w:before="240" w:after="240" w:line="276" w:lineRule="auto"/>
        <w:outlineLvl w:val="1"/>
        <w:rPr>
          <w:b/>
          <w:sz w:val="22"/>
          <w:szCs w:val="22"/>
        </w:rPr>
      </w:pPr>
      <w:bookmarkStart w:id="101" w:name="_Toc149745180"/>
      <w:r w:rsidRPr="007961D7">
        <w:rPr>
          <w:rFonts w:ascii="Barlow Condensed Medium" w:hAnsi="Barlow Condensed Medium"/>
          <w:sz w:val="36"/>
          <w:szCs w:val="36"/>
        </w:rPr>
        <w:t xml:space="preserve">(ECM-4) </w:t>
      </w:r>
      <w:r w:rsidR="001A1E24" w:rsidRPr="007961D7">
        <w:rPr>
          <w:rFonts w:ascii="Barlow Condensed Medium" w:hAnsi="Barlow Condensed Medium"/>
          <w:sz w:val="36"/>
          <w:szCs w:val="36"/>
        </w:rPr>
        <w:t>Uso de fotoceldas para control de iluminación con alta iluminación natural</w:t>
      </w:r>
      <w:bookmarkEnd w:id="101"/>
    </w:p>
    <w:p w14:paraId="71EFFCF6" w14:textId="77777777" w:rsidR="00AD7D94" w:rsidRPr="007961D7" w:rsidRDefault="00AD7D94" w:rsidP="00AD7D94">
      <w:pPr>
        <w:rPr>
          <w:b/>
          <w:i/>
          <w:iCs/>
          <w:szCs w:val="22"/>
        </w:rPr>
      </w:pPr>
      <w:r w:rsidRPr="007961D7">
        <w:rPr>
          <w:b/>
          <w:i/>
          <w:iCs/>
          <w:szCs w:val="22"/>
        </w:rPr>
        <w:t>Estado actual</w:t>
      </w:r>
    </w:p>
    <w:p w14:paraId="492F5E1E" w14:textId="078C3AA1" w:rsidR="00EE07FC" w:rsidRPr="007961D7" w:rsidRDefault="00294B5A" w:rsidP="00AD7D94">
      <w:pPr>
        <w:rPr>
          <w:szCs w:val="22"/>
        </w:rPr>
      </w:pPr>
      <w:r w:rsidRPr="007961D7">
        <w:rPr>
          <w:szCs w:val="22"/>
        </w:rPr>
        <w:t xml:space="preserve">En las instalaciones de </w:t>
      </w:r>
      <w:proofErr w:type="spellStart"/>
      <w:r w:rsidRPr="007961D7">
        <w:rPr>
          <w:szCs w:val="22"/>
        </w:rPr>
        <w:t>ETB</w:t>
      </w:r>
      <w:proofErr w:type="spellEnd"/>
      <w:r w:rsidRPr="007961D7">
        <w:rPr>
          <w:szCs w:val="22"/>
        </w:rPr>
        <w:t xml:space="preserve"> sede centro, actualmente se experimenta una abundante iluminación natural en las distintas fachadas durante las horas de la mañana y la tarde. Sin embargo, se ha observado que a lo largo del recorrido se encuentran luminarias próximas a las ventanas que permanecen encendidas de manera innecesaria</w:t>
      </w:r>
      <w:r w:rsidR="00D539E4" w:rsidRPr="007961D7">
        <w:rPr>
          <w:szCs w:val="22"/>
        </w:rPr>
        <w:t>.</w:t>
      </w:r>
    </w:p>
    <w:p w14:paraId="1384ADC4" w14:textId="63E59E02" w:rsidR="00AD7D94" w:rsidRPr="007961D7" w:rsidRDefault="00AD7D94" w:rsidP="00AD7D94">
      <w:pPr>
        <w:rPr>
          <w:b/>
          <w:i/>
          <w:iCs/>
          <w:szCs w:val="22"/>
        </w:rPr>
      </w:pPr>
      <w:r w:rsidRPr="007961D7">
        <w:rPr>
          <w:b/>
          <w:i/>
          <w:iCs/>
          <w:szCs w:val="22"/>
        </w:rPr>
        <w:t>Solución Propuesta</w:t>
      </w:r>
    </w:p>
    <w:p w14:paraId="20BB8FCA" w14:textId="60492344" w:rsidR="00D539E4" w:rsidRPr="007961D7" w:rsidRDefault="00294B5A" w:rsidP="00AD7D94">
      <w:pPr>
        <w:rPr>
          <w:szCs w:val="22"/>
        </w:rPr>
      </w:pPr>
      <w:r w:rsidRPr="007961D7">
        <w:rPr>
          <w:szCs w:val="22"/>
        </w:rPr>
        <w:t>Para abordar esta situación, se propone el uso de fotoceldas para el control de la iluminación de las luminarias cercanas a las ventanas en los pisos de oficinas que presentan este problema</w:t>
      </w:r>
      <w:r w:rsidR="00D539E4" w:rsidRPr="007961D7">
        <w:rPr>
          <w:szCs w:val="22"/>
        </w:rPr>
        <w:t>.</w:t>
      </w:r>
    </w:p>
    <w:p w14:paraId="096289C9" w14:textId="56880449" w:rsidR="00AD7D94" w:rsidRPr="007961D7" w:rsidRDefault="00AD7D94" w:rsidP="00AD7D94">
      <w:pPr>
        <w:rPr>
          <w:b/>
          <w:i/>
          <w:iCs/>
          <w:szCs w:val="22"/>
        </w:rPr>
      </w:pPr>
      <w:r w:rsidRPr="007961D7">
        <w:rPr>
          <w:b/>
          <w:i/>
          <w:iCs/>
          <w:szCs w:val="22"/>
        </w:rPr>
        <w:t>CAPEX</w:t>
      </w:r>
    </w:p>
    <w:p w14:paraId="16E9C2CF" w14:textId="77777777" w:rsidR="00DB46D8" w:rsidRPr="007961D7" w:rsidRDefault="00DB46D8" w:rsidP="00DB46D8">
      <w:r w:rsidRPr="007961D7">
        <w:t>Para esta medida de eficiencia energética se tiene la siguiente descripción de la inversión estimada en la siguiente tabla.</w:t>
      </w:r>
    </w:p>
    <w:p w14:paraId="674E3CBB" w14:textId="196EE421" w:rsidR="005703E0" w:rsidRPr="007961D7" w:rsidRDefault="005703E0" w:rsidP="00CD2AC0">
      <w:pPr>
        <w:pStyle w:val="Descripcin"/>
        <w:keepNext/>
        <w:spacing w:after="0"/>
        <w:jc w:val="center"/>
        <w:rPr>
          <w:b/>
          <w:i w:val="0"/>
          <w:color w:val="auto"/>
        </w:rPr>
      </w:pPr>
      <w:r w:rsidRPr="007961D7">
        <w:rPr>
          <w:b/>
          <w:i w:val="0"/>
          <w:color w:val="auto"/>
        </w:rPr>
        <w:t xml:space="preserve">Tabla </w:t>
      </w:r>
      <w:r w:rsidRPr="007961D7">
        <w:rPr>
          <w:b/>
          <w:i w:val="0"/>
          <w:color w:val="auto"/>
        </w:rPr>
        <w:fldChar w:fldCharType="begin"/>
      </w:r>
      <w:r w:rsidRPr="007961D7">
        <w:rPr>
          <w:b/>
          <w:i w:val="0"/>
          <w:color w:val="auto"/>
        </w:rPr>
        <w:instrText xml:space="preserve"> SEQ Tabla \* ARABIC </w:instrText>
      </w:r>
      <w:r w:rsidRPr="007961D7">
        <w:rPr>
          <w:b/>
          <w:i w:val="0"/>
          <w:color w:val="auto"/>
        </w:rPr>
        <w:fldChar w:fldCharType="separate"/>
      </w:r>
      <w:r w:rsidR="009D4484" w:rsidRPr="007961D7">
        <w:rPr>
          <w:b/>
          <w:i w:val="0"/>
          <w:noProof/>
          <w:color w:val="auto"/>
        </w:rPr>
        <w:t>18</w:t>
      </w:r>
      <w:r w:rsidRPr="007961D7">
        <w:rPr>
          <w:b/>
          <w:i w:val="0"/>
          <w:color w:val="auto"/>
        </w:rPr>
        <w:fldChar w:fldCharType="end"/>
      </w:r>
      <w:r w:rsidRPr="007961D7">
        <w:rPr>
          <w:b/>
          <w:i w:val="0"/>
          <w:color w:val="auto"/>
        </w:rPr>
        <w:t>. Descripción CAPEX para ECM-4</w:t>
      </w:r>
    </w:p>
    <w:tbl>
      <w:tblPr>
        <w:tblW w:w="6568" w:type="dxa"/>
        <w:jc w:val="center"/>
        <w:tblCellMar>
          <w:left w:w="70" w:type="dxa"/>
          <w:right w:w="70" w:type="dxa"/>
        </w:tblCellMar>
        <w:tblLook w:val="04A0" w:firstRow="1" w:lastRow="0" w:firstColumn="1" w:lastColumn="0" w:noHBand="0" w:noVBand="1"/>
      </w:tblPr>
      <w:tblGrid>
        <w:gridCol w:w="2183"/>
        <w:gridCol w:w="1727"/>
        <w:gridCol w:w="955"/>
        <w:gridCol w:w="1703"/>
      </w:tblGrid>
      <w:tr w:rsidR="00AD7D94" w:rsidRPr="007961D7" w14:paraId="2F78B298" w14:textId="77777777" w:rsidTr="00CD2AC0">
        <w:trPr>
          <w:trHeight w:val="175"/>
          <w:jc w:val="center"/>
        </w:trPr>
        <w:tc>
          <w:tcPr>
            <w:tcW w:w="2183" w:type="dxa"/>
            <w:shd w:val="clear" w:color="auto" w:fill="00B050"/>
            <w:noWrap/>
            <w:vAlign w:val="center"/>
            <w:hideMark/>
          </w:tcPr>
          <w:p w14:paraId="12190F26" w14:textId="77777777" w:rsidR="00AD7D94" w:rsidRPr="007961D7" w:rsidRDefault="00AD7D94" w:rsidP="005703E0">
            <w:pPr>
              <w:spacing w:after="0"/>
              <w:rPr>
                <w:bCs/>
                <w:color w:val="FFFFFF"/>
                <w:sz w:val="18"/>
                <w:szCs w:val="18"/>
              </w:rPr>
            </w:pPr>
            <w:r w:rsidRPr="007961D7">
              <w:rPr>
                <w:bCs/>
                <w:color w:val="FFFFFF"/>
                <w:sz w:val="18"/>
                <w:szCs w:val="18"/>
              </w:rPr>
              <w:t>CAPEX</w:t>
            </w:r>
          </w:p>
        </w:tc>
        <w:tc>
          <w:tcPr>
            <w:tcW w:w="1727" w:type="dxa"/>
            <w:shd w:val="clear" w:color="auto" w:fill="00B050"/>
            <w:noWrap/>
            <w:vAlign w:val="center"/>
            <w:hideMark/>
          </w:tcPr>
          <w:p w14:paraId="6666DD4C" w14:textId="77777777" w:rsidR="00AD7D94" w:rsidRPr="007961D7" w:rsidRDefault="00AD7D94" w:rsidP="005703E0">
            <w:pPr>
              <w:spacing w:after="0"/>
              <w:rPr>
                <w:bCs/>
                <w:color w:val="FFFFFF"/>
                <w:sz w:val="18"/>
                <w:szCs w:val="18"/>
              </w:rPr>
            </w:pPr>
          </w:p>
        </w:tc>
        <w:tc>
          <w:tcPr>
            <w:tcW w:w="955" w:type="dxa"/>
            <w:shd w:val="clear" w:color="auto" w:fill="00B050"/>
            <w:noWrap/>
            <w:vAlign w:val="center"/>
            <w:hideMark/>
          </w:tcPr>
          <w:p w14:paraId="1344AB2B" w14:textId="77777777" w:rsidR="00AD7D94" w:rsidRPr="007961D7" w:rsidRDefault="00AD7D94" w:rsidP="005703E0">
            <w:pPr>
              <w:spacing w:after="0"/>
              <w:rPr>
                <w:bCs/>
                <w:color w:val="FFFFFF"/>
                <w:sz w:val="18"/>
                <w:szCs w:val="18"/>
              </w:rPr>
            </w:pPr>
          </w:p>
        </w:tc>
        <w:tc>
          <w:tcPr>
            <w:tcW w:w="1703" w:type="dxa"/>
            <w:shd w:val="clear" w:color="auto" w:fill="00B050"/>
            <w:noWrap/>
            <w:vAlign w:val="center"/>
            <w:hideMark/>
          </w:tcPr>
          <w:p w14:paraId="4C673C14" w14:textId="77777777" w:rsidR="00AD7D94" w:rsidRPr="007961D7" w:rsidRDefault="00AD7D94" w:rsidP="005703E0">
            <w:pPr>
              <w:spacing w:after="0"/>
              <w:rPr>
                <w:bCs/>
                <w:color w:val="FFFFFF"/>
                <w:sz w:val="18"/>
                <w:szCs w:val="18"/>
              </w:rPr>
            </w:pPr>
          </w:p>
        </w:tc>
      </w:tr>
      <w:tr w:rsidR="00AD7D94" w:rsidRPr="007961D7" w14:paraId="648DAE28" w14:textId="77777777" w:rsidTr="00CD2AC0">
        <w:trPr>
          <w:trHeight w:val="156"/>
          <w:jc w:val="center"/>
        </w:trPr>
        <w:tc>
          <w:tcPr>
            <w:tcW w:w="2183" w:type="dxa"/>
            <w:tcBorders>
              <w:bottom w:val="single" w:sz="4" w:space="0" w:color="A6A6A6" w:themeColor="background1" w:themeShade="A6"/>
            </w:tcBorders>
            <w:shd w:val="clear" w:color="auto" w:fill="auto"/>
            <w:noWrap/>
            <w:vAlign w:val="center"/>
            <w:hideMark/>
          </w:tcPr>
          <w:p w14:paraId="44683734" w14:textId="77777777" w:rsidR="00AD7D94" w:rsidRPr="007961D7" w:rsidRDefault="00AD7D94" w:rsidP="00106E69">
            <w:pPr>
              <w:spacing w:after="0"/>
              <w:rPr>
                <w:b/>
                <w:bCs/>
                <w:sz w:val="18"/>
                <w:szCs w:val="18"/>
              </w:rPr>
            </w:pPr>
            <w:r w:rsidRPr="007961D7">
              <w:rPr>
                <w:b/>
                <w:bCs/>
                <w:sz w:val="18"/>
                <w:szCs w:val="18"/>
              </w:rPr>
              <w:t>Descripción</w:t>
            </w:r>
          </w:p>
        </w:tc>
        <w:tc>
          <w:tcPr>
            <w:tcW w:w="1727" w:type="dxa"/>
            <w:tcBorders>
              <w:bottom w:val="single" w:sz="4" w:space="0" w:color="A6A6A6" w:themeColor="background1" w:themeShade="A6"/>
            </w:tcBorders>
            <w:shd w:val="clear" w:color="auto" w:fill="auto"/>
            <w:noWrap/>
            <w:vAlign w:val="center"/>
            <w:hideMark/>
          </w:tcPr>
          <w:p w14:paraId="6D1A9264" w14:textId="77777777" w:rsidR="00AD7D94" w:rsidRPr="007961D7" w:rsidRDefault="00AD7D94" w:rsidP="00106E69">
            <w:pPr>
              <w:spacing w:after="0"/>
              <w:jc w:val="center"/>
              <w:rPr>
                <w:b/>
                <w:bCs/>
                <w:sz w:val="18"/>
                <w:szCs w:val="18"/>
              </w:rPr>
            </w:pPr>
            <w:r w:rsidRPr="007961D7">
              <w:rPr>
                <w:b/>
                <w:bCs/>
                <w:sz w:val="18"/>
                <w:szCs w:val="18"/>
              </w:rPr>
              <w:t>Valor unitario [$COP]</w:t>
            </w:r>
          </w:p>
        </w:tc>
        <w:tc>
          <w:tcPr>
            <w:tcW w:w="955" w:type="dxa"/>
            <w:tcBorders>
              <w:bottom w:val="single" w:sz="4" w:space="0" w:color="A6A6A6" w:themeColor="background1" w:themeShade="A6"/>
            </w:tcBorders>
            <w:shd w:val="clear" w:color="auto" w:fill="auto"/>
            <w:noWrap/>
            <w:vAlign w:val="center"/>
            <w:hideMark/>
          </w:tcPr>
          <w:p w14:paraId="2F6EF1A0" w14:textId="77777777" w:rsidR="00AD7D94" w:rsidRPr="007961D7" w:rsidRDefault="00AD7D94" w:rsidP="00106E69">
            <w:pPr>
              <w:spacing w:after="0"/>
              <w:jc w:val="center"/>
              <w:rPr>
                <w:b/>
                <w:bCs/>
                <w:sz w:val="18"/>
                <w:szCs w:val="18"/>
              </w:rPr>
            </w:pPr>
            <w:r w:rsidRPr="007961D7">
              <w:rPr>
                <w:b/>
                <w:bCs/>
                <w:sz w:val="18"/>
                <w:szCs w:val="18"/>
              </w:rPr>
              <w:t>Cantidad</w:t>
            </w:r>
          </w:p>
        </w:tc>
        <w:tc>
          <w:tcPr>
            <w:tcW w:w="1703" w:type="dxa"/>
            <w:tcBorders>
              <w:bottom w:val="single" w:sz="4" w:space="0" w:color="A6A6A6" w:themeColor="background1" w:themeShade="A6"/>
            </w:tcBorders>
            <w:shd w:val="clear" w:color="auto" w:fill="auto"/>
            <w:noWrap/>
            <w:vAlign w:val="center"/>
            <w:hideMark/>
          </w:tcPr>
          <w:p w14:paraId="4E386529" w14:textId="55FF7F63" w:rsidR="00AD7D94" w:rsidRPr="007961D7" w:rsidRDefault="007B6AC6" w:rsidP="00106E69">
            <w:pPr>
              <w:spacing w:after="0"/>
              <w:jc w:val="center"/>
              <w:rPr>
                <w:b/>
                <w:bCs/>
                <w:sz w:val="18"/>
                <w:szCs w:val="18"/>
              </w:rPr>
            </w:pPr>
            <w:r w:rsidRPr="007961D7">
              <w:rPr>
                <w:b/>
                <w:bCs/>
                <w:sz w:val="18"/>
                <w:szCs w:val="18"/>
              </w:rPr>
              <w:t>Valor total de inversión [$COP]</w:t>
            </w:r>
          </w:p>
        </w:tc>
      </w:tr>
      <w:tr w:rsidR="001A1E24" w:rsidRPr="007961D7" w14:paraId="3EFA3904" w14:textId="77777777" w:rsidTr="00CD2AC0">
        <w:trPr>
          <w:trHeight w:val="156"/>
          <w:jc w:val="center"/>
        </w:trPr>
        <w:tc>
          <w:tcPr>
            <w:tcW w:w="2183" w:type="dxa"/>
            <w:tcBorders>
              <w:top w:val="single" w:sz="4" w:space="0" w:color="A6A6A6" w:themeColor="background1" w:themeShade="A6"/>
            </w:tcBorders>
            <w:shd w:val="clear" w:color="auto" w:fill="auto"/>
            <w:noWrap/>
            <w:vAlign w:val="center"/>
          </w:tcPr>
          <w:p w14:paraId="2A5F33B0" w14:textId="318B937B" w:rsidR="001A1E24" w:rsidRPr="007961D7" w:rsidRDefault="001A1E24" w:rsidP="001A1E24">
            <w:pPr>
              <w:spacing w:after="0"/>
              <w:rPr>
                <w:sz w:val="18"/>
                <w:szCs w:val="18"/>
              </w:rPr>
            </w:pPr>
            <w:r w:rsidRPr="007961D7">
              <w:rPr>
                <w:rFonts w:cs="Arial"/>
                <w:b/>
                <w:bCs/>
                <w:sz w:val="18"/>
                <w:szCs w:val="18"/>
              </w:rPr>
              <w:t xml:space="preserve">Fotocelda para detección amanecer-atardecer </w:t>
            </w:r>
            <w:r w:rsidRPr="007961D7">
              <w:rPr>
                <w:rFonts w:cs="Arial"/>
                <w:sz w:val="18"/>
                <w:szCs w:val="18"/>
              </w:rPr>
              <w:br/>
              <w:t>(Incluye soporte, material de ferretería e instalación)</w:t>
            </w:r>
          </w:p>
        </w:tc>
        <w:tc>
          <w:tcPr>
            <w:tcW w:w="1727" w:type="dxa"/>
            <w:tcBorders>
              <w:top w:val="single" w:sz="4" w:space="0" w:color="A6A6A6" w:themeColor="background1" w:themeShade="A6"/>
            </w:tcBorders>
            <w:shd w:val="clear" w:color="auto" w:fill="auto"/>
            <w:noWrap/>
            <w:vAlign w:val="center"/>
          </w:tcPr>
          <w:p w14:paraId="214EA3C8" w14:textId="53AB19D7" w:rsidR="001A1E24" w:rsidRPr="007961D7" w:rsidRDefault="001A1E24" w:rsidP="001A1E24">
            <w:pPr>
              <w:spacing w:after="0"/>
              <w:jc w:val="center"/>
              <w:rPr>
                <w:sz w:val="18"/>
                <w:szCs w:val="18"/>
              </w:rPr>
            </w:pPr>
            <w:r w:rsidRPr="007961D7">
              <w:rPr>
                <w:rFonts w:cs="Arial"/>
                <w:sz w:val="18"/>
                <w:szCs w:val="18"/>
              </w:rPr>
              <w:t xml:space="preserve"> $ 90.000 </w:t>
            </w:r>
          </w:p>
        </w:tc>
        <w:tc>
          <w:tcPr>
            <w:tcW w:w="955" w:type="dxa"/>
            <w:tcBorders>
              <w:top w:val="single" w:sz="4" w:space="0" w:color="A6A6A6" w:themeColor="background1" w:themeShade="A6"/>
            </w:tcBorders>
            <w:shd w:val="clear" w:color="auto" w:fill="auto"/>
            <w:noWrap/>
            <w:vAlign w:val="center"/>
          </w:tcPr>
          <w:p w14:paraId="60EDF603" w14:textId="3C84A071" w:rsidR="001A1E24" w:rsidRPr="007961D7" w:rsidRDefault="001A1E24" w:rsidP="001A1E24">
            <w:pPr>
              <w:spacing w:after="0"/>
              <w:jc w:val="center"/>
              <w:rPr>
                <w:sz w:val="18"/>
                <w:szCs w:val="18"/>
              </w:rPr>
            </w:pPr>
            <w:r w:rsidRPr="007961D7">
              <w:rPr>
                <w:rFonts w:cs="Arial"/>
                <w:sz w:val="18"/>
                <w:szCs w:val="18"/>
              </w:rPr>
              <w:t>250</w:t>
            </w:r>
          </w:p>
        </w:tc>
        <w:tc>
          <w:tcPr>
            <w:tcW w:w="1703" w:type="dxa"/>
            <w:tcBorders>
              <w:top w:val="single" w:sz="4" w:space="0" w:color="A6A6A6" w:themeColor="background1" w:themeShade="A6"/>
            </w:tcBorders>
            <w:shd w:val="clear" w:color="auto" w:fill="auto"/>
            <w:noWrap/>
            <w:vAlign w:val="center"/>
          </w:tcPr>
          <w:p w14:paraId="2403C06F" w14:textId="1FD44CE2" w:rsidR="001A1E24" w:rsidRPr="007961D7" w:rsidRDefault="001A1E24" w:rsidP="001A1E24">
            <w:pPr>
              <w:spacing w:after="0"/>
              <w:jc w:val="center"/>
              <w:rPr>
                <w:sz w:val="18"/>
                <w:szCs w:val="18"/>
              </w:rPr>
            </w:pPr>
            <w:r w:rsidRPr="007961D7">
              <w:rPr>
                <w:rFonts w:cs="Arial"/>
                <w:sz w:val="18"/>
                <w:szCs w:val="18"/>
              </w:rPr>
              <w:t xml:space="preserve"> $ 20.250.000 </w:t>
            </w:r>
          </w:p>
        </w:tc>
      </w:tr>
      <w:tr w:rsidR="00D539E4" w:rsidRPr="007961D7" w14:paraId="1CF985D2" w14:textId="77777777" w:rsidTr="00CD2AC0">
        <w:trPr>
          <w:trHeight w:val="156"/>
          <w:jc w:val="center"/>
        </w:trPr>
        <w:tc>
          <w:tcPr>
            <w:tcW w:w="2183" w:type="dxa"/>
            <w:tcBorders>
              <w:bottom w:val="single" w:sz="4" w:space="0" w:color="auto"/>
            </w:tcBorders>
            <w:shd w:val="clear" w:color="auto" w:fill="auto"/>
            <w:noWrap/>
            <w:hideMark/>
          </w:tcPr>
          <w:p w14:paraId="206A2E5D" w14:textId="27681658" w:rsidR="00D539E4" w:rsidRPr="007961D7" w:rsidRDefault="00D539E4" w:rsidP="00D539E4">
            <w:pPr>
              <w:spacing w:after="0"/>
              <w:rPr>
                <w:sz w:val="18"/>
                <w:szCs w:val="18"/>
              </w:rPr>
            </w:pPr>
            <w:r w:rsidRPr="007961D7">
              <w:rPr>
                <w:sz w:val="18"/>
                <w:szCs w:val="18"/>
              </w:rPr>
              <w:t>Total</w:t>
            </w:r>
          </w:p>
        </w:tc>
        <w:tc>
          <w:tcPr>
            <w:tcW w:w="1727" w:type="dxa"/>
            <w:tcBorders>
              <w:bottom w:val="single" w:sz="4" w:space="0" w:color="auto"/>
            </w:tcBorders>
            <w:shd w:val="clear" w:color="auto" w:fill="auto"/>
            <w:noWrap/>
            <w:hideMark/>
          </w:tcPr>
          <w:p w14:paraId="24816C72" w14:textId="5E87F218" w:rsidR="00D539E4" w:rsidRPr="007961D7" w:rsidRDefault="00D539E4" w:rsidP="00D539E4">
            <w:pPr>
              <w:spacing w:after="0"/>
              <w:jc w:val="center"/>
              <w:rPr>
                <w:sz w:val="18"/>
                <w:szCs w:val="18"/>
              </w:rPr>
            </w:pPr>
          </w:p>
        </w:tc>
        <w:tc>
          <w:tcPr>
            <w:tcW w:w="955" w:type="dxa"/>
            <w:tcBorders>
              <w:bottom w:val="single" w:sz="4" w:space="0" w:color="auto"/>
            </w:tcBorders>
            <w:shd w:val="clear" w:color="auto" w:fill="auto"/>
            <w:noWrap/>
            <w:hideMark/>
          </w:tcPr>
          <w:p w14:paraId="142A0FE8" w14:textId="205F7523" w:rsidR="00D539E4" w:rsidRPr="007961D7" w:rsidRDefault="00D539E4" w:rsidP="00D539E4">
            <w:pPr>
              <w:spacing w:after="0"/>
              <w:jc w:val="center"/>
              <w:rPr>
                <w:sz w:val="18"/>
                <w:szCs w:val="18"/>
              </w:rPr>
            </w:pPr>
          </w:p>
        </w:tc>
        <w:tc>
          <w:tcPr>
            <w:tcW w:w="1703" w:type="dxa"/>
            <w:tcBorders>
              <w:bottom w:val="single" w:sz="4" w:space="0" w:color="auto"/>
            </w:tcBorders>
            <w:shd w:val="clear" w:color="auto" w:fill="auto"/>
            <w:noWrap/>
            <w:hideMark/>
          </w:tcPr>
          <w:p w14:paraId="2CB0FD7E" w14:textId="370F7327" w:rsidR="00D539E4" w:rsidRPr="007961D7" w:rsidRDefault="001A1E24" w:rsidP="00D539E4">
            <w:pPr>
              <w:spacing w:after="0"/>
              <w:jc w:val="center"/>
              <w:rPr>
                <w:sz w:val="18"/>
                <w:szCs w:val="18"/>
              </w:rPr>
            </w:pPr>
            <w:r w:rsidRPr="007961D7">
              <w:rPr>
                <w:sz w:val="18"/>
                <w:szCs w:val="18"/>
              </w:rPr>
              <w:t xml:space="preserve"> $ 20.250.000</w:t>
            </w:r>
            <w:r w:rsidR="00D539E4" w:rsidRPr="007961D7">
              <w:rPr>
                <w:sz w:val="18"/>
                <w:szCs w:val="18"/>
              </w:rPr>
              <w:t xml:space="preserve"> </w:t>
            </w:r>
          </w:p>
        </w:tc>
      </w:tr>
    </w:tbl>
    <w:p w14:paraId="2B8F81DD" w14:textId="77777777" w:rsidR="00AD7D94" w:rsidRPr="007961D7" w:rsidRDefault="00AD7D94" w:rsidP="00AD7D94">
      <w:pPr>
        <w:rPr>
          <w:sz w:val="22"/>
          <w:szCs w:val="22"/>
        </w:rPr>
      </w:pPr>
    </w:p>
    <w:p w14:paraId="77E84803" w14:textId="77777777" w:rsidR="00DB46D8" w:rsidRPr="007961D7" w:rsidRDefault="00DB46D8" w:rsidP="00DB46D8">
      <w:pPr>
        <w:spacing w:after="0"/>
        <w:rPr>
          <w:b/>
          <w:i/>
          <w:iCs/>
          <w:szCs w:val="22"/>
        </w:rPr>
      </w:pPr>
      <w:r w:rsidRPr="007961D7">
        <w:rPr>
          <w:b/>
          <w:i/>
          <w:iCs/>
          <w:szCs w:val="22"/>
        </w:rPr>
        <w:t>Evaluación de la medida de eficiencia energética</w:t>
      </w:r>
    </w:p>
    <w:p w14:paraId="44CF8972" w14:textId="77777777" w:rsidR="00DB46D8" w:rsidRPr="007961D7" w:rsidRDefault="00DB46D8" w:rsidP="00DB46D8">
      <w:pPr>
        <w:spacing w:after="0"/>
        <w:rPr>
          <w:b/>
          <w:i/>
          <w:iCs/>
          <w:szCs w:val="22"/>
        </w:rPr>
      </w:pPr>
    </w:p>
    <w:p w14:paraId="251F821E" w14:textId="2FAB938E" w:rsidR="00DB46D8" w:rsidRPr="007961D7" w:rsidRDefault="00294B5A" w:rsidP="00DB46D8">
      <w:pPr>
        <w:rPr>
          <w:szCs w:val="22"/>
        </w:rPr>
      </w:pPr>
      <w:r w:rsidRPr="007961D7">
        <w:rPr>
          <w:szCs w:val="22"/>
        </w:rPr>
        <w:t>En la siguiente tabla se resumen los resultados de la evaluación económica de la medida de eficiencia energética, así como los indicadores de ahorro energético y reducción de emisiones de gases de efecto invernadero (</w:t>
      </w:r>
      <w:proofErr w:type="spellStart"/>
      <w:r w:rsidRPr="007961D7">
        <w:rPr>
          <w:szCs w:val="22"/>
        </w:rPr>
        <w:t>GEI</w:t>
      </w:r>
      <w:proofErr w:type="spellEnd"/>
      <w:r w:rsidRPr="007961D7">
        <w:rPr>
          <w:szCs w:val="22"/>
        </w:rPr>
        <w:t>)</w:t>
      </w:r>
      <w:r w:rsidR="00DB46D8" w:rsidRPr="007961D7">
        <w:rPr>
          <w:szCs w:val="22"/>
        </w:rPr>
        <w:t>.</w:t>
      </w:r>
    </w:p>
    <w:p w14:paraId="6A972B76" w14:textId="5970C1F4" w:rsidR="005703E0" w:rsidRPr="007961D7" w:rsidRDefault="005703E0" w:rsidP="00D177F0">
      <w:pPr>
        <w:pStyle w:val="Descripcin"/>
        <w:keepNext/>
        <w:spacing w:after="0"/>
        <w:jc w:val="center"/>
        <w:rPr>
          <w:b/>
          <w:i w:val="0"/>
          <w:color w:val="auto"/>
        </w:rPr>
      </w:pPr>
      <w:r w:rsidRPr="007961D7">
        <w:rPr>
          <w:b/>
          <w:i w:val="0"/>
          <w:color w:val="auto"/>
        </w:rPr>
        <w:t xml:space="preserve">Tabla </w:t>
      </w:r>
      <w:r w:rsidRPr="007961D7">
        <w:rPr>
          <w:b/>
          <w:i w:val="0"/>
          <w:color w:val="auto"/>
        </w:rPr>
        <w:fldChar w:fldCharType="begin"/>
      </w:r>
      <w:r w:rsidRPr="007961D7">
        <w:rPr>
          <w:b/>
          <w:i w:val="0"/>
          <w:color w:val="auto"/>
        </w:rPr>
        <w:instrText xml:space="preserve"> SEQ Tabla \* ARABIC </w:instrText>
      </w:r>
      <w:r w:rsidRPr="007961D7">
        <w:rPr>
          <w:b/>
          <w:i w:val="0"/>
          <w:color w:val="auto"/>
        </w:rPr>
        <w:fldChar w:fldCharType="separate"/>
      </w:r>
      <w:r w:rsidR="009D4484" w:rsidRPr="007961D7">
        <w:rPr>
          <w:b/>
          <w:i w:val="0"/>
          <w:noProof/>
          <w:color w:val="auto"/>
        </w:rPr>
        <w:t>19</w:t>
      </w:r>
      <w:r w:rsidRPr="007961D7">
        <w:rPr>
          <w:b/>
          <w:i w:val="0"/>
          <w:color w:val="auto"/>
        </w:rPr>
        <w:fldChar w:fldCharType="end"/>
      </w:r>
      <w:r w:rsidRPr="007961D7">
        <w:rPr>
          <w:b/>
          <w:i w:val="0"/>
          <w:color w:val="auto"/>
        </w:rPr>
        <w:t>. Indica</w:t>
      </w:r>
      <w:r w:rsidR="00487FC5" w:rsidRPr="007961D7">
        <w:rPr>
          <w:b/>
          <w:i w:val="0"/>
          <w:color w:val="auto"/>
        </w:rPr>
        <w:t>dores económicos</w:t>
      </w:r>
      <w:r w:rsidRPr="007961D7">
        <w:rPr>
          <w:b/>
          <w:i w:val="0"/>
          <w:color w:val="auto"/>
        </w:rPr>
        <w:t xml:space="preserve"> para ECM-4</w:t>
      </w:r>
    </w:p>
    <w:tbl>
      <w:tblPr>
        <w:tblW w:w="6499" w:type="dxa"/>
        <w:jc w:val="center"/>
        <w:tblCellMar>
          <w:left w:w="70" w:type="dxa"/>
          <w:right w:w="70" w:type="dxa"/>
        </w:tblCellMar>
        <w:tblLook w:val="04A0" w:firstRow="1" w:lastRow="0" w:firstColumn="1" w:lastColumn="0" w:noHBand="0" w:noVBand="1"/>
      </w:tblPr>
      <w:tblGrid>
        <w:gridCol w:w="2559"/>
        <w:gridCol w:w="2047"/>
        <w:gridCol w:w="1893"/>
      </w:tblGrid>
      <w:tr w:rsidR="00EE07FC" w:rsidRPr="007961D7" w14:paraId="3D3BE71E" w14:textId="77777777" w:rsidTr="00D177F0">
        <w:trPr>
          <w:trHeight w:val="262"/>
          <w:jc w:val="center"/>
        </w:trPr>
        <w:tc>
          <w:tcPr>
            <w:tcW w:w="6499" w:type="dxa"/>
            <w:gridSpan w:val="3"/>
            <w:shd w:val="clear" w:color="auto" w:fill="00B050"/>
            <w:noWrap/>
            <w:vAlign w:val="center"/>
            <w:hideMark/>
          </w:tcPr>
          <w:p w14:paraId="5E63FF09" w14:textId="77777777" w:rsidR="00EE07FC" w:rsidRPr="007961D7" w:rsidRDefault="00EE07FC" w:rsidP="00ED5D1A">
            <w:pPr>
              <w:spacing w:after="0"/>
              <w:rPr>
                <w:bCs/>
                <w:sz w:val="18"/>
                <w:szCs w:val="18"/>
              </w:rPr>
            </w:pPr>
            <w:r w:rsidRPr="007961D7">
              <w:rPr>
                <w:bCs/>
                <w:color w:val="FFFFFF" w:themeColor="background1"/>
                <w:sz w:val="18"/>
                <w:szCs w:val="18"/>
              </w:rPr>
              <w:t>Resultados después de impuestos</w:t>
            </w:r>
          </w:p>
        </w:tc>
      </w:tr>
      <w:tr w:rsidR="00EE07FC" w:rsidRPr="007961D7" w14:paraId="03725853" w14:textId="77777777" w:rsidTr="00D177F0">
        <w:trPr>
          <w:trHeight w:val="262"/>
          <w:jc w:val="center"/>
        </w:trPr>
        <w:tc>
          <w:tcPr>
            <w:tcW w:w="2559" w:type="dxa"/>
            <w:tcBorders>
              <w:bottom w:val="single" w:sz="4" w:space="0" w:color="A6A6A6" w:themeColor="background1" w:themeShade="A6"/>
            </w:tcBorders>
            <w:shd w:val="clear" w:color="auto" w:fill="auto"/>
            <w:noWrap/>
            <w:vAlign w:val="center"/>
          </w:tcPr>
          <w:p w14:paraId="3E1E447D" w14:textId="77777777" w:rsidR="00EE07FC" w:rsidRPr="007961D7" w:rsidRDefault="00EE07FC" w:rsidP="00ED5D1A">
            <w:pPr>
              <w:spacing w:after="0"/>
              <w:rPr>
                <w:b/>
                <w:bCs/>
                <w:sz w:val="18"/>
                <w:szCs w:val="18"/>
              </w:rPr>
            </w:pPr>
            <w:r w:rsidRPr="007961D7">
              <w:rPr>
                <w:b/>
                <w:bCs/>
                <w:sz w:val="18"/>
                <w:szCs w:val="18"/>
              </w:rPr>
              <w:t>Indicador</w:t>
            </w:r>
          </w:p>
        </w:tc>
        <w:tc>
          <w:tcPr>
            <w:tcW w:w="2047" w:type="dxa"/>
            <w:tcBorders>
              <w:bottom w:val="single" w:sz="4" w:space="0" w:color="A6A6A6" w:themeColor="background1" w:themeShade="A6"/>
            </w:tcBorders>
            <w:shd w:val="clear" w:color="auto" w:fill="auto"/>
            <w:noWrap/>
            <w:vAlign w:val="center"/>
          </w:tcPr>
          <w:p w14:paraId="2A363A0A" w14:textId="77777777" w:rsidR="00EE07FC" w:rsidRPr="007961D7" w:rsidRDefault="00EE07FC" w:rsidP="00ED5D1A">
            <w:pPr>
              <w:spacing w:after="0"/>
              <w:rPr>
                <w:b/>
                <w:bCs/>
                <w:sz w:val="18"/>
                <w:szCs w:val="18"/>
              </w:rPr>
            </w:pPr>
            <w:r w:rsidRPr="007961D7">
              <w:rPr>
                <w:b/>
                <w:bCs/>
                <w:sz w:val="18"/>
                <w:szCs w:val="18"/>
              </w:rPr>
              <w:t>Magnitud</w:t>
            </w:r>
          </w:p>
        </w:tc>
        <w:tc>
          <w:tcPr>
            <w:tcW w:w="1893" w:type="dxa"/>
            <w:tcBorders>
              <w:bottom w:val="single" w:sz="4" w:space="0" w:color="A6A6A6" w:themeColor="background1" w:themeShade="A6"/>
            </w:tcBorders>
            <w:shd w:val="clear" w:color="auto" w:fill="auto"/>
            <w:noWrap/>
            <w:vAlign w:val="center"/>
          </w:tcPr>
          <w:p w14:paraId="7D5D682C" w14:textId="77777777" w:rsidR="00EE07FC" w:rsidRPr="007961D7" w:rsidRDefault="00EE07FC" w:rsidP="00ED5D1A">
            <w:pPr>
              <w:spacing w:after="0"/>
              <w:rPr>
                <w:b/>
                <w:bCs/>
                <w:sz w:val="18"/>
                <w:szCs w:val="18"/>
              </w:rPr>
            </w:pPr>
            <w:r w:rsidRPr="007961D7">
              <w:rPr>
                <w:b/>
                <w:bCs/>
                <w:sz w:val="18"/>
                <w:szCs w:val="18"/>
              </w:rPr>
              <w:t>Unidades</w:t>
            </w:r>
          </w:p>
        </w:tc>
      </w:tr>
      <w:tr w:rsidR="00487FC5" w:rsidRPr="007961D7" w14:paraId="47447540" w14:textId="77777777" w:rsidTr="00D177F0">
        <w:trPr>
          <w:trHeight w:val="262"/>
          <w:jc w:val="center"/>
        </w:trPr>
        <w:tc>
          <w:tcPr>
            <w:tcW w:w="2559" w:type="dxa"/>
            <w:tcBorders>
              <w:top w:val="single" w:sz="4" w:space="0" w:color="A6A6A6" w:themeColor="background1" w:themeShade="A6"/>
            </w:tcBorders>
            <w:shd w:val="clear" w:color="auto" w:fill="auto"/>
            <w:noWrap/>
            <w:vAlign w:val="center"/>
          </w:tcPr>
          <w:p w14:paraId="5FAA42B9" w14:textId="3A1904A7" w:rsidR="00487FC5" w:rsidRPr="007961D7" w:rsidRDefault="00487FC5" w:rsidP="00ED5D1A">
            <w:pPr>
              <w:spacing w:after="0"/>
              <w:rPr>
                <w:sz w:val="18"/>
                <w:szCs w:val="18"/>
              </w:rPr>
            </w:pPr>
            <w:r w:rsidRPr="007961D7">
              <w:rPr>
                <w:sz w:val="18"/>
                <w:szCs w:val="18"/>
              </w:rPr>
              <w:t>Ahorro energético</w:t>
            </w:r>
          </w:p>
        </w:tc>
        <w:tc>
          <w:tcPr>
            <w:tcW w:w="2047" w:type="dxa"/>
            <w:tcBorders>
              <w:top w:val="single" w:sz="4" w:space="0" w:color="A6A6A6" w:themeColor="background1" w:themeShade="A6"/>
            </w:tcBorders>
            <w:shd w:val="clear" w:color="auto" w:fill="auto"/>
            <w:noWrap/>
            <w:vAlign w:val="center"/>
          </w:tcPr>
          <w:p w14:paraId="21CE8FD2" w14:textId="6CD45421" w:rsidR="00487FC5" w:rsidRPr="007961D7" w:rsidRDefault="00487FC5" w:rsidP="00ED5D1A">
            <w:pPr>
              <w:spacing w:after="0"/>
              <w:rPr>
                <w:sz w:val="18"/>
                <w:szCs w:val="18"/>
              </w:rPr>
            </w:pPr>
            <w:r w:rsidRPr="007961D7">
              <w:rPr>
                <w:sz w:val="18"/>
                <w:szCs w:val="18"/>
              </w:rPr>
              <w:t>7.501</w:t>
            </w:r>
          </w:p>
        </w:tc>
        <w:tc>
          <w:tcPr>
            <w:tcW w:w="1893" w:type="dxa"/>
            <w:tcBorders>
              <w:top w:val="single" w:sz="4" w:space="0" w:color="A6A6A6" w:themeColor="background1" w:themeShade="A6"/>
            </w:tcBorders>
            <w:shd w:val="clear" w:color="auto" w:fill="auto"/>
            <w:noWrap/>
            <w:vAlign w:val="center"/>
          </w:tcPr>
          <w:p w14:paraId="0C703240" w14:textId="31871C5D" w:rsidR="00487FC5" w:rsidRPr="007961D7" w:rsidRDefault="00487FC5" w:rsidP="00ED5D1A">
            <w:pPr>
              <w:spacing w:after="0"/>
              <w:rPr>
                <w:sz w:val="18"/>
                <w:szCs w:val="18"/>
              </w:rPr>
            </w:pPr>
            <w:r w:rsidRPr="007961D7">
              <w:rPr>
                <w:sz w:val="18"/>
                <w:szCs w:val="18"/>
              </w:rPr>
              <w:t>[kWh/año]</w:t>
            </w:r>
          </w:p>
        </w:tc>
      </w:tr>
      <w:tr w:rsidR="00EE07FC" w:rsidRPr="007961D7" w14:paraId="6208709F" w14:textId="77777777" w:rsidTr="00D177F0">
        <w:trPr>
          <w:trHeight w:val="262"/>
          <w:jc w:val="center"/>
        </w:trPr>
        <w:tc>
          <w:tcPr>
            <w:tcW w:w="2559" w:type="dxa"/>
            <w:shd w:val="clear" w:color="auto" w:fill="auto"/>
            <w:noWrap/>
            <w:vAlign w:val="center"/>
          </w:tcPr>
          <w:p w14:paraId="54B310D6" w14:textId="77777777" w:rsidR="00EE07FC" w:rsidRPr="007961D7" w:rsidRDefault="00EE07FC" w:rsidP="00ED5D1A">
            <w:pPr>
              <w:spacing w:after="0"/>
              <w:rPr>
                <w:sz w:val="18"/>
                <w:szCs w:val="18"/>
              </w:rPr>
            </w:pPr>
            <w:r w:rsidRPr="007961D7">
              <w:rPr>
                <w:sz w:val="18"/>
                <w:szCs w:val="18"/>
              </w:rPr>
              <w:t>Ahorro anual de dinero</w:t>
            </w:r>
          </w:p>
        </w:tc>
        <w:tc>
          <w:tcPr>
            <w:tcW w:w="2047" w:type="dxa"/>
            <w:shd w:val="clear" w:color="auto" w:fill="auto"/>
            <w:noWrap/>
            <w:vAlign w:val="center"/>
          </w:tcPr>
          <w:p w14:paraId="7499D3C8" w14:textId="77777777" w:rsidR="00EE07FC" w:rsidRPr="007961D7" w:rsidRDefault="00EE07FC" w:rsidP="00ED5D1A">
            <w:pPr>
              <w:spacing w:after="0"/>
              <w:rPr>
                <w:sz w:val="18"/>
                <w:szCs w:val="18"/>
              </w:rPr>
            </w:pPr>
            <w:r w:rsidRPr="007961D7">
              <w:rPr>
                <w:sz w:val="18"/>
                <w:szCs w:val="18"/>
              </w:rPr>
              <w:t>$ 5.197.622</w:t>
            </w:r>
          </w:p>
        </w:tc>
        <w:tc>
          <w:tcPr>
            <w:tcW w:w="1893" w:type="dxa"/>
            <w:shd w:val="clear" w:color="auto" w:fill="auto"/>
            <w:noWrap/>
            <w:vAlign w:val="center"/>
          </w:tcPr>
          <w:p w14:paraId="4C5E8B07" w14:textId="77777777" w:rsidR="00EE07FC" w:rsidRPr="007961D7" w:rsidRDefault="00EE07FC" w:rsidP="00ED5D1A">
            <w:pPr>
              <w:spacing w:after="0"/>
              <w:rPr>
                <w:sz w:val="18"/>
                <w:szCs w:val="18"/>
              </w:rPr>
            </w:pPr>
            <w:r w:rsidRPr="007961D7">
              <w:rPr>
                <w:sz w:val="18"/>
                <w:szCs w:val="18"/>
              </w:rPr>
              <w:t>[$COP/año]</w:t>
            </w:r>
          </w:p>
        </w:tc>
      </w:tr>
      <w:tr w:rsidR="00EE07FC" w:rsidRPr="007961D7" w14:paraId="797A92EC" w14:textId="77777777" w:rsidTr="00D177F0">
        <w:trPr>
          <w:trHeight w:val="262"/>
          <w:jc w:val="center"/>
        </w:trPr>
        <w:tc>
          <w:tcPr>
            <w:tcW w:w="2559" w:type="dxa"/>
            <w:shd w:val="clear" w:color="auto" w:fill="auto"/>
            <w:noWrap/>
            <w:vAlign w:val="center"/>
          </w:tcPr>
          <w:p w14:paraId="78D55EDF" w14:textId="77777777" w:rsidR="00EE07FC" w:rsidRPr="007961D7" w:rsidRDefault="00EE07FC" w:rsidP="00ED5D1A">
            <w:pPr>
              <w:spacing w:after="0"/>
              <w:rPr>
                <w:sz w:val="18"/>
                <w:szCs w:val="18"/>
              </w:rPr>
            </w:pPr>
            <w:r w:rsidRPr="007961D7">
              <w:rPr>
                <w:sz w:val="18"/>
                <w:szCs w:val="18"/>
              </w:rPr>
              <w:t>Ahorro porcentual</w:t>
            </w:r>
          </w:p>
        </w:tc>
        <w:tc>
          <w:tcPr>
            <w:tcW w:w="2047" w:type="dxa"/>
            <w:shd w:val="clear" w:color="auto" w:fill="auto"/>
            <w:noWrap/>
            <w:vAlign w:val="center"/>
          </w:tcPr>
          <w:p w14:paraId="2CA58C6C" w14:textId="77777777" w:rsidR="00EE07FC" w:rsidRPr="007961D7" w:rsidRDefault="00EE07FC" w:rsidP="00ED5D1A">
            <w:pPr>
              <w:spacing w:after="0"/>
              <w:rPr>
                <w:sz w:val="18"/>
                <w:szCs w:val="18"/>
              </w:rPr>
            </w:pPr>
            <w:r w:rsidRPr="007961D7">
              <w:rPr>
                <w:sz w:val="18"/>
                <w:szCs w:val="18"/>
              </w:rPr>
              <w:t>0,13</w:t>
            </w:r>
          </w:p>
        </w:tc>
        <w:tc>
          <w:tcPr>
            <w:tcW w:w="1893" w:type="dxa"/>
            <w:shd w:val="clear" w:color="auto" w:fill="auto"/>
            <w:noWrap/>
            <w:vAlign w:val="center"/>
          </w:tcPr>
          <w:p w14:paraId="6608C501" w14:textId="77777777" w:rsidR="00EE07FC" w:rsidRPr="007961D7" w:rsidRDefault="00EE07FC" w:rsidP="00ED5D1A">
            <w:pPr>
              <w:spacing w:after="0"/>
              <w:rPr>
                <w:sz w:val="18"/>
                <w:szCs w:val="18"/>
              </w:rPr>
            </w:pPr>
            <w:r w:rsidRPr="007961D7">
              <w:rPr>
                <w:sz w:val="18"/>
                <w:szCs w:val="18"/>
              </w:rPr>
              <w:t>[%]</w:t>
            </w:r>
          </w:p>
        </w:tc>
      </w:tr>
      <w:tr w:rsidR="00EE07FC" w:rsidRPr="007961D7" w14:paraId="450D6979" w14:textId="77777777" w:rsidTr="00D177F0">
        <w:trPr>
          <w:trHeight w:val="285"/>
          <w:jc w:val="center"/>
        </w:trPr>
        <w:tc>
          <w:tcPr>
            <w:tcW w:w="2559" w:type="dxa"/>
            <w:shd w:val="clear" w:color="auto" w:fill="auto"/>
            <w:noWrap/>
            <w:vAlign w:val="center"/>
            <w:hideMark/>
          </w:tcPr>
          <w:p w14:paraId="6E636696" w14:textId="77777777" w:rsidR="00EE07FC" w:rsidRPr="007961D7" w:rsidRDefault="00EE07FC" w:rsidP="00ED5D1A">
            <w:pPr>
              <w:spacing w:after="0"/>
              <w:rPr>
                <w:sz w:val="18"/>
                <w:szCs w:val="18"/>
              </w:rPr>
            </w:pPr>
            <w:proofErr w:type="spellStart"/>
            <w:r w:rsidRPr="007961D7">
              <w:rPr>
                <w:sz w:val="18"/>
                <w:szCs w:val="18"/>
              </w:rPr>
              <w:t>Payback</w:t>
            </w:r>
            <w:proofErr w:type="spellEnd"/>
          </w:p>
        </w:tc>
        <w:tc>
          <w:tcPr>
            <w:tcW w:w="2047" w:type="dxa"/>
            <w:shd w:val="clear" w:color="auto" w:fill="auto"/>
            <w:noWrap/>
            <w:vAlign w:val="center"/>
            <w:hideMark/>
          </w:tcPr>
          <w:p w14:paraId="76637642" w14:textId="77777777" w:rsidR="00EE07FC" w:rsidRPr="007961D7" w:rsidRDefault="00EE07FC" w:rsidP="00ED5D1A">
            <w:pPr>
              <w:spacing w:after="0"/>
              <w:rPr>
                <w:sz w:val="18"/>
                <w:szCs w:val="18"/>
              </w:rPr>
            </w:pPr>
            <w:r w:rsidRPr="007961D7">
              <w:rPr>
                <w:sz w:val="18"/>
                <w:szCs w:val="18"/>
              </w:rPr>
              <w:t>5,4</w:t>
            </w:r>
          </w:p>
        </w:tc>
        <w:tc>
          <w:tcPr>
            <w:tcW w:w="1893" w:type="dxa"/>
            <w:shd w:val="clear" w:color="auto" w:fill="auto"/>
            <w:noWrap/>
            <w:vAlign w:val="center"/>
            <w:hideMark/>
          </w:tcPr>
          <w:p w14:paraId="60BCC639" w14:textId="77777777" w:rsidR="00EE07FC" w:rsidRPr="007961D7" w:rsidRDefault="00EE07FC" w:rsidP="00ED5D1A">
            <w:pPr>
              <w:spacing w:after="0"/>
              <w:rPr>
                <w:sz w:val="18"/>
                <w:szCs w:val="18"/>
              </w:rPr>
            </w:pPr>
            <w:r w:rsidRPr="007961D7">
              <w:rPr>
                <w:sz w:val="18"/>
                <w:szCs w:val="18"/>
              </w:rPr>
              <w:t>[años]</w:t>
            </w:r>
          </w:p>
        </w:tc>
      </w:tr>
      <w:tr w:rsidR="00EE07FC" w:rsidRPr="007961D7" w14:paraId="6964774C" w14:textId="77777777" w:rsidTr="00D177F0">
        <w:trPr>
          <w:trHeight w:val="262"/>
          <w:jc w:val="center"/>
        </w:trPr>
        <w:tc>
          <w:tcPr>
            <w:tcW w:w="2559" w:type="dxa"/>
            <w:tcBorders>
              <w:bottom w:val="single" w:sz="4" w:space="0" w:color="auto"/>
            </w:tcBorders>
            <w:shd w:val="clear" w:color="auto" w:fill="auto"/>
            <w:noWrap/>
            <w:vAlign w:val="center"/>
            <w:hideMark/>
          </w:tcPr>
          <w:p w14:paraId="01309786" w14:textId="77777777" w:rsidR="00EE07FC" w:rsidRPr="007961D7" w:rsidRDefault="00EE07FC" w:rsidP="00ED5D1A">
            <w:pPr>
              <w:spacing w:after="0"/>
              <w:rPr>
                <w:sz w:val="18"/>
                <w:szCs w:val="18"/>
              </w:rPr>
            </w:pPr>
            <w:r w:rsidRPr="007961D7">
              <w:rPr>
                <w:sz w:val="18"/>
                <w:szCs w:val="18"/>
              </w:rPr>
              <w:lastRenderedPageBreak/>
              <w:t xml:space="preserve">Reducción de </w:t>
            </w:r>
            <w:proofErr w:type="spellStart"/>
            <w:r w:rsidRPr="007961D7">
              <w:rPr>
                <w:sz w:val="18"/>
                <w:szCs w:val="18"/>
              </w:rPr>
              <w:t>GEI</w:t>
            </w:r>
            <w:proofErr w:type="spellEnd"/>
          </w:p>
        </w:tc>
        <w:tc>
          <w:tcPr>
            <w:tcW w:w="2047" w:type="dxa"/>
            <w:tcBorders>
              <w:bottom w:val="single" w:sz="4" w:space="0" w:color="auto"/>
            </w:tcBorders>
            <w:shd w:val="clear" w:color="auto" w:fill="auto"/>
            <w:noWrap/>
            <w:vAlign w:val="center"/>
            <w:hideMark/>
          </w:tcPr>
          <w:p w14:paraId="40319512" w14:textId="7BD034E4" w:rsidR="00EE07FC" w:rsidRPr="007961D7" w:rsidRDefault="0055498F" w:rsidP="00ED5D1A">
            <w:pPr>
              <w:spacing w:after="0"/>
              <w:rPr>
                <w:sz w:val="18"/>
                <w:szCs w:val="18"/>
              </w:rPr>
            </w:pPr>
            <w:r>
              <w:rPr>
                <w:sz w:val="18"/>
                <w:szCs w:val="18"/>
              </w:rPr>
              <w:t>2</w:t>
            </w:r>
            <w:r w:rsidR="00EE07FC" w:rsidRPr="007961D7">
              <w:rPr>
                <w:sz w:val="18"/>
                <w:szCs w:val="18"/>
              </w:rPr>
              <w:t>,9</w:t>
            </w:r>
          </w:p>
        </w:tc>
        <w:tc>
          <w:tcPr>
            <w:tcW w:w="1893" w:type="dxa"/>
            <w:tcBorders>
              <w:bottom w:val="single" w:sz="4" w:space="0" w:color="auto"/>
            </w:tcBorders>
            <w:shd w:val="clear" w:color="auto" w:fill="auto"/>
            <w:noWrap/>
            <w:vAlign w:val="center"/>
            <w:hideMark/>
          </w:tcPr>
          <w:p w14:paraId="49309F84" w14:textId="77777777" w:rsidR="00EE07FC" w:rsidRPr="007961D7" w:rsidRDefault="00EE07FC" w:rsidP="00ED5D1A">
            <w:pPr>
              <w:spacing w:after="0"/>
              <w:rPr>
                <w:sz w:val="18"/>
                <w:szCs w:val="18"/>
              </w:rPr>
            </w:pPr>
            <w:r w:rsidRPr="007961D7">
              <w:rPr>
                <w:sz w:val="18"/>
                <w:szCs w:val="18"/>
              </w:rPr>
              <w:t>[tCO</w:t>
            </w:r>
            <w:r w:rsidRPr="0055498F">
              <w:rPr>
                <w:sz w:val="18"/>
                <w:szCs w:val="18"/>
                <w:vertAlign w:val="subscript"/>
              </w:rPr>
              <w:t>2</w:t>
            </w:r>
            <w:r w:rsidRPr="007961D7">
              <w:rPr>
                <w:sz w:val="18"/>
                <w:szCs w:val="18"/>
              </w:rPr>
              <w:t>-eq/año]</w:t>
            </w:r>
          </w:p>
        </w:tc>
      </w:tr>
    </w:tbl>
    <w:p w14:paraId="4D3DEA78" w14:textId="77777777" w:rsidR="00487FC5" w:rsidRPr="007961D7" w:rsidRDefault="00487FC5" w:rsidP="00EE07FC"/>
    <w:p w14:paraId="0400B6E5" w14:textId="1D4D8D1E" w:rsidR="00006B83" w:rsidRPr="007961D7" w:rsidRDefault="005D741A" w:rsidP="00006B83">
      <w:pPr>
        <w:keepNext/>
        <w:keepLines/>
        <w:pBdr>
          <w:top w:val="nil"/>
          <w:left w:val="nil"/>
          <w:bottom w:val="nil"/>
          <w:right w:val="nil"/>
          <w:between w:val="nil"/>
        </w:pBdr>
        <w:spacing w:before="240" w:after="240" w:line="276" w:lineRule="auto"/>
        <w:outlineLvl w:val="1"/>
        <w:rPr>
          <w:b/>
          <w:sz w:val="22"/>
          <w:szCs w:val="22"/>
        </w:rPr>
      </w:pPr>
      <w:bookmarkStart w:id="102" w:name="_Toc149745181"/>
      <w:r w:rsidRPr="007961D7">
        <w:rPr>
          <w:rFonts w:ascii="Barlow Condensed Medium" w:hAnsi="Barlow Condensed Medium"/>
          <w:sz w:val="36"/>
          <w:szCs w:val="36"/>
        </w:rPr>
        <w:t xml:space="preserve">(ECM-5) </w:t>
      </w:r>
      <w:r w:rsidR="00954845" w:rsidRPr="007961D7">
        <w:rPr>
          <w:rFonts w:ascii="Barlow Condensed Medium" w:hAnsi="Barlow Condensed Medium"/>
          <w:sz w:val="36"/>
          <w:szCs w:val="36"/>
        </w:rPr>
        <w:t>Instalación de regletas para control de encendido y apagado de equipos</w:t>
      </w:r>
      <w:bookmarkEnd w:id="102"/>
    </w:p>
    <w:p w14:paraId="77768D7F" w14:textId="77777777" w:rsidR="00AD7D94" w:rsidRPr="007961D7" w:rsidRDefault="00AD7D94" w:rsidP="00AD7D94">
      <w:pPr>
        <w:rPr>
          <w:b/>
          <w:i/>
          <w:iCs/>
          <w:szCs w:val="22"/>
        </w:rPr>
      </w:pPr>
      <w:r w:rsidRPr="007961D7">
        <w:rPr>
          <w:b/>
          <w:i/>
          <w:iCs/>
          <w:szCs w:val="22"/>
        </w:rPr>
        <w:t>Estado actual</w:t>
      </w:r>
    </w:p>
    <w:p w14:paraId="0AD1E007" w14:textId="68A51EC4" w:rsidR="00954845" w:rsidRPr="007961D7" w:rsidRDefault="00294B5A" w:rsidP="00AD7D94">
      <w:pPr>
        <w:rPr>
          <w:szCs w:val="22"/>
        </w:rPr>
      </w:pPr>
      <w:r w:rsidRPr="007961D7">
        <w:rPr>
          <w:szCs w:val="22"/>
        </w:rPr>
        <w:t>Se considera un potencial de reducción en el consumo de energía de los equipos que permanecen conectados y energizados pasivamente durante periodos de inactividad, como el teletrabajo y los horarios por fuera de la jornada laboral, que incluyen horas nocturnas y fines de semana</w:t>
      </w:r>
      <w:r w:rsidR="005D741A" w:rsidRPr="007961D7">
        <w:rPr>
          <w:szCs w:val="22"/>
        </w:rPr>
        <w:t>.</w:t>
      </w:r>
    </w:p>
    <w:p w14:paraId="79FF59D2" w14:textId="4B25E984" w:rsidR="00AD7D94" w:rsidRPr="007961D7" w:rsidRDefault="00AD7D94" w:rsidP="00AD7D94">
      <w:pPr>
        <w:rPr>
          <w:b/>
          <w:i/>
          <w:iCs/>
          <w:szCs w:val="22"/>
        </w:rPr>
      </w:pPr>
      <w:r w:rsidRPr="007961D7">
        <w:rPr>
          <w:b/>
          <w:i/>
          <w:iCs/>
          <w:szCs w:val="22"/>
        </w:rPr>
        <w:t>Solución Propuesta</w:t>
      </w:r>
    </w:p>
    <w:p w14:paraId="2134869F" w14:textId="5DC9439C" w:rsidR="005D741A" w:rsidRPr="007961D7" w:rsidRDefault="00294B5A" w:rsidP="00AD7D94">
      <w:pPr>
        <w:rPr>
          <w:szCs w:val="22"/>
        </w:rPr>
      </w:pPr>
      <w:r w:rsidRPr="007961D7">
        <w:rPr>
          <w:szCs w:val="22"/>
        </w:rPr>
        <w:t xml:space="preserve">Para abordar esta situación, se propone la instalación de regletas de energía a las cuales estarán conectados los equipos. Estas regletas permitirán un apagado accesible y sistemático por parte de los usuarios, lo que facilitará </w:t>
      </w:r>
      <w:r w:rsidR="00C46499" w:rsidRPr="007961D7">
        <w:rPr>
          <w:szCs w:val="22"/>
        </w:rPr>
        <w:t>le</w:t>
      </w:r>
      <w:r w:rsidRPr="007961D7">
        <w:rPr>
          <w:szCs w:val="22"/>
        </w:rPr>
        <w:t xml:space="preserve"> </w:t>
      </w:r>
      <w:r w:rsidR="007961D7" w:rsidRPr="007961D7">
        <w:rPr>
          <w:szCs w:val="22"/>
        </w:rPr>
        <w:t>des energización</w:t>
      </w:r>
      <w:r w:rsidRPr="007961D7">
        <w:rPr>
          <w:szCs w:val="22"/>
        </w:rPr>
        <w:t xml:space="preserve"> de los equipos y contribuirá a la r</w:t>
      </w:r>
      <w:r w:rsidR="00456A70" w:rsidRPr="007961D7">
        <w:rPr>
          <w:szCs w:val="22"/>
        </w:rPr>
        <w:t>educción del consumo energético</w:t>
      </w:r>
      <w:r w:rsidR="005D741A" w:rsidRPr="007961D7">
        <w:rPr>
          <w:szCs w:val="22"/>
        </w:rPr>
        <w:t>.</w:t>
      </w:r>
    </w:p>
    <w:p w14:paraId="5BFF04D5" w14:textId="771D377B" w:rsidR="00AD7D94" w:rsidRPr="007961D7" w:rsidRDefault="00AD7D94" w:rsidP="00AD7D94">
      <w:pPr>
        <w:rPr>
          <w:b/>
          <w:i/>
          <w:iCs/>
          <w:szCs w:val="22"/>
        </w:rPr>
      </w:pPr>
      <w:r w:rsidRPr="007961D7">
        <w:rPr>
          <w:b/>
          <w:i/>
          <w:iCs/>
          <w:szCs w:val="22"/>
        </w:rPr>
        <w:t>CAPEX</w:t>
      </w:r>
    </w:p>
    <w:p w14:paraId="20E3499B" w14:textId="77777777" w:rsidR="00DB46D8" w:rsidRPr="007961D7" w:rsidRDefault="00DB46D8" w:rsidP="00DB46D8">
      <w:r w:rsidRPr="007961D7">
        <w:t>Para esta medida de eficiencia energética se tiene la siguiente descripción de la inversión estimada en la siguiente tabla.</w:t>
      </w:r>
    </w:p>
    <w:p w14:paraId="06123E9D" w14:textId="0F469128" w:rsidR="005703E0" w:rsidRPr="007961D7" w:rsidRDefault="005703E0" w:rsidP="00D177F0">
      <w:pPr>
        <w:pStyle w:val="Descripcin"/>
        <w:keepNext/>
        <w:spacing w:after="0"/>
        <w:jc w:val="center"/>
        <w:rPr>
          <w:b/>
          <w:i w:val="0"/>
          <w:color w:val="auto"/>
        </w:rPr>
      </w:pPr>
      <w:r w:rsidRPr="007961D7">
        <w:rPr>
          <w:b/>
          <w:i w:val="0"/>
          <w:color w:val="auto"/>
        </w:rPr>
        <w:t xml:space="preserve">Tabla </w:t>
      </w:r>
      <w:r w:rsidRPr="007961D7">
        <w:rPr>
          <w:b/>
          <w:i w:val="0"/>
          <w:color w:val="auto"/>
        </w:rPr>
        <w:fldChar w:fldCharType="begin"/>
      </w:r>
      <w:r w:rsidRPr="007961D7">
        <w:rPr>
          <w:b/>
          <w:i w:val="0"/>
          <w:color w:val="auto"/>
        </w:rPr>
        <w:instrText xml:space="preserve"> SEQ Tabla \* ARABIC </w:instrText>
      </w:r>
      <w:r w:rsidRPr="007961D7">
        <w:rPr>
          <w:b/>
          <w:i w:val="0"/>
          <w:color w:val="auto"/>
        </w:rPr>
        <w:fldChar w:fldCharType="separate"/>
      </w:r>
      <w:r w:rsidR="009D4484" w:rsidRPr="007961D7">
        <w:rPr>
          <w:b/>
          <w:i w:val="0"/>
          <w:noProof/>
          <w:color w:val="auto"/>
        </w:rPr>
        <w:t>20</w:t>
      </w:r>
      <w:r w:rsidRPr="007961D7">
        <w:rPr>
          <w:b/>
          <w:i w:val="0"/>
          <w:color w:val="auto"/>
        </w:rPr>
        <w:fldChar w:fldCharType="end"/>
      </w:r>
      <w:r w:rsidRPr="007961D7">
        <w:rPr>
          <w:b/>
          <w:i w:val="0"/>
          <w:color w:val="auto"/>
        </w:rPr>
        <w:t>. Descripción CAPEX para ECM-5</w:t>
      </w:r>
    </w:p>
    <w:tbl>
      <w:tblPr>
        <w:tblW w:w="6289" w:type="dxa"/>
        <w:jc w:val="center"/>
        <w:tblCellMar>
          <w:left w:w="70" w:type="dxa"/>
          <w:right w:w="70" w:type="dxa"/>
        </w:tblCellMar>
        <w:tblLook w:val="04A0" w:firstRow="1" w:lastRow="0" w:firstColumn="1" w:lastColumn="0" w:noHBand="0" w:noVBand="1"/>
      </w:tblPr>
      <w:tblGrid>
        <w:gridCol w:w="2410"/>
        <w:gridCol w:w="1418"/>
        <w:gridCol w:w="936"/>
        <w:gridCol w:w="1525"/>
      </w:tblGrid>
      <w:tr w:rsidR="00AD7D94" w:rsidRPr="007961D7" w14:paraId="7809BC54" w14:textId="77777777" w:rsidTr="00CD2AC0">
        <w:trPr>
          <w:trHeight w:val="295"/>
          <w:jc w:val="center"/>
        </w:trPr>
        <w:tc>
          <w:tcPr>
            <w:tcW w:w="2410" w:type="dxa"/>
            <w:shd w:val="clear" w:color="auto" w:fill="00B050"/>
            <w:noWrap/>
            <w:vAlign w:val="center"/>
            <w:hideMark/>
          </w:tcPr>
          <w:p w14:paraId="42EC448B" w14:textId="77777777" w:rsidR="00AD7D94" w:rsidRPr="007961D7" w:rsidRDefault="00AD7D94" w:rsidP="005703E0">
            <w:pPr>
              <w:spacing w:after="0"/>
              <w:rPr>
                <w:bCs/>
                <w:color w:val="FFFFFF"/>
                <w:sz w:val="18"/>
              </w:rPr>
            </w:pPr>
            <w:r w:rsidRPr="007961D7">
              <w:rPr>
                <w:bCs/>
                <w:color w:val="FFFFFF"/>
                <w:sz w:val="18"/>
              </w:rPr>
              <w:t>CAPEX</w:t>
            </w:r>
          </w:p>
        </w:tc>
        <w:tc>
          <w:tcPr>
            <w:tcW w:w="1418" w:type="dxa"/>
            <w:shd w:val="clear" w:color="auto" w:fill="00B050"/>
            <w:noWrap/>
            <w:vAlign w:val="center"/>
            <w:hideMark/>
          </w:tcPr>
          <w:p w14:paraId="7D0E701E" w14:textId="77777777" w:rsidR="00AD7D94" w:rsidRPr="007961D7" w:rsidRDefault="00AD7D94" w:rsidP="005703E0">
            <w:pPr>
              <w:spacing w:after="0"/>
              <w:rPr>
                <w:bCs/>
                <w:color w:val="FFFFFF"/>
                <w:sz w:val="18"/>
              </w:rPr>
            </w:pPr>
          </w:p>
        </w:tc>
        <w:tc>
          <w:tcPr>
            <w:tcW w:w="936" w:type="dxa"/>
            <w:shd w:val="clear" w:color="auto" w:fill="00B050"/>
            <w:noWrap/>
            <w:vAlign w:val="center"/>
            <w:hideMark/>
          </w:tcPr>
          <w:p w14:paraId="2DF0371F" w14:textId="77777777" w:rsidR="00AD7D94" w:rsidRPr="007961D7" w:rsidRDefault="00AD7D94" w:rsidP="005703E0">
            <w:pPr>
              <w:spacing w:after="0"/>
              <w:rPr>
                <w:bCs/>
                <w:color w:val="FFFFFF"/>
                <w:sz w:val="18"/>
              </w:rPr>
            </w:pPr>
          </w:p>
        </w:tc>
        <w:tc>
          <w:tcPr>
            <w:tcW w:w="1525" w:type="dxa"/>
            <w:shd w:val="clear" w:color="auto" w:fill="00B050"/>
            <w:noWrap/>
            <w:vAlign w:val="center"/>
            <w:hideMark/>
          </w:tcPr>
          <w:p w14:paraId="737F5C6D" w14:textId="77777777" w:rsidR="00AD7D94" w:rsidRPr="007961D7" w:rsidRDefault="00AD7D94" w:rsidP="005703E0">
            <w:pPr>
              <w:spacing w:after="0"/>
              <w:rPr>
                <w:bCs/>
                <w:color w:val="FFFFFF"/>
                <w:sz w:val="18"/>
              </w:rPr>
            </w:pPr>
          </w:p>
        </w:tc>
      </w:tr>
      <w:tr w:rsidR="00AD7D94" w:rsidRPr="007961D7" w14:paraId="5A77964D" w14:textId="77777777" w:rsidTr="00CD2AC0">
        <w:trPr>
          <w:trHeight w:val="264"/>
          <w:jc w:val="center"/>
        </w:trPr>
        <w:tc>
          <w:tcPr>
            <w:tcW w:w="2410" w:type="dxa"/>
            <w:tcBorders>
              <w:bottom w:val="single" w:sz="4" w:space="0" w:color="A6A6A6" w:themeColor="background1" w:themeShade="A6"/>
            </w:tcBorders>
            <w:shd w:val="clear" w:color="auto" w:fill="auto"/>
            <w:noWrap/>
            <w:vAlign w:val="center"/>
            <w:hideMark/>
          </w:tcPr>
          <w:p w14:paraId="288AD0BD" w14:textId="77777777" w:rsidR="00AD7D94" w:rsidRPr="007961D7" w:rsidRDefault="00AD7D94" w:rsidP="00006B83">
            <w:pPr>
              <w:spacing w:after="0"/>
              <w:rPr>
                <w:b/>
                <w:bCs/>
                <w:sz w:val="18"/>
              </w:rPr>
            </w:pPr>
            <w:r w:rsidRPr="007961D7">
              <w:rPr>
                <w:b/>
                <w:bCs/>
                <w:sz w:val="18"/>
              </w:rPr>
              <w:t>Descripción</w:t>
            </w:r>
          </w:p>
        </w:tc>
        <w:tc>
          <w:tcPr>
            <w:tcW w:w="1418" w:type="dxa"/>
            <w:tcBorders>
              <w:bottom w:val="single" w:sz="4" w:space="0" w:color="A6A6A6" w:themeColor="background1" w:themeShade="A6"/>
            </w:tcBorders>
            <w:shd w:val="clear" w:color="auto" w:fill="auto"/>
            <w:noWrap/>
            <w:vAlign w:val="center"/>
            <w:hideMark/>
          </w:tcPr>
          <w:p w14:paraId="70769DA0" w14:textId="77777777" w:rsidR="00AD7D94" w:rsidRPr="007961D7" w:rsidRDefault="00AD7D94" w:rsidP="005D741A">
            <w:pPr>
              <w:spacing w:after="0"/>
              <w:jc w:val="center"/>
              <w:rPr>
                <w:b/>
                <w:bCs/>
                <w:sz w:val="18"/>
              </w:rPr>
            </w:pPr>
            <w:r w:rsidRPr="007961D7">
              <w:rPr>
                <w:b/>
                <w:bCs/>
                <w:sz w:val="18"/>
              </w:rPr>
              <w:t>Valor unitario [$COP]</w:t>
            </w:r>
          </w:p>
        </w:tc>
        <w:tc>
          <w:tcPr>
            <w:tcW w:w="936" w:type="dxa"/>
            <w:tcBorders>
              <w:bottom w:val="single" w:sz="4" w:space="0" w:color="A6A6A6" w:themeColor="background1" w:themeShade="A6"/>
            </w:tcBorders>
            <w:shd w:val="clear" w:color="auto" w:fill="auto"/>
            <w:noWrap/>
            <w:vAlign w:val="center"/>
            <w:hideMark/>
          </w:tcPr>
          <w:p w14:paraId="118A0175" w14:textId="77777777" w:rsidR="00AD7D94" w:rsidRPr="007961D7" w:rsidRDefault="00AD7D94" w:rsidP="005D741A">
            <w:pPr>
              <w:spacing w:after="0"/>
              <w:jc w:val="center"/>
              <w:rPr>
                <w:b/>
                <w:bCs/>
                <w:sz w:val="18"/>
              </w:rPr>
            </w:pPr>
            <w:r w:rsidRPr="007961D7">
              <w:rPr>
                <w:b/>
                <w:bCs/>
                <w:sz w:val="18"/>
              </w:rPr>
              <w:t>Cantidad</w:t>
            </w:r>
          </w:p>
        </w:tc>
        <w:tc>
          <w:tcPr>
            <w:tcW w:w="1525" w:type="dxa"/>
            <w:tcBorders>
              <w:bottom w:val="single" w:sz="4" w:space="0" w:color="A6A6A6" w:themeColor="background1" w:themeShade="A6"/>
            </w:tcBorders>
            <w:shd w:val="clear" w:color="auto" w:fill="auto"/>
            <w:noWrap/>
            <w:vAlign w:val="center"/>
            <w:hideMark/>
          </w:tcPr>
          <w:p w14:paraId="7666A291" w14:textId="137EF9D6" w:rsidR="00AD7D94" w:rsidRPr="007961D7" w:rsidRDefault="007B6AC6" w:rsidP="005D741A">
            <w:pPr>
              <w:spacing w:after="0"/>
              <w:jc w:val="center"/>
              <w:rPr>
                <w:b/>
                <w:bCs/>
                <w:sz w:val="18"/>
              </w:rPr>
            </w:pPr>
            <w:r w:rsidRPr="007961D7">
              <w:rPr>
                <w:b/>
                <w:bCs/>
                <w:sz w:val="18"/>
              </w:rPr>
              <w:t>Valor total de inversión [$COP]</w:t>
            </w:r>
          </w:p>
        </w:tc>
      </w:tr>
      <w:tr w:rsidR="00954845" w:rsidRPr="007961D7" w14:paraId="2E2CAB44" w14:textId="77777777" w:rsidTr="00CD2AC0">
        <w:trPr>
          <w:trHeight w:val="264"/>
          <w:jc w:val="center"/>
        </w:trPr>
        <w:tc>
          <w:tcPr>
            <w:tcW w:w="2410" w:type="dxa"/>
            <w:tcBorders>
              <w:top w:val="single" w:sz="4" w:space="0" w:color="A6A6A6" w:themeColor="background1" w:themeShade="A6"/>
            </w:tcBorders>
            <w:shd w:val="clear" w:color="auto" w:fill="auto"/>
            <w:noWrap/>
            <w:vAlign w:val="center"/>
          </w:tcPr>
          <w:p w14:paraId="38CDEB1B" w14:textId="61218B47" w:rsidR="00954845" w:rsidRPr="007961D7" w:rsidRDefault="00954845" w:rsidP="00954845">
            <w:pPr>
              <w:spacing w:after="0"/>
              <w:rPr>
                <w:sz w:val="18"/>
              </w:rPr>
            </w:pPr>
            <w:r w:rsidRPr="007961D7">
              <w:rPr>
                <w:rFonts w:cs="Arial"/>
                <w:sz w:val="18"/>
                <w:szCs w:val="22"/>
              </w:rPr>
              <w:t>Costo de Regletas</w:t>
            </w:r>
          </w:p>
        </w:tc>
        <w:tc>
          <w:tcPr>
            <w:tcW w:w="1418" w:type="dxa"/>
            <w:tcBorders>
              <w:top w:val="single" w:sz="4" w:space="0" w:color="A6A6A6" w:themeColor="background1" w:themeShade="A6"/>
            </w:tcBorders>
            <w:shd w:val="clear" w:color="auto" w:fill="auto"/>
            <w:noWrap/>
            <w:vAlign w:val="center"/>
          </w:tcPr>
          <w:p w14:paraId="4EC12A33" w14:textId="4F8E61E1" w:rsidR="00954845" w:rsidRPr="007961D7" w:rsidRDefault="00954845" w:rsidP="00954845">
            <w:pPr>
              <w:spacing w:after="0"/>
              <w:jc w:val="right"/>
              <w:rPr>
                <w:sz w:val="18"/>
              </w:rPr>
            </w:pPr>
            <w:r w:rsidRPr="007961D7">
              <w:rPr>
                <w:rFonts w:cs="Arial"/>
                <w:sz w:val="18"/>
                <w:szCs w:val="22"/>
              </w:rPr>
              <w:t xml:space="preserve"> $ 45.500 </w:t>
            </w:r>
          </w:p>
        </w:tc>
        <w:tc>
          <w:tcPr>
            <w:tcW w:w="936" w:type="dxa"/>
            <w:tcBorders>
              <w:top w:val="single" w:sz="4" w:space="0" w:color="A6A6A6" w:themeColor="background1" w:themeShade="A6"/>
            </w:tcBorders>
            <w:shd w:val="clear" w:color="auto" w:fill="auto"/>
            <w:noWrap/>
            <w:vAlign w:val="center"/>
          </w:tcPr>
          <w:p w14:paraId="637CB3A0" w14:textId="457D3E0C" w:rsidR="00954845" w:rsidRPr="007961D7" w:rsidRDefault="00954845" w:rsidP="00954845">
            <w:pPr>
              <w:spacing w:after="0"/>
              <w:jc w:val="center"/>
              <w:rPr>
                <w:sz w:val="18"/>
              </w:rPr>
            </w:pPr>
            <w:r w:rsidRPr="007961D7">
              <w:rPr>
                <w:rFonts w:cs="Arial"/>
                <w:sz w:val="18"/>
                <w:szCs w:val="22"/>
              </w:rPr>
              <w:t>372</w:t>
            </w:r>
          </w:p>
        </w:tc>
        <w:tc>
          <w:tcPr>
            <w:tcW w:w="1525" w:type="dxa"/>
            <w:tcBorders>
              <w:top w:val="single" w:sz="4" w:space="0" w:color="A6A6A6" w:themeColor="background1" w:themeShade="A6"/>
            </w:tcBorders>
            <w:shd w:val="clear" w:color="auto" w:fill="auto"/>
            <w:noWrap/>
            <w:vAlign w:val="center"/>
          </w:tcPr>
          <w:p w14:paraId="4203FDCE" w14:textId="13C202EB" w:rsidR="00954845" w:rsidRPr="007961D7" w:rsidRDefault="00954845" w:rsidP="00954845">
            <w:pPr>
              <w:spacing w:after="0"/>
              <w:jc w:val="right"/>
              <w:rPr>
                <w:sz w:val="18"/>
              </w:rPr>
            </w:pPr>
            <w:r w:rsidRPr="007961D7">
              <w:rPr>
                <w:rFonts w:cs="Arial"/>
                <w:sz w:val="18"/>
                <w:szCs w:val="22"/>
              </w:rPr>
              <w:t xml:space="preserve"> $ 15.233.400 </w:t>
            </w:r>
          </w:p>
        </w:tc>
      </w:tr>
      <w:tr w:rsidR="005D741A" w:rsidRPr="007961D7" w14:paraId="07B581BE" w14:textId="77777777" w:rsidTr="00CD2AC0">
        <w:trPr>
          <w:trHeight w:val="264"/>
          <w:jc w:val="center"/>
        </w:trPr>
        <w:tc>
          <w:tcPr>
            <w:tcW w:w="2410" w:type="dxa"/>
            <w:tcBorders>
              <w:bottom w:val="single" w:sz="4" w:space="0" w:color="auto"/>
            </w:tcBorders>
            <w:shd w:val="clear" w:color="auto" w:fill="auto"/>
            <w:noWrap/>
            <w:hideMark/>
          </w:tcPr>
          <w:p w14:paraId="153D7259" w14:textId="5AA91723" w:rsidR="005D741A" w:rsidRPr="007961D7" w:rsidRDefault="005D741A" w:rsidP="005D741A">
            <w:pPr>
              <w:spacing w:after="0"/>
              <w:rPr>
                <w:sz w:val="18"/>
              </w:rPr>
            </w:pPr>
            <w:r w:rsidRPr="007961D7">
              <w:rPr>
                <w:sz w:val="18"/>
              </w:rPr>
              <w:t>Total</w:t>
            </w:r>
          </w:p>
        </w:tc>
        <w:tc>
          <w:tcPr>
            <w:tcW w:w="1418" w:type="dxa"/>
            <w:tcBorders>
              <w:bottom w:val="single" w:sz="4" w:space="0" w:color="auto"/>
            </w:tcBorders>
            <w:shd w:val="clear" w:color="auto" w:fill="auto"/>
            <w:noWrap/>
            <w:hideMark/>
          </w:tcPr>
          <w:p w14:paraId="71587800" w14:textId="77777777" w:rsidR="005D741A" w:rsidRPr="007961D7" w:rsidRDefault="005D741A" w:rsidP="005D741A">
            <w:pPr>
              <w:spacing w:after="0"/>
              <w:jc w:val="center"/>
              <w:rPr>
                <w:sz w:val="18"/>
              </w:rPr>
            </w:pPr>
          </w:p>
        </w:tc>
        <w:tc>
          <w:tcPr>
            <w:tcW w:w="936" w:type="dxa"/>
            <w:tcBorders>
              <w:bottom w:val="single" w:sz="4" w:space="0" w:color="auto"/>
            </w:tcBorders>
            <w:shd w:val="clear" w:color="auto" w:fill="auto"/>
            <w:noWrap/>
            <w:hideMark/>
          </w:tcPr>
          <w:p w14:paraId="6A0096A0" w14:textId="77777777" w:rsidR="005D741A" w:rsidRPr="007961D7" w:rsidRDefault="005D741A" w:rsidP="005D741A">
            <w:pPr>
              <w:spacing w:after="0"/>
              <w:jc w:val="center"/>
              <w:rPr>
                <w:sz w:val="18"/>
              </w:rPr>
            </w:pPr>
          </w:p>
        </w:tc>
        <w:tc>
          <w:tcPr>
            <w:tcW w:w="1525" w:type="dxa"/>
            <w:tcBorders>
              <w:bottom w:val="single" w:sz="4" w:space="0" w:color="auto"/>
            </w:tcBorders>
            <w:shd w:val="clear" w:color="auto" w:fill="auto"/>
            <w:noWrap/>
            <w:hideMark/>
          </w:tcPr>
          <w:p w14:paraId="339F776E" w14:textId="75BD5F94" w:rsidR="005D741A" w:rsidRPr="007961D7" w:rsidRDefault="00954845" w:rsidP="005D741A">
            <w:pPr>
              <w:spacing w:after="0"/>
              <w:jc w:val="right"/>
              <w:rPr>
                <w:sz w:val="18"/>
              </w:rPr>
            </w:pPr>
            <w:r w:rsidRPr="007961D7">
              <w:rPr>
                <w:sz w:val="18"/>
              </w:rPr>
              <w:t>$ 15.233.4</w:t>
            </w:r>
            <w:r w:rsidR="005D741A" w:rsidRPr="007961D7">
              <w:rPr>
                <w:sz w:val="18"/>
              </w:rPr>
              <w:t>00</w:t>
            </w:r>
          </w:p>
        </w:tc>
      </w:tr>
    </w:tbl>
    <w:p w14:paraId="593F1423" w14:textId="77777777" w:rsidR="00AD7D94" w:rsidRPr="007961D7" w:rsidRDefault="00AD7D94" w:rsidP="00AD7D94">
      <w:pPr>
        <w:rPr>
          <w:sz w:val="22"/>
          <w:szCs w:val="22"/>
        </w:rPr>
      </w:pPr>
    </w:p>
    <w:p w14:paraId="68D8BE5E" w14:textId="77777777" w:rsidR="00DB46D8" w:rsidRPr="007961D7" w:rsidRDefault="00DB46D8" w:rsidP="00DB46D8">
      <w:pPr>
        <w:spacing w:after="0"/>
        <w:rPr>
          <w:b/>
          <w:i/>
          <w:iCs/>
          <w:szCs w:val="22"/>
        </w:rPr>
      </w:pPr>
      <w:bookmarkStart w:id="103" w:name="_Ref146630459"/>
      <w:r w:rsidRPr="007961D7">
        <w:rPr>
          <w:b/>
          <w:i/>
          <w:iCs/>
          <w:szCs w:val="22"/>
        </w:rPr>
        <w:t>Evaluación de la medida de eficiencia energética</w:t>
      </w:r>
    </w:p>
    <w:p w14:paraId="0DAEE827" w14:textId="77777777" w:rsidR="00DB46D8" w:rsidRPr="007961D7" w:rsidRDefault="00DB46D8" w:rsidP="00DB46D8">
      <w:pPr>
        <w:spacing w:after="0"/>
        <w:rPr>
          <w:b/>
          <w:i/>
          <w:iCs/>
          <w:szCs w:val="22"/>
        </w:rPr>
      </w:pPr>
    </w:p>
    <w:p w14:paraId="5E0C01D3" w14:textId="6B80899D" w:rsidR="00DB46D8" w:rsidRPr="007961D7" w:rsidRDefault="00294B5A" w:rsidP="00DB46D8">
      <w:pPr>
        <w:rPr>
          <w:szCs w:val="22"/>
        </w:rPr>
      </w:pPr>
      <w:r w:rsidRPr="007961D7">
        <w:rPr>
          <w:szCs w:val="22"/>
        </w:rPr>
        <w:t>En la siguiente tabla se resumen los resultados de la evaluación económica de la medida de eficiencia energética, así como los indicadores de ahorro energético y reducción de emisiones de gases de efecto invernadero (</w:t>
      </w:r>
      <w:proofErr w:type="spellStart"/>
      <w:r w:rsidRPr="007961D7">
        <w:rPr>
          <w:szCs w:val="22"/>
        </w:rPr>
        <w:t>GEI</w:t>
      </w:r>
      <w:proofErr w:type="spellEnd"/>
      <w:r w:rsidRPr="007961D7">
        <w:rPr>
          <w:szCs w:val="22"/>
        </w:rPr>
        <w:t>)</w:t>
      </w:r>
      <w:r w:rsidR="00DB46D8" w:rsidRPr="007961D7">
        <w:rPr>
          <w:szCs w:val="22"/>
        </w:rPr>
        <w:t>.</w:t>
      </w:r>
    </w:p>
    <w:p w14:paraId="060A84BC" w14:textId="54B7D183" w:rsidR="005703E0" w:rsidRPr="007961D7" w:rsidRDefault="005703E0" w:rsidP="00D177F0">
      <w:pPr>
        <w:pStyle w:val="Descripcin"/>
        <w:keepNext/>
        <w:spacing w:after="0"/>
        <w:jc w:val="center"/>
        <w:rPr>
          <w:b/>
          <w:i w:val="0"/>
          <w:color w:val="auto"/>
        </w:rPr>
      </w:pPr>
      <w:r w:rsidRPr="007961D7">
        <w:rPr>
          <w:b/>
          <w:i w:val="0"/>
          <w:color w:val="auto"/>
        </w:rPr>
        <w:t xml:space="preserve">Tabla </w:t>
      </w:r>
      <w:r w:rsidRPr="007961D7">
        <w:rPr>
          <w:b/>
          <w:i w:val="0"/>
          <w:color w:val="auto"/>
        </w:rPr>
        <w:fldChar w:fldCharType="begin"/>
      </w:r>
      <w:r w:rsidRPr="007961D7">
        <w:rPr>
          <w:b/>
          <w:i w:val="0"/>
          <w:color w:val="auto"/>
        </w:rPr>
        <w:instrText xml:space="preserve"> SEQ Tabla \* ARABIC </w:instrText>
      </w:r>
      <w:r w:rsidRPr="007961D7">
        <w:rPr>
          <w:b/>
          <w:i w:val="0"/>
          <w:color w:val="auto"/>
        </w:rPr>
        <w:fldChar w:fldCharType="separate"/>
      </w:r>
      <w:r w:rsidR="009D4484" w:rsidRPr="007961D7">
        <w:rPr>
          <w:b/>
          <w:i w:val="0"/>
          <w:noProof/>
          <w:color w:val="auto"/>
        </w:rPr>
        <w:t>21</w:t>
      </w:r>
      <w:r w:rsidRPr="007961D7">
        <w:rPr>
          <w:b/>
          <w:i w:val="0"/>
          <w:color w:val="auto"/>
        </w:rPr>
        <w:fldChar w:fldCharType="end"/>
      </w:r>
      <w:bookmarkEnd w:id="103"/>
      <w:r w:rsidR="00487FC5" w:rsidRPr="007961D7">
        <w:rPr>
          <w:b/>
          <w:i w:val="0"/>
          <w:color w:val="auto"/>
        </w:rPr>
        <w:t>. Indicadores económicos</w:t>
      </w:r>
      <w:r w:rsidRPr="007961D7">
        <w:rPr>
          <w:b/>
          <w:i w:val="0"/>
          <w:color w:val="auto"/>
        </w:rPr>
        <w:t xml:space="preserve"> para ECM-5</w:t>
      </w:r>
    </w:p>
    <w:tbl>
      <w:tblPr>
        <w:tblW w:w="6513" w:type="dxa"/>
        <w:jc w:val="center"/>
        <w:tblCellMar>
          <w:left w:w="70" w:type="dxa"/>
          <w:right w:w="70" w:type="dxa"/>
        </w:tblCellMar>
        <w:tblLook w:val="04A0" w:firstRow="1" w:lastRow="0" w:firstColumn="1" w:lastColumn="0" w:noHBand="0" w:noVBand="1"/>
      </w:tblPr>
      <w:tblGrid>
        <w:gridCol w:w="2565"/>
        <w:gridCol w:w="2052"/>
        <w:gridCol w:w="1896"/>
      </w:tblGrid>
      <w:tr w:rsidR="00AD7D94" w:rsidRPr="007961D7" w14:paraId="4FB86BA0" w14:textId="77777777" w:rsidTr="00D177F0">
        <w:trPr>
          <w:trHeight w:val="262"/>
          <w:jc w:val="center"/>
        </w:trPr>
        <w:tc>
          <w:tcPr>
            <w:tcW w:w="6513" w:type="dxa"/>
            <w:gridSpan w:val="3"/>
            <w:shd w:val="clear" w:color="auto" w:fill="00B050"/>
            <w:noWrap/>
            <w:vAlign w:val="center"/>
            <w:hideMark/>
          </w:tcPr>
          <w:p w14:paraId="656ADD4B" w14:textId="4C49D2A4" w:rsidR="00AD7D94" w:rsidRPr="007961D7" w:rsidRDefault="00487FC5" w:rsidP="005703E0">
            <w:pPr>
              <w:spacing w:after="0"/>
              <w:rPr>
                <w:bCs/>
                <w:sz w:val="18"/>
              </w:rPr>
            </w:pPr>
            <w:r w:rsidRPr="007961D7">
              <w:rPr>
                <w:bCs/>
                <w:color w:val="FFFFFF" w:themeColor="background1"/>
                <w:sz w:val="18"/>
              </w:rPr>
              <w:t>Resultados de la evaluación</w:t>
            </w:r>
          </w:p>
        </w:tc>
      </w:tr>
      <w:tr w:rsidR="00AD7D94" w:rsidRPr="007961D7" w14:paraId="7F08095A" w14:textId="77777777" w:rsidTr="00D177F0">
        <w:trPr>
          <w:trHeight w:val="262"/>
          <w:jc w:val="center"/>
        </w:trPr>
        <w:tc>
          <w:tcPr>
            <w:tcW w:w="2565" w:type="dxa"/>
            <w:tcBorders>
              <w:bottom w:val="single" w:sz="4" w:space="0" w:color="A6A6A6" w:themeColor="background1" w:themeShade="A6"/>
            </w:tcBorders>
            <w:shd w:val="clear" w:color="auto" w:fill="auto"/>
            <w:noWrap/>
            <w:vAlign w:val="center"/>
          </w:tcPr>
          <w:p w14:paraId="7105A9BF" w14:textId="77777777" w:rsidR="00AD7D94" w:rsidRPr="007961D7" w:rsidRDefault="00AD7D94" w:rsidP="00006B83">
            <w:pPr>
              <w:spacing w:after="0"/>
              <w:rPr>
                <w:b/>
                <w:bCs/>
                <w:sz w:val="18"/>
              </w:rPr>
            </w:pPr>
            <w:r w:rsidRPr="007961D7">
              <w:rPr>
                <w:b/>
                <w:bCs/>
                <w:sz w:val="18"/>
              </w:rPr>
              <w:t>Indicador</w:t>
            </w:r>
          </w:p>
        </w:tc>
        <w:tc>
          <w:tcPr>
            <w:tcW w:w="2052" w:type="dxa"/>
            <w:tcBorders>
              <w:bottom w:val="single" w:sz="4" w:space="0" w:color="A6A6A6" w:themeColor="background1" w:themeShade="A6"/>
            </w:tcBorders>
            <w:shd w:val="clear" w:color="auto" w:fill="auto"/>
            <w:noWrap/>
            <w:vAlign w:val="center"/>
          </w:tcPr>
          <w:p w14:paraId="014DEF50" w14:textId="77777777" w:rsidR="00AD7D94" w:rsidRPr="007961D7" w:rsidRDefault="00AD7D94" w:rsidP="00006B83">
            <w:pPr>
              <w:spacing w:after="0"/>
              <w:rPr>
                <w:b/>
                <w:bCs/>
                <w:sz w:val="18"/>
              </w:rPr>
            </w:pPr>
            <w:r w:rsidRPr="007961D7">
              <w:rPr>
                <w:b/>
                <w:bCs/>
                <w:sz w:val="18"/>
              </w:rPr>
              <w:t>Magnitud</w:t>
            </w:r>
          </w:p>
        </w:tc>
        <w:tc>
          <w:tcPr>
            <w:tcW w:w="1896" w:type="dxa"/>
            <w:tcBorders>
              <w:bottom w:val="single" w:sz="4" w:space="0" w:color="A6A6A6" w:themeColor="background1" w:themeShade="A6"/>
            </w:tcBorders>
            <w:shd w:val="clear" w:color="auto" w:fill="auto"/>
            <w:noWrap/>
            <w:vAlign w:val="center"/>
          </w:tcPr>
          <w:p w14:paraId="25E28B55" w14:textId="77777777" w:rsidR="00AD7D94" w:rsidRPr="007961D7" w:rsidRDefault="00AD7D94" w:rsidP="00006B83">
            <w:pPr>
              <w:spacing w:after="0"/>
              <w:rPr>
                <w:b/>
                <w:bCs/>
                <w:sz w:val="18"/>
              </w:rPr>
            </w:pPr>
            <w:r w:rsidRPr="007961D7">
              <w:rPr>
                <w:b/>
                <w:bCs/>
                <w:sz w:val="18"/>
              </w:rPr>
              <w:t>Unidades</w:t>
            </w:r>
          </w:p>
        </w:tc>
      </w:tr>
      <w:tr w:rsidR="00487FC5" w:rsidRPr="007961D7" w14:paraId="06E6FA05" w14:textId="77777777" w:rsidTr="00D177F0">
        <w:trPr>
          <w:trHeight w:val="262"/>
          <w:jc w:val="center"/>
        </w:trPr>
        <w:tc>
          <w:tcPr>
            <w:tcW w:w="2565" w:type="dxa"/>
            <w:tcBorders>
              <w:top w:val="single" w:sz="4" w:space="0" w:color="A6A6A6" w:themeColor="background1" w:themeShade="A6"/>
            </w:tcBorders>
            <w:shd w:val="clear" w:color="auto" w:fill="auto"/>
            <w:noWrap/>
            <w:vAlign w:val="center"/>
          </w:tcPr>
          <w:p w14:paraId="74AF9E6E" w14:textId="70F952F9" w:rsidR="00487FC5" w:rsidRPr="007961D7" w:rsidRDefault="00487FC5" w:rsidP="00006B83">
            <w:pPr>
              <w:spacing w:after="0"/>
              <w:rPr>
                <w:sz w:val="18"/>
              </w:rPr>
            </w:pPr>
            <w:r w:rsidRPr="007961D7">
              <w:rPr>
                <w:sz w:val="18"/>
              </w:rPr>
              <w:t>Ahorro energético</w:t>
            </w:r>
          </w:p>
        </w:tc>
        <w:tc>
          <w:tcPr>
            <w:tcW w:w="2052" w:type="dxa"/>
            <w:tcBorders>
              <w:top w:val="single" w:sz="4" w:space="0" w:color="A6A6A6" w:themeColor="background1" w:themeShade="A6"/>
            </w:tcBorders>
            <w:shd w:val="clear" w:color="auto" w:fill="auto"/>
            <w:noWrap/>
            <w:vAlign w:val="center"/>
          </w:tcPr>
          <w:p w14:paraId="105DE5FD" w14:textId="661244B1" w:rsidR="00487FC5" w:rsidRPr="007961D7" w:rsidRDefault="00487FC5" w:rsidP="00006B83">
            <w:pPr>
              <w:spacing w:after="0"/>
              <w:rPr>
                <w:sz w:val="18"/>
              </w:rPr>
            </w:pPr>
            <w:r w:rsidRPr="007961D7">
              <w:rPr>
                <w:sz w:val="18"/>
              </w:rPr>
              <w:t>9.295</w:t>
            </w:r>
          </w:p>
        </w:tc>
        <w:tc>
          <w:tcPr>
            <w:tcW w:w="1896" w:type="dxa"/>
            <w:tcBorders>
              <w:top w:val="single" w:sz="4" w:space="0" w:color="A6A6A6" w:themeColor="background1" w:themeShade="A6"/>
            </w:tcBorders>
            <w:shd w:val="clear" w:color="auto" w:fill="auto"/>
            <w:noWrap/>
            <w:vAlign w:val="center"/>
          </w:tcPr>
          <w:p w14:paraId="7D4CD07B" w14:textId="30F4B38B" w:rsidR="00487FC5" w:rsidRPr="007961D7" w:rsidRDefault="00487FC5" w:rsidP="00006B83">
            <w:pPr>
              <w:spacing w:after="0"/>
              <w:rPr>
                <w:sz w:val="18"/>
              </w:rPr>
            </w:pPr>
            <w:r w:rsidRPr="007961D7">
              <w:rPr>
                <w:sz w:val="18"/>
              </w:rPr>
              <w:t>[kWh/año]</w:t>
            </w:r>
          </w:p>
        </w:tc>
      </w:tr>
      <w:tr w:rsidR="00AD7D94" w:rsidRPr="007961D7" w14:paraId="03AED7DE" w14:textId="77777777" w:rsidTr="00D177F0">
        <w:trPr>
          <w:trHeight w:val="262"/>
          <w:jc w:val="center"/>
        </w:trPr>
        <w:tc>
          <w:tcPr>
            <w:tcW w:w="2565" w:type="dxa"/>
            <w:shd w:val="clear" w:color="auto" w:fill="auto"/>
            <w:noWrap/>
            <w:vAlign w:val="center"/>
          </w:tcPr>
          <w:p w14:paraId="725BC65A" w14:textId="77777777" w:rsidR="00AD7D94" w:rsidRPr="007961D7" w:rsidRDefault="00AD7D94" w:rsidP="00006B83">
            <w:pPr>
              <w:spacing w:after="0"/>
              <w:rPr>
                <w:sz w:val="18"/>
              </w:rPr>
            </w:pPr>
            <w:r w:rsidRPr="007961D7">
              <w:rPr>
                <w:sz w:val="18"/>
              </w:rPr>
              <w:t>Ahorro anual de dinero</w:t>
            </w:r>
          </w:p>
        </w:tc>
        <w:tc>
          <w:tcPr>
            <w:tcW w:w="2052" w:type="dxa"/>
            <w:shd w:val="clear" w:color="auto" w:fill="auto"/>
            <w:noWrap/>
            <w:vAlign w:val="center"/>
          </w:tcPr>
          <w:p w14:paraId="45D56EA5" w14:textId="241B0A6B" w:rsidR="00AD7D94" w:rsidRPr="007961D7" w:rsidRDefault="00AD7D94" w:rsidP="00006B83">
            <w:pPr>
              <w:spacing w:after="0"/>
              <w:rPr>
                <w:sz w:val="18"/>
              </w:rPr>
            </w:pPr>
            <w:r w:rsidRPr="007961D7">
              <w:rPr>
                <w:sz w:val="18"/>
              </w:rPr>
              <w:t xml:space="preserve">$ </w:t>
            </w:r>
            <w:r w:rsidR="00954845" w:rsidRPr="007961D7">
              <w:rPr>
                <w:sz w:val="18"/>
              </w:rPr>
              <w:t>6.440.529</w:t>
            </w:r>
          </w:p>
        </w:tc>
        <w:tc>
          <w:tcPr>
            <w:tcW w:w="1896" w:type="dxa"/>
            <w:shd w:val="clear" w:color="auto" w:fill="auto"/>
            <w:noWrap/>
            <w:vAlign w:val="center"/>
          </w:tcPr>
          <w:p w14:paraId="280284D6" w14:textId="77777777" w:rsidR="00AD7D94" w:rsidRPr="007961D7" w:rsidRDefault="00AD7D94" w:rsidP="00006B83">
            <w:pPr>
              <w:spacing w:after="0"/>
              <w:rPr>
                <w:sz w:val="18"/>
              </w:rPr>
            </w:pPr>
            <w:r w:rsidRPr="007961D7">
              <w:rPr>
                <w:sz w:val="18"/>
              </w:rPr>
              <w:t>[$COP/año]</w:t>
            </w:r>
          </w:p>
        </w:tc>
      </w:tr>
      <w:tr w:rsidR="00AD7D94" w:rsidRPr="007961D7" w14:paraId="08772357" w14:textId="77777777" w:rsidTr="00D177F0">
        <w:trPr>
          <w:trHeight w:val="262"/>
          <w:jc w:val="center"/>
        </w:trPr>
        <w:tc>
          <w:tcPr>
            <w:tcW w:w="2565" w:type="dxa"/>
            <w:shd w:val="clear" w:color="auto" w:fill="auto"/>
            <w:noWrap/>
            <w:vAlign w:val="center"/>
          </w:tcPr>
          <w:p w14:paraId="659C161F" w14:textId="77777777" w:rsidR="00AD7D94" w:rsidRPr="007961D7" w:rsidRDefault="00AD7D94" w:rsidP="00006B83">
            <w:pPr>
              <w:spacing w:after="0"/>
              <w:rPr>
                <w:sz w:val="18"/>
              </w:rPr>
            </w:pPr>
            <w:r w:rsidRPr="007961D7">
              <w:rPr>
                <w:sz w:val="18"/>
              </w:rPr>
              <w:t>Ahorro porcentual</w:t>
            </w:r>
          </w:p>
        </w:tc>
        <w:tc>
          <w:tcPr>
            <w:tcW w:w="2052" w:type="dxa"/>
            <w:shd w:val="clear" w:color="auto" w:fill="auto"/>
            <w:noWrap/>
            <w:vAlign w:val="center"/>
          </w:tcPr>
          <w:p w14:paraId="30097F20" w14:textId="40103CD6" w:rsidR="00AD7D94" w:rsidRPr="007961D7" w:rsidRDefault="00954845" w:rsidP="00006B83">
            <w:pPr>
              <w:spacing w:after="0"/>
              <w:rPr>
                <w:sz w:val="18"/>
              </w:rPr>
            </w:pPr>
            <w:r w:rsidRPr="007961D7">
              <w:rPr>
                <w:sz w:val="18"/>
              </w:rPr>
              <w:t>0,</w:t>
            </w:r>
            <w:r w:rsidR="000A428B" w:rsidRPr="007961D7">
              <w:rPr>
                <w:sz w:val="18"/>
              </w:rPr>
              <w:t>1</w:t>
            </w:r>
            <w:r w:rsidRPr="007961D7">
              <w:rPr>
                <w:sz w:val="18"/>
              </w:rPr>
              <w:t>7</w:t>
            </w:r>
          </w:p>
        </w:tc>
        <w:tc>
          <w:tcPr>
            <w:tcW w:w="1896" w:type="dxa"/>
            <w:shd w:val="clear" w:color="auto" w:fill="auto"/>
            <w:noWrap/>
            <w:vAlign w:val="center"/>
          </w:tcPr>
          <w:p w14:paraId="775EBC9F" w14:textId="77777777" w:rsidR="00AD7D94" w:rsidRPr="007961D7" w:rsidRDefault="00AD7D94" w:rsidP="00006B83">
            <w:pPr>
              <w:spacing w:after="0"/>
              <w:rPr>
                <w:sz w:val="18"/>
              </w:rPr>
            </w:pPr>
            <w:r w:rsidRPr="007961D7">
              <w:rPr>
                <w:sz w:val="18"/>
              </w:rPr>
              <w:t>[%]</w:t>
            </w:r>
          </w:p>
        </w:tc>
      </w:tr>
      <w:tr w:rsidR="00AD7D94" w:rsidRPr="007961D7" w14:paraId="4417A408" w14:textId="77777777" w:rsidTr="00D177F0">
        <w:trPr>
          <w:trHeight w:val="285"/>
          <w:jc w:val="center"/>
        </w:trPr>
        <w:tc>
          <w:tcPr>
            <w:tcW w:w="2565" w:type="dxa"/>
            <w:shd w:val="clear" w:color="auto" w:fill="auto"/>
            <w:noWrap/>
            <w:vAlign w:val="center"/>
            <w:hideMark/>
          </w:tcPr>
          <w:p w14:paraId="5D937295" w14:textId="77777777" w:rsidR="00AD7D94" w:rsidRPr="007961D7" w:rsidRDefault="00AD7D94" w:rsidP="00006B83">
            <w:pPr>
              <w:spacing w:after="0"/>
              <w:rPr>
                <w:sz w:val="18"/>
              </w:rPr>
            </w:pPr>
            <w:proofErr w:type="spellStart"/>
            <w:r w:rsidRPr="007961D7">
              <w:rPr>
                <w:sz w:val="18"/>
              </w:rPr>
              <w:t>Payback</w:t>
            </w:r>
            <w:proofErr w:type="spellEnd"/>
          </w:p>
        </w:tc>
        <w:tc>
          <w:tcPr>
            <w:tcW w:w="2052" w:type="dxa"/>
            <w:shd w:val="clear" w:color="auto" w:fill="auto"/>
            <w:noWrap/>
            <w:vAlign w:val="center"/>
            <w:hideMark/>
          </w:tcPr>
          <w:p w14:paraId="7C9F9DE2" w14:textId="20DA6472" w:rsidR="00AD7D94" w:rsidRPr="007961D7" w:rsidRDefault="00954845" w:rsidP="00006B83">
            <w:pPr>
              <w:spacing w:after="0"/>
              <w:rPr>
                <w:sz w:val="18"/>
              </w:rPr>
            </w:pPr>
            <w:r w:rsidRPr="007961D7">
              <w:rPr>
                <w:sz w:val="18"/>
              </w:rPr>
              <w:t>3,3</w:t>
            </w:r>
          </w:p>
        </w:tc>
        <w:tc>
          <w:tcPr>
            <w:tcW w:w="1896" w:type="dxa"/>
            <w:shd w:val="clear" w:color="auto" w:fill="auto"/>
            <w:noWrap/>
            <w:vAlign w:val="center"/>
            <w:hideMark/>
          </w:tcPr>
          <w:p w14:paraId="1278EC8D" w14:textId="77777777" w:rsidR="00AD7D94" w:rsidRPr="007961D7" w:rsidRDefault="00AD7D94" w:rsidP="00006B83">
            <w:pPr>
              <w:spacing w:after="0"/>
              <w:rPr>
                <w:sz w:val="18"/>
              </w:rPr>
            </w:pPr>
            <w:r w:rsidRPr="007961D7">
              <w:rPr>
                <w:sz w:val="18"/>
              </w:rPr>
              <w:t>[años]</w:t>
            </w:r>
          </w:p>
        </w:tc>
      </w:tr>
      <w:tr w:rsidR="00AD7D94" w:rsidRPr="007961D7" w14:paraId="2F27F313" w14:textId="77777777" w:rsidTr="00D177F0">
        <w:trPr>
          <w:trHeight w:val="262"/>
          <w:jc w:val="center"/>
        </w:trPr>
        <w:tc>
          <w:tcPr>
            <w:tcW w:w="2565" w:type="dxa"/>
            <w:tcBorders>
              <w:bottom w:val="single" w:sz="4" w:space="0" w:color="auto"/>
            </w:tcBorders>
            <w:shd w:val="clear" w:color="auto" w:fill="auto"/>
            <w:noWrap/>
            <w:vAlign w:val="center"/>
            <w:hideMark/>
          </w:tcPr>
          <w:p w14:paraId="1645C0A1" w14:textId="77777777" w:rsidR="00AD7D94" w:rsidRPr="007961D7" w:rsidRDefault="00AD7D94" w:rsidP="00006B83">
            <w:pPr>
              <w:spacing w:after="0"/>
              <w:rPr>
                <w:sz w:val="18"/>
              </w:rPr>
            </w:pPr>
            <w:r w:rsidRPr="007961D7">
              <w:rPr>
                <w:sz w:val="18"/>
              </w:rPr>
              <w:t xml:space="preserve">Reducción de </w:t>
            </w:r>
            <w:proofErr w:type="spellStart"/>
            <w:r w:rsidRPr="007961D7">
              <w:rPr>
                <w:sz w:val="18"/>
              </w:rPr>
              <w:t>GEI</w:t>
            </w:r>
            <w:proofErr w:type="spellEnd"/>
          </w:p>
        </w:tc>
        <w:tc>
          <w:tcPr>
            <w:tcW w:w="2052" w:type="dxa"/>
            <w:tcBorders>
              <w:bottom w:val="single" w:sz="4" w:space="0" w:color="auto"/>
            </w:tcBorders>
            <w:shd w:val="clear" w:color="auto" w:fill="auto"/>
            <w:noWrap/>
            <w:vAlign w:val="center"/>
            <w:hideMark/>
          </w:tcPr>
          <w:p w14:paraId="0CFB910C" w14:textId="4432AD8D" w:rsidR="00AD7D94" w:rsidRPr="007961D7" w:rsidRDefault="00F84120" w:rsidP="00006B83">
            <w:pPr>
              <w:spacing w:after="0"/>
              <w:rPr>
                <w:sz w:val="18"/>
              </w:rPr>
            </w:pPr>
            <w:r>
              <w:rPr>
                <w:sz w:val="18"/>
              </w:rPr>
              <w:t>3</w:t>
            </w:r>
            <w:r w:rsidR="00954845" w:rsidRPr="007961D7">
              <w:rPr>
                <w:sz w:val="18"/>
              </w:rPr>
              <w:t>,</w:t>
            </w:r>
            <w:r>
              <w:rPr>
                <w:sz w:val="18"/>
              </w:rPr>
              <w:t>6</w:t>
            </w:r>
          </w:p>
        </w:tc>
        <w:tc>
          <w:tcPr>
            <w:tcW w:w="1896" w:type="dxa"/>
            <w:tcBorders>
              <w:bottom w:val="single" w:sz="4" w:space="0" w:color="auto"/>
            </w:tcBorders>
            <w:shd w:val="clear" w:color="auto" w:fill="auto"/>
            <w:noWrap/>
            <w:vAlign w:val="center"/>
            <w:hideMark/>
          </w:tcPr>
          <w:p w14:paraId="29F82173" w14:textId="77777777" w:rsidR="00AD7D94" w:rsidRPr="007961D7" w:rsidRDefault="00AD7D94" w:rsidP="00006B83">
            <w:pPr>
              <w:spacing w:after="0"/>
              <w:rPr>
                <w:sz w:val="18"/>
              </w:rPr>
            </w:pPr>
            <w:r w:rsidRPr="007961D7">
              <w:rPr>
                <w:sz w:val="18"/>
              </w:rPr>
              <w:t>[tCO</w:t>
            </w:r>
            <w:r w:rsidRPr="00F84120">
              <w:rPr>
                <w:sz w:val="18"/>
                <w:vertAlign w:val="subscript"/>
              </w:rPr>
              <w:t>2</w:t>
            </w:r>
            <w:r w:rsidRPr="007961D7">
              <w:rPr>
                <w:sz w:val="18"/>
              </w:rPr>
              <w:t>-eq/año]</w:t>
            </w:r>
          </w:p>
        </w:tc>
      </w:tr>
    </w:tbl>
    <w:p w14:paraId="2AA4DF85" w14:textId="77777777" w:rsidR="00AD7D94" w:rsidRDefault="00AD7D94" w:rsidP="00AD7D94">
      <w:pPr>
        <w:rPr>
          <w:sz w:val="22"/>
          <w:szCs w:val="22"/>
        </w:rPr>
      </w:pPr>
    </w:p>
    <w:p w14:paraId="0AD2F3FD" w14:textId="77777777" w:rsidR="00F84120" w:rsidRPr="007961D7" w:rsidRDefault="00F84120" w:rsidP="00AD7D94">
      <w:pPr>
        <w:rPr>
          <w:sz w:val="22"/>
          <w:szCs w:val="22"/>
        </w:rPr>
      </w:pPr>
    </w:p>
    <w:p w14:paraId="020FC1F9" w14:textId="44B107F3" w:rsidR="00006B83" w:rsidRPr="007961D7" w:rsidRDefault="000A428B" w:rsidP="00006B83">
      <w:pPr>
        <w:keepNext/>
        <w:keepLines/>
        <w:pBdr>
          <w:top w:val="nil"/>
          <w:left w:val="nil"/>
          <w:bottom w:val="nil"/>
          <w:right w:val="nil"/>
          <w:between w:val="nil"/>
        </w:pBdr>
        <w:spacing w:before="240" w:after="240" w:line="276" w:lineRule="auto"/>
        <w:outlineLvl w:val="1"/>
        <w:rPr>
          <w:b/>
          <w:sz w:val="22"/>
          <w:szCs w:val="22"/>
        </w:rPr>
      </w:pPr>
      <w:bookmarkStart w:id="104" w:name="_Toc149745182"/>
      <w:r w:rsidRPr="007961D7">
        <w:rPr>
          <w:rFonts w:ascii="Barlow Condensed Medium" w:hAnsi="Barlow Condensed Medium"/>
          <w:sz w:val="36"/>
          <w:szCs w:val="36"/>
        </w:rPr>
        <w:lastRenderedPageBreak/>
        <w:t xml:space="preserve">(ECM-6) </w:t>
      </w:r>
      <w:r w:rsidR="004B6063" w:rsidRPr="007961D7">
        <w:rPr>
          <w:rFonts w:ascii="Barlow Condensed Medium" w:hAnsi="Barlow Condensed Medium"/>
          <w:sz w:val="36"/>
          <w:szCs w:val="36"/>
        </w:rPr>
        <w:t>Evaluación de sistema de extracción para habitación de reguladores</w:t>
      </w:r>
      <w:bookmarkEnd w:id="104"/>
      <w:r w:rsidRPr="007961D7">
        <w:rPr>
          <w:rFonts w:ascii="Barlow Condensed Medium" w:hAnsi="Barlow Condensed Medium"/>
          <w:sz w:val="36"/>
          <w:szCs w:val="36"/>
        </w:rPr>
        <w:t xml:space="preserve"> </w:t>
      </w:r>
    </w:p>
    <w:p w14:paraId="643B2352" w14:textId="77777777" w:rsidR="00AD7D94" w:rsidRPr="007961D7" w:rsidRDefault="00AD7D94" w:rsidP="00AD7D94">
      <w:pPr>
        <w:rPr>
          <w:b/>
          <w:i/>
          <w:iCs/>
          <w:szCs w:val="22"/>
        </w:rPr>
      </w:pPr>
      <w:r w:rsidRPr="007961D7">
        <w:rPr>
          <w:b/>
          <w:i/>
          <w:iCs/>
          <w:szCs w:val="22"/>
        </w:rPr>
        <w:t>Estado actual</w:t>
      </w:r>
    </w:p>
    <w:p w14:paraId="3CA2FD8C" w14:textId="6A6C6B32" w:rsidR="00487FC5" w:rsidRPr="007961D7" w:rsidRDefault="00456A70" w:rsidP="00AD7D94">
      <w:pPr>
        <w:rPr>
          <w:szCs w:val="22"/>
        </w:rPr>
      </w:pPr>
      <w:r w:rsidRPr="007961D7">
        <w:rPr>
          <w:szCs w:val="22"/>
        </w:rPr>
        <w:t xml:space="preserve">En las inmediaciones de la entrada del edificio 20-30 en la Sede Centro de </w:t>
      </w:r>
      <w:proofErr w:type="spellStart"/>
      <w:r w:rsidRPr="007961D7">
        <w:rPr>
          <w:szCs w:val="22"/>
        </w:rPr>
        <w:t>ETB</w:t>
      </w:r>
      <w:proofErr w:type="spellEnd"/>
      <w:r w:rsidRPr="007961D7">
        <w:rPr>
          <w:szCs w:val="22"/>
        </w:rPr>
        <w:t xml:space="preserve">, se encuentra una sala que alberga reguladores y sistemas de alimentación ininterrumpida (UPS). Aunque esta sala recibe enfriamiento a través del </w:t>
      </w:r>
      <w:proofErr w:type="spellStart"/>
      <w:r w:rsidRPr="007961D7">
        <w:rPr>
          <w:szCs w:val="22"/>
        </w:rPr>
        <w:t>chiller</w:t>
      </w:r>
      <w:proofErr w:type="spellEnd"/>
      <w:r w:rsidRPr="007961D7">
        <w:rPr>
          <w:szCs w:val="22"/>
        </w:rPr>
        <w:t>, enfrenta desafíos para mantener una temperatura de operación óptima para el equipo que contiene. Esto plantea preocupaciones en cuanto a la gestión efectiva de la temperatura y la climatización de la sala, lo que podría afectar la confiabilidad y el rendimiento de los sistemas críticos ubicados en ese espacio</w:t>
      </w:r>
      <w:r w:rsidR="00487FC5" w:rsidRPr="007961D7">
        <w:rPr>
          <w:szCs w:val="22"/>
        </w:rPr>
        <w:t>.</w:t>
      </w:r>
    </w:p>
    <w:p w14:paraId="00D338A7" w14:textId="53E5C87D" w:rsidR="00AD7D94" w:rsidRPr="007961D7" w:rsidRDefault="00AD7D94" w:rsidP="00AD7D94">
      <w:pPr>
        <w:rPr>
          <w:b/>
          <w:i/>
          <w:iCs/>
          <w:szCs w:val="22"/>
        </w:rPr>
      </w:pPr>
      <w:r w:rsidRPr="007961D7">
        <w:rPr>
          <w:b/>
          <w:i/>
          <w:iCs/>
          <w:szCs w:val="22"/>
        </w:rPr>
        <w:t>Solución Propuesta</w:t>
      </w:r>
    </w:p>
    <w:p w14:paraId="7D670CB5" w14:textId="605A4D99" w:rsidR="003C4538" w:rsidRPr="007961D7" w:rsidRDefault="00456A70" w:rsidP="00AD7D94">
      <w:pPr>
        <w:rPr>
          <w:szCs w:val="22"/>
        </w:rPr>
      </w:pPr>
      <w:r w:rsidRPr="007961D7">
        <w:rPr>
          <w:szCs w:val="22"/>
        </w:rPr>
        <w:t>Para abordar esta situación, se recomienda la implementación de un sistema de extracción de aire caliente en la sala. Esto facilitará el ciclo de aire en el espacio y ayudará a reducir el efecto del aumento de temperatura. Esta medida contribuirá a mejorar la eficiencia del sistema de enfriamiento, reducir la acumulación de calor en la sala de reguladores y UPS, y, en última instancia, garantizar un entorno de trabajo óptimo para los equipos críticos alojados en dicho espacio</w:t>
      </w:r>
      <w:r w:rsidR="003C4538" w:rsidRPr="007961D7">
        <w:rPr>
          <w:szCs w:val="22"/>
        </w:rPr>
        <w:t>.</w:t>
      </w:r>
    </w:p>
    <w:p w14:paraId="509B1B71" w14:textId="755F6BFE" w:rsidR="00AD7D94" w:rsidRPr="007961D7" w:rsidRDefault="00AD7D94" w:rsidP="00AD7D94">
      <w:pPr>
        <w:rPr>
          <w:b/>
          <w:i/>
          <w:iCs/>
          <w:szCs w:val="22"/>
        </w:rPr>
      </w:pPr>
      <w:r w:rsidRPr="007961D7">
        <w:rPr>
          <w:b/>
          <w:i/>
          <w:iCs/>
          <w:szCs w:val="22"/>
        </w:rPr>
        <w:t>CAPEX</w:t>
      </w:r>
    </w:p>
    <w:p w14:paraId="4A8B80F2" w14:textId="77777777" w:rsidR="00DB46D8" w:rsidRPr="007961D7" w:rsidRDefault="00DB46D8" w:rsidP="00DB46D8">
      <w:r w:rsidRPr="007961D7">
        <w:t>Para esta medida de eficiencia energética se tiene la siguiente descripción de la inversión estimada en la siguiente tabla.</w:t>
      </w:r>
    </w:p>
    <w:p w14:paraId="4E67E8CC" w14:textId="5C9445ED" w:rsidR="004622A8" w:rsidRPr="007961D7" w:rsidRDefault="004622A8" w:rsidP="00D177F0">
      <w:pPr>
        <w:pStyle w:val="Descripcin"/>
        <w:keepNext/>
        <w:spacing w:after="0"/>
        <w:jc w:val="center"/>
        <w:rPr>
          <w:b/>
          <w:i w:val="0"/>
          <w:color w:val="auto"/>
        </w:rPr>
      </w:pPr>
      <w:r w:rsidRPr="007961D7">
        <w:rPr>
          <w:b/>
          <w:i w:val="0"/>
          <w:color w:val="auto"/>
        </w:rPr>
        <w:t xml:space="preserve">Tabla </w:t>
      </w:r>
      <w:r w:rsidRPr="007961D7">
        <w:rPr>
          <w:b/>
          <w:i w:val="0"/>
          <w:color w:val="auto"/>
        </w:rPr>
        <w:fldChar w:fldCharType="begin"/>
      </w:r>
      <w:r w:rsidRPr="007961D7">
        <w:rPr>
          <w:b/>
          <w:i w:val="0"/>
          <w:color w:val="auto"/>
        </w:rPr>
        <w:instrText xml:space="preserve"> SEQ Tabla \* ARABIC </w:instrText>
      </w:r>
      <w:r w:rsidRPr="007961D7">
        <w:rPr>
          <w:b/>
          <w:i w:val="0"/>
          <w:color w:val="auto"/>
        </w:rPr>
        <w:fldChar w:fldCharType="separate"/>
      </w:r>
      <w:r w:rsidR="009D4484" w:rsidRPr="007961D7">
        <w:rPr>
          <w:b/>
          <w:i w:val="0"/>
          <w:noProof/>
          <w:color w:val="auto"/>
        </w:rPr>
        <w:t>22</w:t>
      </w:r>
      <w:r w:rsidRPr="007961D7">
        <w:rPr>
          <w:b/>
          <w:i w:val="0"/>
          <w:color w:val="auto"/>
        </w:rPr>
        <w:fldChar w:fldCharType="end"/>
      </w:r>
      <w:r w:rsidRPr="007961D7">
        <w:rPr>
          <w:b/>
          <w:i w:val="0"/>
          <w:color w:val="auto"/>
        </w:rPr>
        <w:t>. Descripción CAPEX para ECM-6</w:t>
      </w:r>
    </w:p>
    <w:tbl>
      <w:tblPr>
        <w:tblW w:w="6673" w:type="dxa"/>
        <w:jc w:val="center"/>
        <w:tblCellMar>
          <w:left w:w="70" w:type="dxa"/>
          <w:right w:w="70" w:type="dxa"/>
        </w:tblCellMar>
        <w:tblLook w:val="04A0" w:firstRow="1" w:lastRow="0" w:firstColumn="1" w:lastColumn="0" w:noHBand="0" w:noVBand="1"/>
      </w:tblPr>
      <w:tblGrid>
        <w:gridCol w:w="2562"/>
        <w:gridCol w:w="1417"/>
        <w:gridCol w:w="993"/>
        <w:gridCol w:w="1701"/>
      </w:tblGrid>
      <w:tr w:rsidR="00AD7D94" w:rsidRPr="007961D7" w14:paraId="6EAB11FB" w14:textId="77777777" w:rsidTr="00CD2AC0">
        <w:trPr>
          <w:trHeight w:val="216"/>
          <w:jc w:val="center"/>
        </w:trPr>
        <w:tc>
          <w:tcPr>
            <w:tcW w:w="2562" w:type="dxa"/>
            <w:shd w:val="clear" w:color="auto" w:fill="00B050"/>
            <w:noWrap/>
            <w:vAlign w:val="center"/>
            <w:hideMark/>
          </w:tcPr>
          <w:p w14:paraId="17559C04" w14:textId="77777777" w:rsidR="00AD7D94" w:rsidRPr="007961D7" w:rsidRDefault="00AD7D94" w:rsidP="004622A8">
            <w:pPr>
              <w:spacing w:after="0"/>
              <w:rPr>
                <w:bCs/>
                <w:color w:val="FFFFFF"/>
                <w:sz w:val="18"/>
                <w:szCs w:val="18"/>
              </w:rPr>
            </w:pPr>
            <w:r w:rsidRPr="007961D7">
              <w:rPr>
                <w:bCs/>
                <w:color w:val="FFFFFF"/>
                <w:sz w:val="18"/>
                <w:szCs w:val="18"/>
              </w:rPr>
              <w:t>CAPEX</w:t>
            </w:r>
          </w:p>
        </w:tc>
        <w:tc>
          <w:tcPr>
            <w:tcW w:w="1417" w:type="dxa"/>
            <w:shd w:val="clear" w:color="auto" w:fill="00B050"/>
            <w:noWrap/>
            <w:vAlign w:val="center"/>
            <w:hideMark/>
          </w:tcPr>
          <w:p w14:paraId="4A4EFC86" w14:textId="77777777" w:rsidR="00AD7D94" w:rsidRPr="007961D7" w:rsidRDefault="00AD7D94" w:rsidP="004622A8">
            <w:pPr>
              <w:spacing w:after="0"/>
              <w:rPr>
                <w:bCs/>
                <w:color w:val="FFFFFF"/>
                <w:sz w:val="18"/>
                <w:szCs w:val="18"/>
              </w:rPr>
            </w:pPr>
          </w:p>
        </w:tc>
        <w:tc>
          <w:tcPr>
            <w:tcW w:w="993" w:type="dxa"/>
            <w:shd w:val="clear" w:color="auto" w:fill="00B050"/>
            <w:noWrap/>
            <w:vAlign w:val="center"/>
            <w:hideMark/>
          </w:tcPr>
          <w:p w14:paraId="533A8DED" w14:textId="77777777" w:rsidR="00AD7D94" w:rsidRPr="007961D7" w:rsidRDefault="00AD7D94" w:rsidP="004622A8">
            <w:pPr>
              <w:spacing w:after="0"/>
              <w:rPr>
                <w:bCs/>
                <w:color w:val="FFFFFF"/>
                <w:sz w:val="18"/>
                <w:szCs w:val="18"/>
              </w:rPr>
            </w:pPr>
          </w:p>
        </w:tc>
        <w:tc>
          <w:tcPr>
            <w:tcW w:w="1701" w:type="dxa"/>
            <w:shd w:val="clear" w:color="auto" w:fill="00B050"/>
            <w:noWrap/>
            <w:vAlign w:val="center"/>
            <w:hideMark/>
          </w:tcPr>
          <w:p w14:paraId="0863907F" w14:textId="77777777" w:rsidR="00AD7D94" w:rsidRPr="007961D7" w:rsidRDefault="00AD7D94" w:rsidP="004622A8">
            <w:pPr>
              <w:spacing w:after="0"/>
              <w:rPr>
                <w:bCs/>
                <w:color w:val="FFFFFF"/>
                <w:sz w:val="18"/>
                <w:szCs w:val="18"/>
              </w:rPr>
            </w:pPr>
          </w:p>
        </w:tc>
      </w:tr>
      <w:tr w:rsidR="00AD7D94" w:rsidRPr="007961D7" w14:paraId="3D33889A" w14:textId="77777777" w:rsidTr="00CD2AC0">
        <w:trPr>
          <w:trHeight w:val="193"/>
          <w:jc w:val="center"/>
        </w:trPr>
        <w:tc>
          <w:tcPr>
            <w:tcW w:w="2562" w:type="dxa"/>
            <w:tcBorders>
              <w:bottom w:val="single" w:sz="4" w:space="0" w:color="A6A6A6" w:themeColor="background1" w:themeShade="A6"/>
            </w:tcBorders>
            <w:shd w:val="clear" w:color="auto" w:fill="auto"/>
            <w:noWrap/>
            <w:vAlign w:val="center"/>
            <w:hideMark/>
          </w:tcPr>
          <w:p w14:paraId="33DDACB7" w14:textId="77777777" w:rsidR="00AD7D94" w:rsidRPr="007961D7" w:rsidRDefault="00AD7D94" w:rsidP="00006B83">
            <w:pPr>
              <w:spacing w:after="0"/>
              <w:jc w:val="center"/>
              <w:rPr>
                <w:b/>
                <w:bCs/>
                <w:sz w:val="18"/>
                <w:szCs w:val="18"/>
              </w:rPr>
            </w:pPr>
            <w:r w:rsidRPr="007961D7">
              <w:rPr>
                <w:b/>
                <w:bCs/>
                <w:sz w:val="18"/>
                <w:szCs w:val="18"/>
              </w:rPr>
              <w:t>Descripción</w:t>
            </w:r>
          </w:p>
        </w:tc>
        <w:tc>
          <w:tcPr>
            <w:tcW w:w="1417" w:type="dxa"/>
            <w:tcBorders>
              <w:bottom w:val="single" w:sz="4" w:space="0" w:color="A6A6A6" w:themeColor="background1" w:themeShade="A6"/>
            </w:tcBorders>
            <w:shd w:val="clear" w:color="auto" w:fill="auto"/>
            <w:noWrap/>
            <w:vAlign w:val="center"/>
            <w:hideMark/>
          </w:tcPr>
          <w:p w14:paraId="5A37BCEC" w14:textId="77777777" w:rsidR="00AD7D94" w:rsidRPr="007961D7" w:rsidRDefault="00AD7D94" w:rsidP="004B6063">
            <w:pPr>
              <w:spacing w:after="0"/>
              <w:jc w:val="center"/>
              <w:rPr>
                <w:b/>
                <w:bCs/>
                <w:sz w:val="18"/>
                <w:szCs w:val="18"/>
              </w:rPr>
            </w:pPr>
            <w:r w:rsidRPr="007961D7">
              <w:rPr>
                <w:b/>
                <w:bCs/>
                <w:sz w:val="18"/>
                <w:szCs w:val="18"/>
              </w:rPr>
              <w:t>Valor unitario [$COP]</w:t>
            </w:r>
          </w:p>
        </w:tc>
        <w:tc>
          <w:tcPr>
            <w:tcW w:w="993" w:type="dxa"/>
            <w:tcBorders>
              <w:bottom w:val="single" w:sz="4" w:space="0" w:color="A6A6A6" w:themeColor="background1" w:themeShade="A6"/>
            </w:tcBorders>
            <w:shd w:val="clear" w:color="auto" w:fill="auto"/>
            <w:noWrap/>
            <w:vAlign w:val="center"/>
            <w:hideMark/>
          </w:tcPr>
          <w:p w14:paraId="27579EC6" w14:textId="77777777" w:rsidR="00AD7D94" w:rsidRPr="007961D7" w:rsidRDefault="00AD7D94" w:rsidP="004B6063">
            <w:pPr>
              <w:spacing w:after="0"/>
              <w:jc w:val="center"/>
              <w:rPr>
                <w:b/>
                <w:bCs/>
                <w:sz w:val="18"/>
                <w:szCs w:val="18"/>
              </w:rPr>
            </w:pPr>
            <w:r w:rsidRPr="007961D7">
              <w:rPr>
                <w:b/>
                <w:bCs/>
                <w:sz w:val="18"/>
                <w:szCs w:val="18"/>
              </w:rPr>
              <w:t>Cantidad</w:t>
            </w:r>
          </w:p>
        </w:tc>
        <w:tc>
          <w:tcPr>
            <w:tcW w:w="1701" w:type="dxa"/>
            <w:tcBorders>
              <w:bottom w:val="single" w:sz="4" w:space="0" w:color="A6A6A6" w:themeColor="background1" w:themeShade="A6"/>
            </w:tcBorders>
            <w:shd w:val="clear" w:color="auto" w:fill="auto"/>
            <w:noWrap/>
            <w:vAlign w:val="center"/>
            <w:hideMark/>
          </w:tcPr>
          <w:p w14:paraId="6772E120" w14:textId="3D639982" w:rsidR="00AD7D94" w:rsidRPr="007961D7" w:rsidRDefault="007B6AC6" w:rsidP="004B6063">
            <w:pPr>
              <w:spacing w:after="0"/>
              <w:jc w:val="center"/>
              <w:rPr>
                <w:b/>
                <w:bCs/>
                <w:sz w:val="18"/>
                <w:szCs w:val="18"/>
              </w:rPr>
            </w:pPr>
            <w:r w:rsidRPr="007961D7">
              <w:rPr>
                <w:b/>
                <w:bCs/>
                <w:sz w:val="18"/>
                <w:szCs w:val="18"/>
              </w:rPr>
              <w:t>Valor total de inversión [$COP]</w:t>
            </w:r>
          </w:p>
        </w:tc>
      </w:tr>
      <w:tr w:rsidR="004B6063" w:rsidRPr="007961D7" w14:paraId="35FF5C7C" w14:textId="77777777" w:rsidTr="00CD2AC0">
        <w:trPr>
          <w:trHeight w:val="193"/>
          <w:jc w:val="center"/>
        </w:trPr>
        <w:tc>
          <w:tcPr>
            <w:tcW w:w="2562" w:type="dxa"/>
            <w:tcBorders>
              <w:top w:val="single" w:sz="4" w:space="0" w:color="A6A6A6" w:themeColor="background1" w:themeShade="A6"/>
            </w:tcBorders>
            <w:shd w:val="clear" w:color="auto" w:fill="auto"/>
            <w:noWrap/>
            <w:vAlign w:val="center"/>
          </w:tcPr>
          <w:p w14:paraId="7D0C5F12" w14:textId="2B608D73" w:rsidR="004B6063" w:rsidRPr="007961D7" w:rsidRDefault="004B6063" w:rsidP="004B6063">
            <w:pPr>
              <w:spacing w:after="0"/>
              <w:jc w:val="left"/>
              <w:rPr>
                <w:sz w:val="18"/>
                <w:szCs w:val="18"/>
              </w:rPr>
            </w:pPr>
            <w:r w:rsidRPr="007961D7">
              <w:rPr>
                <w:rFonts w:cs="Arial"/>
                <w:sz w:val="18"/>
                <w:szCs w:val="18"/>
              </w:rPr>
              <w:t>Tubería para aire caliente en aluminio ×10 m</w:t>
            </w:r>
          </w:p>
        </w:tc>
        <w:tc>
          <w:tcPr>
            <w:tcW w:w="1417" w:type="dxa"/>
            <w:tcBorders>
              <w:top w:val="single" w:sz="4" w:space="0" w:color="A6A6A6" w:themeColor="background1" w:themeShade="A6"/>
            </w:tcBorders>
            <w:shd w:val="clear" w:color="auto" w:fill="auto"/>
            <w:noWrap/>
            <w:vAlign w:val="center"/>
          </w:tcPr>
          <w:p w14:paraId="5EA841A7" w14:textId="0D69EC78" w:rsidR="004B6063" w:rsidRPr="007961D7" w:rsidRDefault="004B6063" w:rsidP="004B6063">
            <w:pPr>
              <w:spacing w:after="0"/>
              <w:jc w:val="center"/>
              <w:rPr>
                <w:sz w:val="18"/>
                <w:szCs w:val="18"/>
              </w:rPr>
            </w:pPr>
            <w:r w:rsidRPr="007961D7">
              <w:rPr>
                <w:rFonts w:cs="Arial"/>
                <w:sz w:val="18"/>
                <w:szCs w:val="18"/>
              </w:rPr>
              <w:t>$ 273.700</w:t>
            </w:r>
          </w:p>
        </w:tc>
        <w:tc>
          <w:tcPr>
            <w:tcW w:w="993" w:type="dxa"/>
            <w:tcBorders>
              <w:top w:val="single" w:sz="4" w:space="0" w:color="A6A6A6" w:themeColor="background1" w:themeShade="A6"/>
            </w:tcBorders>
            <w:shd w:val="clear" w:color="auto" w:fill="auto"/>
            <w:noWrap/>
            <w:vAlign w:val="center"/>
          </w:tcPr>
          <w:p w14:paraId="77EB9747" w14:textId="7490E6A8" w:rsidR="004B6063" w:rsidRPr="007961D7" w:rsidRDefault="004B6063" w:rsidP="004B6063">
            <w:pPr>
              <w:spacing w:after="0"/>
              <w:jc w:val="center"/>
              <w:rPr>
                <w:sz w:val="18"/>
                <w:szCs w:val="18"/>
              </w:rPr>
            </w:pPr>
            <w:r w:rsidRPr="007961D7">
              <w:rPr>
                <w:rFonts w:cs="Arial"/>
                <w:sz w:val="18"/>
                <w:szCs w:val="18"/>
              </w:rPr>
              <w:t>8</w:t>
            </w:r>
          </w:p>
        </w:tc>
        <w:tc>
          <w:tcPr>
            <w:tcW w:w="1701" w:type="dxa"/>
            <w:tcBorders>
              <w:top w:val="single" w:sz="4" w:space="0" w:color="A6A6A6" w:themeColor="background1" w:themeShade="A6"/>
            </w:tcBorders>
            <w:shd w:val="clear" w:color="auto" w:fill="auto"/>
            <w:noWrap/>
            <w:vAlign w:val="center"/>
          </w:tcPr>
          <w:p w14:paraId="2417896A" w14:textId="520B696B" w:rsidR="004B6063" w:rsidRPr="007961D7" w:rsidRDefault="004B6063" w:rsidP="004B6063">
            <w:pPr>
              <w:spacing w:after="0"/>
              <w:jc w:val="center"/>
              <w:rPr>
                <w:sz w:val="18"/>
                <w:szCs w:val="18"/>
              </w:rPr>
            </w:pPr>
            <w:r w:rsidRPr="007961D7">
              <w:rPr>
                <w:rFonts w:cs="Arial"/>
                <w:sz w:val="18"/>
                <w:szCs w:val="18"/>
              </w:rPr>
              <w:t>$ 2.189.600</w:t>
            </w:r>
          </w:p>
        </w:tc>
      </w:tr>
      <w:tr w:rsidR="004B6063" w:rsidRPr="007961D7" w14:paraId="1D823B82" w14:textId="77777777" w:rsidTr="00CD2AC0">
        <w:trPr>
          <w:trHeight w:val="193"/>
          <w:jc w:val="center"/>
        </w:trPr>
        <w:tc>
          <w:tcPr>
            <w:tcW w:w="2562" w:type="dxa"/>
            <w:shd w:val="clear" w:color="auto" w:fill="auto"/>
            <w:noWrap/>
            <w:vAlign w:val="center"/>
          </w:tcPr>
          <w:p w14:paraId="2539F4AA" w14:textId="39E4992F" w:rsidR="004B6063" w:rsidRPr="007961D7" w:rsidRDefault="004B6063" w:rsidP="004B6063">
            <w:pPr>
              <w:spacing w:after="0"/>
              <w:jc w:val="left"/>
              <w:rPr>
                <w:sz w:val="18"/>
                <w:szCs w:val="18"/>
              </w:rPr>
            </w:pPr>
            <w:r w:rsidRPr="007961D7">
              <w:rPr>
                <w:rFonts w:cs="Arial"/>
                <w:sz w:val="18"/>
                <w:szCs w:val="18"/>
              </w:rPr>
              <w:t>Pieza de redireccionamiento del aire y material de ferretería</w:t>
            </w:r>
          </w:p>
        </w:tc>
        <w:tc>
          <w:tcPr>
            <w:tcW w:w="1417" w:type="dxa"/>
            <w:shd w:val="clear" w:color="auto" w:fill="auto"/>
            <w:noWrap/>
            <w:vAlign w:val="center"/>
          </w:tcPr>
          <w:p w14:paraId="3B6BD4D5" w14:textId="6D815937" w:rsidR="004B6063" w:rsidRPr="007961D7" w:rsidRDefault="004B6063" w:rsidP="004B6063">
            <w:pPr>
              <w:spacing w:after="0"/>
              <w:jc w:val="center"/>
              <w:rPr>
                <w:sz w:val="18"/>
                <w:szCs w:val="18"/>
              </w:rPr>
            </w:pPr>
            <w:r w:rsidRPr="007961D7">
              <w:rPr>
                <w:rFonts w:cs="Arial"/>
                <w:sz w:val="18"/>
                <w:szCs w:val="18"/>
              </w:rPr>
              <w:t>$ 1.886.040</w:t>
            </w:r>
          </w:p>
        </w:tc>
        <w:tc>
          <w:tcPr>
            <w:tcW w:w="993" w:type="dxa"/>
            <w:shd w:val="clear" w:color="auto" w:fill="auto"/>
            <w:noWrap/>
            <w:vAlign w:val="center"/>
          </w:tcPr>
          <w:p w14:paraId="32D0B643" w14:textId="476D83C3" w:rsidR="004B6063" w:rsidRPr="007961D7" w:rsidRDefault="004B6063" w:rsidP="004B6063">
            <w:pPr>
              <w:spacing w:after="0"/>
              <w:jc w:val="center"/>
              <w:rPr>
                <w:sz w:val="18"/>
                <w:szCs w:val="18"/>
              </w:rPr>
            </w:pPr>
            <w:r w:rsidRPr="007961D7">
              <w:rPr>
                <w:rFonts w:cs="Arial"/>
                <w:sz w:val="18"/>
                <w:szCs w:val="18"/>
              </w:rPr>
              <w:t>1</w:t>
            </w:r>
          </w:p>
        </w:tc>
        <w:tc>
          <w:tcPr>
            <w:tcW w:w="1701" w:type="dxa"/>
            <w:shd w:val="clear" w:color="auto" w:fill="auto"/>
            <w:noWrap/>
            <w:vAlign w:val="center"/>
          </w:tcPr>
          <w:p w14:paraId="0BECFBBD" w14:textId="797CC13B" w:rsidR="004B6063" w:rsidRPr="007961D7" w:rsidRDefault="004B6063" w:rsidP="004B6063">
            <w:pPr>
              <w:spacing w:after="0"/>
              <w:jc w:val="center"/>
              <w:rPr>
                <w:sz w:val="18"/>
                <w:szCs w:val="18"/>
              </w:rPr>
            </w:pPr>
            <w:r w:rsidRPr="007961D7">
              <w:rPr>
                <w:rFonts w:cs="Arial"/>
                <w:sz w:val="18"/>
                <w:szCs w:val="18"/>
              </w:rPr>
              <w:t>$ 1.886.040</w:t>
            </w:r>
          </w:p>
        </w:tc>
      </w:tr>
      <w:tr w:rsidR="004B6063" w:rsidRPr="007961D7" w14:paraId="3BFAF32D" w14:textId="77777777" w:rsidTr="00CD2AC0">
        <w:trPr>
          <w:trHeight w:val="193"/>
          <w:jc w:val="center"/>
        </w:trPr>
        <w:tc>
          <w:tcPr>
            <w:tcW w:w="2562" w:type="dxa"/>
            <w:shd w:val="clear" w:color="auto" w:fill="auto"/>
            <w:noWrap/>
            <w:vAlign w:val="center"/>
          </w:tcPr>
          <w:p w14:paraId="58AB1174" w14:textId="665DAC65" w:rsidR="004B6063" w:rsidRPr="007961D7" w:rsidRDefault="004B6063" w:rsidP="004B6063">
            <w:pPr>
              <w:spacing w:after="0"/>
              <w:jc w:val="left"/>
              <w:rPr>
                <w:sz w:val="18"/>
                <w:szCs w:val="18"/>
              </w:rPr>
            </w:pPr>
            <w:r w:rsidRPr="007961D7">
              <w:rPr>
                <w:rFonts w:cs="Arial"/>
                <w:sz w:val="18"/>
                <w:szCs w:val="18"/>
              </w:rPr>
              <w:t>Mano de obra</w:t>
            </w:r>
          </w:p>
        </w:tc>
        <w:tc>
          <w:tcPr>
            <w:tcW w:w="1417" w:type="dxa"/>
            <w:shd w:val="clear" w:color="auto" w:fill="auto"/>
            <w:noWrap/>
            <w:vAlign w:val="center"/>
          </w:tcPr>
          <w:p w14:paraId="35C975CB" w14:textId="2C8E819E" w:rsidR="004B6063" w:rsidRPr="007961D7" w:rsidRDefault="004B6063" w:rsidP="004B6063">
            <w:pPr>
              <w:spacing w:after="0"/>
              <w:jc w:val="center"/>
              <w:rPr>
                <w:sz w:val="18"/>
                <w:szCs w:val="18"/>
              </w:rPr>
            </w:pPr>
            <w:r w:rsidRPr="007961D7">
              <w:rPr>
                <w:rFonts w:cs="Arial"/>
                <w:sz w:val="18"/>
                <w:szCs w:val="18"/>
              </w:rPr>
              <w:t>$ 4.284.000</w:t>
            </w:r>
          </w:p>
        </w:tc>
        <w:tc>
          <w:tcPr>
            <w:tcW w:w="993" w:type="dxa"/>
            <w:shd w:val="clear" w:color="auto" w:fill="auto"/>
            <w:noWrap/>
            <w:vAlign w:val="center"/>
          </w:tcPr>
          <w:p w14:paraId="0CB8C0BF" w14:textId="7A15EA3A" w:rsidR="004B6063" w:rsidRPr="007961D7" w:rsidRDefault="004B6063" w:rsidP="004B6063">
            <w:pPr>
              <w:spacing w:after="0"/>
              <w:jc w:val="center"/>
              <w:rPr>
                <w:sz w:val="18"/>
                <w:szCs w:val="18"/>
              </w:rPr>
            </w:pPr>
            <w:r w:rsidRPr="007961D7">
              <w:rPr>
                <w:rFonts w:cs="Arial"/>
                <w:sz w:val="18"/>
                <w:szCs w:val="18"/>
              </w:rPr>
              <w:t>1</w:t>
            </w:r>
          </w:p>
        </w:tc>
        <w:tc>
          <w:tcPr>
            <w:tcW w:w="1701" w:type="dxa"/>
            <w:shd w:val="clear" w:color="auto" w:fill="auto"/>
            <w:noWrap/>
            <w:vAlign w:val="center"/>
          </w:tcPr>
          <w:p w14:paraId="26C70441" w14:textId="4EBFA0CC" w:rsidR="004B6063" w:rsidRPr="007961D7" w:rsidRDefault="004B6063" w:rsidP="004B6063">
            <w:pPr>
              <w:spacing w:after="0"/>
              <w:jc w:val="center"/>
              <w:rPr>
                <w:sz w:val="18"/>
                <w:szCs w:val="18"/>
              </w:rPr>
            </w:pPr>
            <w:r w:rsidRPr="007961D7">
              <w:rPr>
                <w:rFonts w:cs="Arial"/>
                <w:sz w:val="18"/>
                <w:szCs w:val="18"/>
              </w:rPr>
              <w:t>$ 4.284.000</w:t>
            </w:r>
          </w:p>
        </w:tc>
      </w:tr>
      <w:tr w:rsidR="004B6063" w:rsidRPr="007961D7" w14:paraId="6E66DE97" w14:textId="77777777" w:rsidTr="00CD2AC0">
        <w:trPr>
          <w:trHeight w:val="193"/>
          <w:jc w:val="center"/>
        </w:trPr>
        <w:tc>
          <w:tcPr>
            <w:tcW w:w="2562" w:type="dxa"/>
            <w:tcBorders>
              <w:bottom w:val="single" w:sz="4" w:space="0" w:color="auto"/>
            </w:tcBorders>
            <w:shd w:val="clear" w:color="auto" w:fill="auto"/>
            <w:noWrap/>
            <w:vAlign w:val="bottom"/>
          </w:tcPr>
          <w:p w14:paraId="1E3D8DE4" w14:textId="55CFCE2E" w:rsidR="004B6063" w:rsidRPr="007961D7" w:rsidRDefault="004B6063" w:rsidP="004B6063">
            <w:pPr>
              <w:spacing w:after="0"/>
              <w:jc w:val="left"/>
              <w:rPr>
                <w:sz w:val="18"/>
                <w:szCs w:val="18"/>
              </w:rPr>
            </w:pPr>
            <w:r w:rsidRPr="007961D7">
              <w:rPr>
                <w:rFonts w:cs="Arial"/>
                <w:sz w:val="18"/>
                <w:szCs w:val="18"/>
              </w:rPr>
              <w:t>Total</w:t>
            </w:r>
          </w:p>
        </w:tc>
        <w:tc>
          <w:tcPr>
            <w:tcW w:w="1417" w:type="dxa"/>
            <w:tcBorders>
              <w:bottom w:val="single" w:sz="4" w:space="0" w:color="auto"/>
            </w:tcBorders>
            <w:shd w:val="clear" w:color="auto" w:fill="auto"/>
            <w:noWrap/>
            <w:vAlign w:val="bottom"/>
          </w:tcPr>
          <w:p w14:paraId="3A79344D" w14:textId="7D4C666C" w:rsidR="004B6063" w:rsidRPr="007961D7" w:rsidRDefault="004B6063" w:rsidP="004B6063">
            <w:pPr>
              <w:spacing w:after="0"/>
              <w:jc w:val="center"/>
              <w:rPr>
                <w:sz w:val="18"/>
                <w:szCs w:val="18"/>
              </w:rPr>
            </w:pPr>
          </w:p>
        </w:tc>
        <w:tc>
          <w:tcPr>
            <w:tcW w:w="993" w:type="dxa"/>
            <w:tcBorders>
              <w:bottom w:val="single" w:sz="4" w:space="0" w:color="auto"/>
            </w:tcBorders>
            <w:shd w:val="clear" w:color="auto" w:fill="auto"/>
            <w:noWrap/>
            <w:vAlign w:val="bottom"/>
          </w:tcPr>
          <w:p w14:paraId="56D84AF5" w14:textId="668E547E" w:rsidR="004B6063" w:rsidRPr="007961D7" w:rsidRDefault="004B6063" w:rsidP="004B6063">
            <w:pPr>
              <w:spacing w:after="0"/>
              <w:jc w:val="center"/>
              <w:rPr>
                <w:sz w:val="18"/>
                <w:szCs w:val="18"/>
              </w:rPr>
            </w:pPr>
          </w:p>
        </w:tc>
        <w:tc>
          <w:tcPr>
            <w:tcW w:w="1701" w:type="dxa"/>
            <w:tcBorders>
              <w:bottom w:val="single" w:sz="4" w:space="0" w:color="auto"/>
            </w:tcBorders>
            <w:shd w:val="clear" w:color="auto" w:fill="auto"/>
            <w:noWrap/>
            <w:vAlign w:val="bottom"/>
          </w:tcPr>
          <w:p w14:paraId="42C082CE" w14:textId="202598F9" w:rsidR="004B6063" w:rsidRPr="007961D7" w:rsidRDefault="004B6063" w:rsidP="004B6063">
            <w:pPr>
              <w:spacing w:after="0"/>
              <w:jc w:val="center"/>
              <w:rPr>
                <w:sz w:val="18"/>
                <w:szCs w:val="18"/>
              </w:rPr>
            </w:pPr>
            <w:r w:rsidRPr="007961D7">
              <w:rPr>
                <w:rFonts w:cs="Arial"/>
                <w:sz w:val="18"/>
                <w:szCs w:val="18"/>
              </w:rPr>
              <w:t>$ 8.359.640</w:t>
            </w:r>
          </w:p>
        </w:tc>
      </w:tr>
    </w:tbl>
    <w:p w14:paraId="02555E9E" w14:textId="77777777" w:rsidR="00456A70" w:rsidRPr="007961D7" w:rsidRDefault="00456A70" w:rsidP="00DB46D8">
      <w:pPr>
        <w:spacing w:after="0"/>
        <w:rPr>
          <w:sz w:val="22"/>
          <w:szCs w:val="22"/>
        </w:rPr>
      </w:pPr>
      <w:bookmarkStart w:id="105" w:name="_Ref146630631"/>
    </w:p>
    <w:p w14:paraId="0A0CD43F" w14:textId="77777777" w:rsidR="00DB46D8" w:rsidRPr="007961D7" w:rsidRDefault="00DB46D8" w:rsidP="00DB46D8">
      <w:pPr>
        <w:spacing w:after="0"/>
        <w:rPr>
          <w:b/>
          <w:i/>
          <w:iCs/>
          <w:szCs w:val="22"/>
        </w:rPr>
      </w:pPr>
      <w:r w:rsidRPr="007961D7">
        <w:rPr>
          <w:b/>
          <w:i/>
          <w:iCs/>
          <w:szCs w:val="22"/>
        </w:rPr>
        <w:t>Evaluación de la medida de eficiencia energética</w:t>
      </w:r>
    </w:p>
    <w:p w14:paraId="4575D98D" w14:textId="77777777" w:rsidR="00DB46D8" w:rsidRPr="007961D7" w:rsidRDefault="00DB46D8" w:rsidP="00DB46D8">
      <w:pPr>
        <w:spacing w:after="0"/>
        <w:rPr>
          <w:b/>
          <w:i/>
          <w:iCs/>
          <w:szCs w:val="22"/>
        </w:rPr>
      </w:pPr>
    </w:p>
    <w:p w14:paraId="29373195" w14:textId="04408AB9" w:rsidR="00DB46D8" w:rsidRPr="007961D7" w:rsidRDefault="00294B5A" w:rsidP="00DB46D8">
      <w:pPr>
        <w:rPr>
          <w:szCs w:val="22"/>
        </w:rPr>
      </w:pPr>
      <w:r w:rsidRPr="007961D7">
        <w:rPr>
          <w:szCs w:val="22"/>
        </w:rPr>
        <w:t>En la siguiente tabla se resumen los resultados de la evaluación económica de la medida de eficiencia energética, así como los indicadores de ahorro energético y reducción de emisiones de gases de efecto invernadero (</w:t>
      </w:r>
      <w:proofErr w:type="spellStart"/>
      <w:r w:rsidRPr="007961D7">
        <w:rPr>
          <w:szCs w:val="22"/>
        </w:rPr>
        <w:t>GEI</w:t>
      </w:r>
      <w:proofErr w:type="spellEnd"/>
      <w:r w:rsidRPr="007961D7">
        <w:rPr>
          <w:szCs w:val="22"/>
        </w:rPr>
        <w:t>)</w:t>
      </w:r>
      <w:r w:rsidR="00DB46D8" w:rsidRPr="007961D7">
        <w:rPr>
          <w:szCs w:val="22"/>
        </w:rPr>
        <w:t>.</w:t>
      </w:r>
    </w:p>
    <w:p w14:paraId="02CE24EE" w14:textId="5EBB91D1" w:rsidR="004622A8" w:rsidRPr="007961D7" w:rsidRDefault="004622A8" w:rsidP="00D177F0">
      <w:pPr>
        <w:pStyle w:val="Descripcin"/>
        <w:keepNext/>
        <w:spacing w:after="0"/>
        <w:jc w:val="center"/>
        <w:rPr>
          <w:b/>
          <w:i w:val="0"/>
          <w:color w:val="auto"/>
        </w:rPr>
      </w:pPr>
      <w:r w:rsidRPr="007961D7">
        <w:rPr>
          <w:b/>
          <w:i w:val="0"/>
          <w:color w:val="auto"/>
        </w:rPr>
        <w:t xml:space="preserve">Tabla </w:t>
      </w:r>
      <w:r w:rsidRPr="007961D7">
        <w:rPr>
          <w:b/>
          <w:i w:val="0"/>
          <w:color w:val="auto"/>
        </w:rPr>
        <w:fldChar w:fldCharType="begin"/>
      </w:r>
      <w:r w:rsidRPr="007961D7">
        <w:rPr>
          <w:b/>
          <w:i w:val="0"/>
          <w:color w:val="auto"/>
        </w:rPr>
        <w:instrText xml:space="preserve"> SEQ Tabla \* ARABIC </w:instrText>
      </w:r>
      <w:r w:rsidRPr="007961D7">
        <w:rPr>
          <w:b/>
          <w:i w:val="0"/>
          <w:color w:val="auto"/>
        </w:rPr>
        <w:fldChar w:fldCharType="separate"/>
      </w:r>
      <w:r w:rsidR="009D4484" w:rsidRPr="007961D7">
        <w:rPr>
          <w:b/>
          <w:i w:val="0"/>
          <w:noProof/>
          <w:color w:val="auto"/>
        </w:rPr>
        <w:t>23</w:t>
      </w:r>
      <w:r w:rsidRPr="007961D7">
        <w:rPr>
          <w:b/>
          <w:i w:val="0"/>
          <w:color w:val="auto"/>
        </w:rPr>
        <w:fldChar w:fldCharType="end"/>
      </w:r>
      <w:bookmarkEnd w:id="105"/>
      <w:r w:rsidR="00487FC5" w:rsidRPr="007961D7">
        <w:rPr>
          <w:b/>
          <w:i w:val="0"/>
          <w:color w:val="auto"/>
        </w:rPr>
        <w:t>. Indicadores económicos</w:t>
      </w:r>
      <w:r w:rsidRPr="007961D7">
        <w:rPr>
          <w:b/>
          <w:i w:val="0"/>
          <w:color w:val="auto"/>
        </w:rPr>
        <w:t xml:space="preserve"> para ECM-6</w:t>
      </w:r>
    </w:p>
    <w:tbl>
      <w:tblPr>
        <w:tblW w:w="6397" w:type="dxa"/>
        <w:jc w:val="center"/>
        <w:tblBorders>
          <w:bottom w:val="single" w:sz="4" w:space="0" w:color="auto"/>
        </w:tblBorders>
        <w:tblCellMar>
          <w:left w:w="70" w:type="dxa"/>
          <w:right w:w="70" w:type="dxa"/>
        </w:tblCellMar>
        <w:tblLook w:val="04A0" w:firstRow="1" w:lastRow="0" w:firstColumn="1" w:lastColumn="0" w:noHBand="0" w:noVBand="1"/>
      </w:tblPr>
      <w:tblGrid>
        <w:gridCol w:w="2520"/>
        <w:gridCol w:w="2016"/>
        <w:gridCol w:w="1861"/>
      </w:tblGrid>
      <w:tr w:rsidR="00AD7D94" w:rsidRPr="007961D7" w14:paraId="3BCCAE42" w14:textId="77777777" w:rsidTr="00D177F0">
        <w:trPr>
          <w:trHeight w:val="290"/>
          <w:jc w:val="center"/>
        </w:trPr>
        <w:tc>
          <w:tcPr>
            <w:tcW w:w="6397" w:type="dxa"/>
            <w:gridSpan w:val="3"/>
            <w:tcBorders>
              <w:bottom w:val="nil"/>
            </w:tcBorders>
            <w:shd w:val="clear" w:color="auto" w:fill="00B050"/>
            <w:noWrap/>
            <w:vAlign w:val="center"/>
            <w:hideMark/>
          </w:tcPr>
          <w:p w14:paraId="3FC320C3" w14:textId="0329EE0F" w:rsidR="00AD7D94" w:rsidRPr="007961D7" w:rsidRDefault="00487FC5" w:rsidP="004622A8">
            <w:pPr>
              <w:spacing w:after="0"/>
              <w:rPr>
                <w:bCs/>
                <w:sz w:val="18"/>
                <w:szCs w:val="18"/>
              </w:rPr>
            </w:pPr>
            <w:r w:rsidRPr="007961D7">
              <w:rPr>
                <w:bCs/>
                <w:color w:val="FFFFFF" w:themeColor="background1"/>
                <w:sz w:val="18"/>
                <w:szCs w:val="18"/>
              </w:rPr>
              <w:t>Resultados de la evaluación</w:t>
            </w:r>
          </w:p>
        </w:tc>
      </w:tr>
      <w:tr w:rsidR="00AD7D94" w:rsidRPr="007961D7" w14:paraId="44048DFB" w14:textId="77777777" w:rsidTr="00D177F0">
        <w:trPr>
          <w:trHeight w:val="290"/>
          <w:jc w:val="center"/>
        </w:trPr>
        <w:tc>
          <w:tcPr>
            <w:tcW w:w="2520" w:type="dxa"/>
            <w:tcBorders>
              <w:bottom w:val="single" w:sz="4" w:space="0" w:color="A6A6A6" w:themeColor="background1" w:themeShade="A6"/>
            </w:tcBorders>
            <w:shd w:val="clear" w:color="auto" w:fill="auto"/>
            <w:noWrap/>
            <w:vAlign w:val="center"/>
          </w:tcPr>
          <w:p w14:paraId="3645F684" w14:textId="77777777" w:rsidR="00AD7D94" w:rsidRPr="007961D7" w:rsidRDefault="00AD7D94" w:rsidP="00826948">
            <w:pPr>
              <w:spacing w:after="0"/>
              <w:rPr>
                <w:b/>
                <w:bCs/>
                <w:sz w:val="18"/>
                <w:szCs w:val="18"/>
              </w:rPr>
            </w:pPr>
            <w:r w:rsidRPr="007961D7">
              <w:rPr>
                <w:b/>
                <w:bCs/>
                <w:sz w:val="18"/>
                <w:szCs w:val="18"/>
              </w:rPr>
              <w:t>Indicador</w:t>
            </w:r>
          </w:p>
        </w:tc>
        <w:tc>
          <w:tcPr>
            <w:tcW w:w="2016" w:type="dxa"/>
            <w:tcBorders>
              <w:bottom w:val="single" w:sz="4" w:space="0" w:color="A6A6A6" w:themeColor="background1" w:themeShade="A6"/>
            </w:tcBorders>
            <w:shd w:val="clear" w:color="auto" w:fill="auto"/>
            <w:noWrap/>
            <w:vAlign w:val="center"/>
          </w:tcPr>
          <w:p w14:paraId="350EE5F1" w14:textId="77777777" w:rsidR="00AD7D94" w:rsidRPr="007961D7" w:rsidRDefault="00AD7D94" w:rsidP="00826948">
            <w:pPr>
              <w:spacing w:after="0"/>
              <w:rPr>
                <w:b/>
                <w:bCs/>
                <w:sz w:val="18"/>
                <w:szCs w:val="18"/>
              </w:rPr>
            </w:pPr>
            <w:r w:rsidRPr="007961D7">
              <w:rPr>
                <w:b/>
                <w:bCs/>
                <w:sz w:val="18"/>
                <w:szCs w:val="18"/>
              </w:rPr>
              <w:t>Magnitud</w:t>
            </w:r>
          </w:p>
        </w:tc>
        <w:tc>
          <w:tcPr>
            <w:tcW w:w="1861" w:type="dxa"/>
            <w:tcBorders>
              <w:bottom w:val="single" w:sz="4" w:space="0" w:color="A6A6A6" w:themeColor="background1" w:themeShade="A6"/>
            </w:tcBorders>
            <w:shd w:val="clear" w:color="auto" w:fill="auto"/>
            <w:noWrap/>
            <w:vAlign w:val="center"/>
          </w:tcPr>
          <w:p w14:paraId="17982D0A" w14:textId="77777777" w:rsidR="00AD7D94" w:rsidRPr="007961D7" w:rsidRDefault="00AD7D94" w:rsidP="00826948">
            <w:pPr>
              <w:spacing w:after="0"/>
              <w:rPr>
                <w:b/>
                <w:bCs/>
                <w:sz w:val="18"/>
                <w:szCs w:val="18"/>
              </w:rPr>
            </w:pPr>
            <w:r w:rsidRPr="007961D7">
              <w:rPr>
                <w:b/>
                <w:bCs/>
                <w:sz w:val="18"/>
                <w:szCs w:val="18"/>
              </w:rPr>
              <w:t>Unidades</w:t>
            </w:r>
          </w:p>
        </w:tc>
      </w:tr>
      <w:tr w:rsidR="00487FC5" w:rsidRPr="007961D7" w14:paraId="1D9935FA" w14:textId="77777777" w:rsidTr="00D177F0">
        <w:trPr>
          <w:trHeight w:val="290"/>
          <w:jc w:val="center"/>
        </w:trPr>
        <w:tc>
          <w:tcPr>
            <w:tcW w:w="2520" w:type="dxa"/>
            <w:tcBorders>
              <w:top w:val="single" w:sz="4" w:space="0" w:color="A6A6A6" w:themeColor="background1" w:themeShade="A6"/>
              <w:bottom w:val="nil"/>
            </w:tcBorders>
            <w:shd w:val="clear" w:color="auto" w:fill="auto"/>
            <w:noWrap/>
            <w:vAlign w:val="center"/>
          </w:tcPr>
          <w:p w14:paraId="766C8E96" w14:textId="3D722586" w:rsidR="00487FC5" w:rsidRPr="007961D7" w:rsidRDefault="00487FC5" w:rsidP="00826948">
            <w:pPr>
              <w:spacing w:after="0"/>
              <w:rPr>
                <w:sz w:val="18"/>
                <w:szCs w:val="18"/>
              </w:rPr>
            </w:pPr>
            <w:r w:rsidRPr="007961D7">
              <w:rPr>
                <w:sz w:val="18"/>
                <w:szCs w:val="18"/>
              </w:rPr>
              <w:t>Ahorro energético</w:t>
            </w:r>
          </w:p>
        </w:tc>
        <w:tc>
          <w:tcPr>
            <w:tcW w:w="2016" w:type="dxa"/>
            <w:tcBorders>
              <w:top w:val="single" w:sz="4" w:space="0" w:color="A6A6A6" w:themeColor="background1" w:themeShade="A6"/>
              <w:bottom w:val="nil"/>
            </w:tcBorders>
            <w:shd w:val="clear" w:color="auto" w:fill="auto"/>
            <w:noWrap/>
            <w:vAlign w:val="center"/>
          </w:tcPr>
          <w:p w14:paraId="3DA7168A" w14:textId="1758451F" w:rsidR="00487FC5" w:rsidRPr="007961D7" w:rsidRDefault="00487FC5" w:rsidP="00826948">
            <w:pPr>
              <w:spacing w:after="0"/>
              <w:rPr>
                <w:sz w:val="18"/>
                <w:szCs w:val="18"/>
              </w:rPr>
            </w:pPr>
            <w:r w:rsidRPr="007961D7">
              <w:rPr>
                <w:sz w:val="18"/>
                <w:szCs w:val="18"/>
              </w:rPr>
              <w:t>6.429</w:t>
            </w:r>
          </w:p>
        </w:tc>
        <w:tc>
          <w:tcPr>
            <w:tcW w:w="1861" w:type="dxa"/>
            <w:tcBorders>
              <w:top w:val="single" w:sz="4" w:space="0" w:color="A6A6A6" w:themeColor="background1" w:themeShade="A6"/>
              <w:bottom w:val="nil"/>
            </w:tcBorders>
            <w:shd w:val="clear" w:color="auto" w:fill="auto"/>
            <w:noWrap/>
            <w:vAlign w:val="center"/>
          </w:tcPr>
          <w:p w14:paraId="4E188453" w14:textId="5C205BB5" w:rsidR="00487FC5" w:rsidRPr="007961D7" w:rsidRDefault="00487FC5" w:rsidP="00826948">
            <w:pPr>
              <w:spacing w:after="0"/>
              <w:rPr>
                <w:sz w:val="18"/>
                <w:szCs w:val="18"/>
              </w:rPr>
            </w:pPr>
            <w:r w:rsidRPr="007961D7">
              <w:rPr>
                <w:sz w:val="18"/>
                <w:szCs w:val="18"/>
              </w:rPr>
              <w:t>[kWh/año]</w:t>
            </w:r>
          </w:p>
        </w:tc>
      </w:tr>
      <w:tr w:rsidR="00AD7D94" w:rsidRPr="007961D7" w14:paraId="53A4BD99" w14:textId="77777777" w:rsidTr="00D177F0">
        <w:trPr>
          <w:trHeight w:val="290"/>
          <w:jc w:val="center"/>
        </w:trPr>
        <w:tc>
          <w:tcPr>
            <w:tcW w:w="2520" w:type="dxa"/>
            <w:tcBorders>
              <w:top w:val="nil"/>
              <w:bottom w:val="nil"/>
            </w:tcBorders>
            <w:shd w:val="clear" w:color="auto" w:fill="auto"/>
            <w:noWrap/>
            <w:vAlign w:val="center"/>
          </w:tcPr>
          <w:p w14:paraId="7DC7BC9B" w14:textId="77777777" w:rsidR="00AD7D94" w:rsidRPr="007961D7" w:rsidRDefault="00AD7D94" w:rsidP="00826948">
            <w:pPr>
              <w:spacing w:after="0"/>
              <w:rPr>
                <w:sz w:val="18"/>
                <w:szCs w:val="18"/>
              </w:rPr>
            </w:pPr>
            <w:r w:rsidRPr="007961D7">
              <w:rPr>
                <w:sz w:val="18"/>
                <w:szCs w:val="18"/>
              </w:rPr>
              <w:t>Ahorro anual de dinero</w:t>
            </w:r>
          </w:p>
        </w:tc>
        <w:tc>
          <w:tcPr>
            <w:tcW w:w="2016" w:type="dxa"/>
            <w:tcBorders>
              <w:top w:val="nil"/>
              <w:bottom w:val="nil"/>
            </w:tcBorders>
            <w:shd w:val="clear" w:color="auto" w:fill="auto"/>
            <w:noWrap/>
            <w:vAlign w:val="center"/>
          </w:tcPr>
          <w:p w14:paraId="729B921F" w14:textId="2522B593" w:rsidR="00AD7D94" w:rsidRPr="007961D7" w:rsidRDefault="00AD7D94" w:rsidP="00826948">
            <w:pPr>
              <w:spacing w:after="0"/>
              <w:rPr>
                <w:sz w:val="18"/>
                <w:szCs w:val="18"/>
              </w:rPr>
            </w:pPr>
            <w:r w:rsidRPr="007961D7">
              <w:rPr>
                <w:sz w:val="18"/>
                <w:szCs w:val="18"/>
              </w:rPr>
              <w:t xml:space="preserve">$ </w:t>
            </w:r>
            <w:r w:rsidR="004B6063" w:rsidRPr="007961D7">
              <w:rPr>
                <w:sz w:val="18"/>
                <w:szCs w:val="18"/>
              </w:rPr>
              <w:t>4.454.512</w:t>
            </w:r>
          </w:p>
        </w:tc>
        <w:tc>
          <w:tcPr>
            <w:tcW w:w="1861" w:type="dxa"/>
            <w:tcBorders>
              <w:top w:val="nil"/>
              <w:bottom w:val="nil"/>
            </w:tcBorders>
            <w:shd w:val="clear" w:color="auto" w:fill="auto"/>
            <w:noWrap/>
            <w:vAlign w:val="center"/>
          </w:tcPr>
          <w:p w14:paraId="5541AD5D" w14:textId="77777777" w:rsidR="00AD7D94" w:rsidRPr="007961D7" w:rsidRDefault="00AD7D94" w:rsidP="00826948">
            <w:pPr>
              <w:spacing w:after="0"/>
              <w:rPr>
                <w:sz w:val="18"/>
                <w:szCs w:val="18"/>
              </w:rPr>
            </w:pPr>
            <w:r w:rsidRPr="007961D7">
              <w:rPr>
                <w:sz w:val="18"/>
                <w:szCs w:val="18"/>
              </w:rPr>
              <w:t>[$COP/año]</w:t>
            </w:r>
          </w:p>
        </w:tc>
      </w:tr>
      <w:tr w:rsidR="00AD7D94" w:rsidRPr="007961D7" w14:paraId="1D5D3009" w14:textId="77777777" w:rsidTr="00D177F0">
        <w:trPr>
          <w:trHeight w:val="290"/>
          <w:jc w:val="center"/>
        </w:trPr>
        <w:tc>
          <w:tcPr>
            <w:tcW w:w="2520" w:type="dxa"/>
            <w:tcBorders>
              <w:top w:val="nil"/>
            </w:tcBorders>
            <w:shd w:val="clear" w:color="auto" w:fill="auto"/>
            <w:noWrap/>
            <w:vAlign w:val="center"/>
          </w:tcPr>
          <w:p w14:paraId="720A773D" w14:textId="77777777" w:rsidR="00AD7D94" w:rsidRPr="007961D7" w:rsidRDefault="00AD7D94" w:rsidP="00826948">
            <w:pPr>
              <w:spacing w:after="0"/>
              <w:rPr>
                <w:sz w:val="18"/>
                <w:szCs w:val="18"/>
              </w:rPr>
            </w:pPr>
            <w:r w:rsidRPr="007961D7">
              <w:rPr>
                <w:sz w:val="18"/>
                <w:szCs w:val="18"/>
              </w:rPr>
              <w:t>Ahorro porcentual</w:t>
            </w:r>
          </w:p>
        </w:tc>
        <w:tc>
          <w:tcPr>
            <w:tcW w:w="2016" w:type="dxa"/>
            <w:tcBorders>
              <w:top w:val="nil"/>
            </w:tcBorders>
            <w:shd w:val="clear" w:color="auto" w:fill="auto"/>
            <w:noWrap/>
            <w:vAlign w:val="center"/>
          </w:tcPr>
          <w:p w14:paraId="168D4524" w14:textId="76933DCC" w:rsidR="00AD7D94" w:rsidRPr="007961D7" w:rsidRDefault="004B6063" w:rsidP="00826948">
            <w:pPr>
              <w:spacing w:after="0"/>
              <w:rPr>
                <w:sz w:val="18"/>
                <w:szCs w:val="18"/>
              </w:rPr>
            </w:pPr>
            <w:r w:rsidRPr="007961D7">
              <w:rPr>
                <w:sz w:val="18"/>
                <w:szCs w:val="18"/>
              </w:rPr>
              <w:t>0,11</w:t>
            </w:r>
          </w:p>
        </w:tc>
        <w:tc>
          <w:tcPr>
            <w:tcW w:w="1861" w:type="dxa"/>
            <w:tcBorders>
              <w:top w:val="nil"/>
            </w:tcBorders>
            <w:shd w:val="clear" w:color="auto" w:fill="auto"/>
            <w:noWrap/>
            <w:vAlign w:val="center"/>
          </w:tcPr>
          <w:p w14:paraId="44A231CC" w14:textId="77777777" w:rsidR="00AD7D94" w:rsidRPr="007961D7" w:rsidRDefault="00AD7D94" w:rsidP="00826948">
            <w:pPr>
              <w:spacing w:after="0"/>
              <w:rPr>
                <w:sz w:val="18"/>
                <w:szCs w:val="18"/>
              </w:rPr>
            </w:pPr>
            <w:r w:rsidRPr="007961D7">
              <w:rPr>
                <w:sz w:val="18"/>
                <w:szCs w:val="18"/>
              </w:rPr>
              <w:t>[%]</w:t>
            </w:r>
          </w:p>
        </w:tc>
      </w:tr>
      <w:tr w:rsidR="00AD7D94" w:rsidRPr="007961D7" w14:paraId="6675752C" w14:textId="77777777" w:rsidTr="00D177F0">
        <w:trPr>
          <w:trHeight w:val="315"/>
          <w:jc w:val="center"/>
        </w:trPr>
        <w:tc>
          <w:tcPr>
            <w:tcW w:w="2520" w:type="dxa"/>
            <w:shd w:val="clear" w:color="auto" w:fill="auto"/>
            <w:noWrap/>
            <w:vAlign w:val="center"/>
            <w:hideMark/>
          </w:tcPr>
          <w:p w14:paraId="1B088357" w14:textId="77777777" w:rsidR="00AD7D94" w:rsidRPr="007961D7" w:rsidRDefault="00AD7D94" w:rsidP="00826948">
            <w:pPr>
              <w:spacing w:after="0"/>
              <w:rPr>
                <w:sz w:val="18"/>
                <w:szCs w:val="18"/>
              </w:rPr>
            </w:pPr>
            <w:proofErr w:type="spellStart"/>
            <w:r w:rsidRPr="007961D7">
              <w:rPr>
                <w:sz w:val="18"/>
                <w:szCs w:val="18"/>
              </w:rPr>
              <w:t>Payback</w:t>
            </w:r>
            <w:proofErr w:type="spellEnd"/>
          </w:p>
        </w:tc>
        <w:tc>
          <w:tcPr>
            <w:tcW w:w="2016" w:type="dxa"/>
            <w:shd w:val="clear" w:color="auto" w:fill="auto"/>
            <w:noWrap/>
            <w:vAlign w:val="center"/>
            <w:hideMark/>
          </w:tcPr>
          <w:p w14:paraId="30A371AE" w14:textId="593B019F" w:rsidR="00AD7D94" w:rsidRPr="007961D7" w:rsidRDefault="004B6063" w:rsidP="00826948">
            <w:pPr>
              <w:spacing w:after="0"/>
              <w:rPr>
                <w:sz w:val="18"/>
                <w:szCs w:val="18"/>
              </w:rPr>
            </w:pPr>
            <w:r w:rsidRPr="007961D7">
              <w:rPr>
                <w:sz w:val="18"/>
                <w:szCs w:val="18"/>
              </w:rPr>
              <w:t>2,7</w:t>
            </w:r>
          </w:p>
        </w:tc>
        <w:tc>
          <w:tcPr>
            <w:tcW w:w="1861" w:type="dxa"/>
            <w:shd w:val="clear" w:color="auto" w:fill="auto"/>
            <w:noWrap/>
            <w:vAlign w:val="center"/>
            <w:hideMark/>
          </w:tcPr>
          <w:p w14:paraId="094CE838" w14:textId="77777777" w:rsidR="00AD7D94" w:rsidRPr="007961D7" w:rsidRDefault="00AD7D94" w:rsidP="00826948">
            <w:pPr>
              <w:spacing w:after="0"/>
              <w:rPr>
                <w:sz w:val="18"/>
                <w:szCs w:val="18"/>
              </w:rPr>
            </w:pPr>
            <w:r w:rsidRPr="007961D7">
              <w:rPr>
                <w:sz w:val="18"/>
                <w:szCs w:val="18"/>
              </w:rPr>
              <w:t>[años]</w:t>
            </w:r>
          </w:p>
        </w:tc>
      </w:tr>
      <w:tr w:rsidR="00AD7D94" w:rsidRPr="007961D7" w14:paraId="3B80A9A0" w14:textId="77777777" w:rsidTr="00D177F0">
        <w:trPr>
          <w:trHeight w:val="290"/>
          <w:jc w:val="center"/>
        </w:trPr>
        <w:tc>
          <w:tcPr>
            <w:tcW w:w="2520" w:type="dxa"/>
            <w:shd w:val="clear" w:color="auto" w:fill="auto"/>
            <w:noWrap/>
            <w:vAlign w:val="center"/>
            <w:hideMark/>
          </w:tcPr>
          <w:p w14:paraId="011E2BCE" w14:textId="77777777" w:rsidR="00AD7D94" w:rsidRPr="007961D7" w:rsidRDefault="00AD7D94" w:rsidP="00826948">
            <w:pPr>
              <w:spacing w:after="0"/>
              <w:rPr>
                <w:sz w:val="18"/>
                <w:szCs w:val="18"/>
              </w:rPr>
            </w:pPr>
            <w:r w:rsidRPr="007961D7">
              <w:rPr>
                <w:sz w:val="18"/>
                <w:szCs w:val="18"/>
              </w:rPr>
              <w:t xml:space="preserve">Reducción de </w:t>
            </w:r>
            <w:proofErr w:type="spellStart"/>
            <w:r w:rsidRPr="007961D7">
              <w:rPr>
                <w:sz w:val="18"/>
                <w:szCs w:val="18"/>
              </w:rPr>
              <w:t>GEI</w:t>
            </w:r>
            <w:proofErr w:type="spellEnd"/>
          </w:p>
        </w:tc>
        <w:tc>
          <w:tcPr>
            <w:tcW w:w="2016" w:type="dxa"/>
            <w:shd w:val="clear" w:color="auto" w:fill="auto"/>
            <w:noWrap/>
            <w:vAlign w:val="center"/>
            <w:hideMark/>
          </w:tcPr>
          <w:p w14:paraId="7D832C4A" w14:textId="6EB589E3" w:rsidR="00AD7D94" w:rsidRPr="007961D7" w:rsidRDefault="004E073F" w:rsidP="00826948">
            <w:pPr>
              <w:spacing w:after="0"/>
              <w:rPr>
                <w:sz w:val="18"/>
                <w:szCs w:val="18"/>
              </w:rPr>
            </w:pPr>
            <w:r>
              <w:rPr>
                <w:sz w:val="18"/>
                <w:szCs w:val="18"/>
              </w:rPr>
              <w:t>2,5</w:t>
            </w:r>
          </w:p>
        </w:tc>
        <w:tc>
          <w:tcPr>
            <w:tcW w:w="1861" w:type="dxa"/>
            <w:shd w:val="clear" w:color="auto" w:fill="auto"/>
            <w:noWrap/>
            <w:vAlign w:val="center"/>
            <w:hideMark/>
          </w:tcPr>
          <w:p w14:paraId="2C470467" w14:textId="77777777" w:rsidR="00AD7D94" w:rsidRPr="007961D7" w:rsidRDefault="00AD7D94" w:rsidP="00826948">
            <w:pPr>
              <w:spacing w:after="0"/>
              <w:rPr>
                <w:sz w:val="18"/>
                <w:szCs w:val="18"/>
              </w:rPr>
            </w:pPr>
            <w:r w:rsidRPr="007961D7">
              <w:rPr>
                <w:sz w:val="18"/>
                <w:szCs w:val="18"/>
              </w:rPr>
              <w:t>[tCO</w:t>
            </w:r>
            <w:r w:rsidRPr="00F84120">
              <w:rPr>
                <w:sz w:val="18"/>
                <w:szCs w:val="18"/>
                <w:vertAlign w:val="subscript"/>
              </w:rPr>
              <w:t>2</w:t>
            </w:r>
            <w:r w:rsidRPr="007961D7">
              <w:rPr>
                <w:sz w:val="18"/>
                <w:szCs w:val="18"/>
              </w:rPr>
              <w:t>-eq/año]</w:t>
            </w:r>
          </w:p>
        </w:tc>
      </w:tr>
    </w:tbl>
    <w:p w14:paraId="4635734F" w14:textId="77777777" w:rsidR="00487FC5" w:rsidRDefault="00487FC5" w:rsidP="00AD7D94">
      <w:pPr>
        <w:rPr>
          <w:sz w:val="22"/>
          <w:szCs w:val="22"/>
        </w:rPr>
      </w:pPr>
    </w:p>
    <w:p w14:paraId="1D47507A" w14:textId="77777777" w:rsidR="004E073F" w:rsidRPr="007961D7" w:rsidRDefault="004E073F" w:rsidP="00AD7D94">
      <w:pPr>
        <w:rPr>
          <w:sz w:val="22"/>
          <w:szCs w:val="22"/>
        </w:rPr>
      </w:pPr>
    </w:p>
    <w:p w14:paraId="6B8781A6" w14:textId="77B0234E" w:rsidR="00826948" w:rsidRPr="007961D7" w:rsidRDefault="000A428B" w:rsidP="00826948">
      <w:pPr>
        <w:keepNext/>
        <w:keepLines/>
        <w:pBdr>
          <w:top w:val="nil"/>
          <w:left w:val="nil"/>
          <w:bottom w:val="nil"/>
          <w:right w:val="nil"/>
          <w:between w:val="nil"/>
        </w:pBdr>
        <w:spacing w:before="240" w:after="240" w:line="276" w:lineRule="auto"/>
        <w:outlineLvl w:val="1"/>
        <w:rPr>
          <w:b/>
          <w:sz w:val="22"/>
          <w:szCs w:val="22"/>
        </w:rPr>
      </w:pPr>
      <w:bookmarkStart w:id="106" w:name="_Toc149745183"/>
      <w:r w:rsidRPr="007961D7">
        <w:rPr>
          <w:rFonts w:ascii="Barlow Condensed Medium" w:hAnsi="Barlow Condensed Medium"/>
          <w:sz w:val="36"/>
          <w:szCs w:val="36"/>
        </w:rPr>
        <w:lastRenderedPageBreak/>
        <w:t>(ECM-7) Ajuste de factor de carga en sistemas de respaldo eléctrico (UPS)</w:t>
      </w:r>
      <w:bookmarkEnd w:id="106"/>
      <w:r w:rsidR="00826948" w:rsidRPr="007961D7">
        <w:rPr>
          <w:rFonts w:ascii="Barlow Condensed Medium" w:hAnsi="Barlow Condensed Medium"/>
          <w:sz w:val="36"/>
          <w:szCs w:val="36"/>
        </w:rPr>
        <w:t xml:space="preserve"> </w:t>
      </w:r>
    </w:p>
    <w:p w14:paraId="48D868C4" w14:textId="77777777" w:rsidR="00AD7D94" w:rsidRPr="007961D7" w:rsidRDefault="00AD7D94" w:rsidP="00AD7D94">
      <w:pPr>
        <w:rPr>
          <w:b/>
          <w:i/>
          <w:iCs/>
          <w:szCs w:val="22"/>
        </w:rPr>
      </w:pPr>
      <w:r w:rsidRPr="007961D7">
        <w:rPr>
          <w:b/>
          <w:i/>
          <w:iCs/>
          <w:szCs w:val="22"/>
        </w:rPr>
        <w:t>Estado actual</w:t>
      </w:r>
    </w:p>
    <w:p w14:paraId="38ACF34D" w14:textId="6C11BEF1" w:rsidR="003C4538" w:rsidRPr="007961D7" w:rsidRDefault="00456A70" w:rsidP="00AD7D94">
      <w:pPr>
        <w:rPr>
          <w:szCs w:val="22"/>
        </w:rPr>
      </w:pPr>
      <w:r w:rsidRPr="007961D7">
        <w:rPr>
          <w:szCs w:val="22"/>
        </w:rPr>
        <w:t>Durante la inspección del edificio, se identificaron sistemas de alimentación ininterrumpida (UPS) cuyos niveles de carga operativa estaban por debajo del umbral mínimo del 50%. Este umbral es el valor recomendado por la literatura especializada y los fabricantes para garantizar un funcionamiento eficiente y adecuado de este equipo</w:t>
      </w:r>
      <w:r w:rsidR="003C4538" w:rsidRPr="007961D7">
        <w:rPr>
          <w:szCs w:val="22"/>
        </w:rPr>
        <w:t>.</w:t>
      </w:r>
    </w:p>
    <w:p w14:paraId="09387B3A" w14:textId="19514E11" w:rsidR="00AD7D94" w:rsidRPr="007961D7" w:rsidRDefault="00AD7D94" w:rsidP="00AD7D94">
      <w:pPr>
        <w:rPr>
          <w:b/>
          <w:i/>
          <w:iCs/>
          <w:szCs w:val="22"/>
        </w:rPr>
      </w:pPr>
      <w:r w:rsidRPr="007961D7">
        <w:rPr>
          <w:b/>
          <w:i/>
          <w:iCs/>
          <w:szCs w:val="22"/>
        </w:rPr>
        <w:t>Solución Propuesta</w:t>
      </w:r>
    </w:p>
    <w:p w14:paraId="5C0B7CC3" w14:textId="23A8D0D3" w:rsidR="003C4538" w:rsidRPr="007961D7" w:rsidRDefault="00456A70" w:rsidP="00AD7D94">
      <w:pPr>
        <w:rPr>
          <w:szCs w:val="22"/>
        </w:rPr>
      </w:pPr>
      <w:r w:rsidRPr="007961D7">
        <w:rPr>
          <w:szCs w:val="22"/>
        </w:rPr>
        <w:t>Para abordar esta situación, se recomienda realizar un ajuste en las cargas conectadas a las UPS que operan por debajo del 50% de su capacidad. El objetivo es optimizar la eficiencia y el rendimiento del sistema. Este ajuste puede incluir la redistribución de cargas entre las UPS o la desconexión de equipos que no sean críticos. Esto reducirá el número de unidades en funcionamiento y, al mismo tiempo, mejorará la eficiencia de las que permanezcan activas después de la reconfiguración. Esta medida contribuirá a optimizar la operación de los sistemas de UPS y a minimizar el consumo de energía innecesario</w:t>
      </w:r>
      <w:r w:rsidR="003C4538" w:rsidRPr="007961D7">
        <w:rPr>
          <w:szCs w:val="22"/>
        </w:rPr>
        <w:t>.</w:t>
      </w:r>
    </w:p>
    <w:p w14:paraId="3EBCA958" w14:textId="3FBE39F4" w:rsidR="00AD7D94" w:rsidRPr="007961D7" w:rsidRDefault="00AD7D94" w:rsidP="00AD7D94">
      <w:pPr>
        <w:rPr>
          <w:b/>
          <w:i/>
          <w:iCs/>
          <w:szCs w:val="22"/>
        </w:rPr>
      </w:pPr>
      <w:r w:rsidRPr="007961D7">
        <w:rPr>
          <w:b/>
          <w:i/>
          <w:iCs/>
          <w:szCs w:val="22"/>
        </w:rPr>
        <w:t>CAPEX</w:t>
      </w:r>
    </w:p>
    <w:p w14:paraId="64DEA23F" w14:textId="77777777" w:rsidR="00DB46D8" w:rsidRPr="007961D7" w:rsidRDefault="00DB46D8" w:rsidP="00DB46D8">
      <w:r w:rsidRPr="007961D7">
        <w:t>Para esta medida de eficiencia energética se tiene la siguiente descripción de la inversión estimada en la siguiente tabla.</w:t>
      </w:r>
    </w:p>
    <w:p w14:paraId="0C6BC17F" w14:textId="1387C8CB" w:rsidR="004622A8" w:rsidRPr="007961D7" w:rsidRDefault="004622A8" w:rsidP="00D177F0">
      <w:pPr>
        <w:pStyle w:val="Descripcin"/>
        <w:keepNext/>
        <w:spacing w:after="0"/>
        <w:jc w:val="center"/>
        <w:rPr>
          <w:b/>
          <w:i w:val="0"/>
          <w:color w:val="auto"/>
        </w:rPr>
      </w:pPr>
      <w:r w:rsidRPr="007961D7">
        <w:rPr>
          <w:b/>
          <w:i w:val="0"/>
          <w:color w:val="auto"/>
        </w:rPr>
        <w:t xml:space="preserve">Tabla </w:t>
      </w:r>
      <w:r w:rsidRPr="007961D7">
        <w:rPr>
          <w:b/>
          <w:i w:val="0"/>
          <w:color w:val="auto"/>
        </w:rPr>
        <w:fldChar w:fldCharType="begin"/>
      </w:r>
      <w:r w:rsidRPr="007961D7">
        <w:rPr>
          <w:b/>
          <w:i w:val="0"/>
          <w:color w:val="auto"/>
        </w:rPr>
        <w:instrText xml:space="preserve"> SEQ Tabla \* ARABIC </w:instrText>
      </w:r>
      <w:r w:rsidRPr="007961D7">
        <w:rPr>
          <w:b/>
          <w:i w:val="0"/>
          <w:color w:val="auto"/>
        </w:rPr>
        <w:fldChar w:fldCharType="separate"/>
      </w:r>
      <w:r w:rsidR="009D4484" w:rsidRPr="007961D7">
        <w:rPr>
          <w:b/>
          <w:i w:val="0"/>
          <w:noProof/>
          <w:color w:val="auto"/>
        </w:rPr>
        <w:t>24</w:t>
      </w:r>
      <w:r w:rsidRPr="007961D7">
        <w:rPr>
          <w:b/>
          <w:i w:val="0"/>
          <w:color w:val="auto"/>
        </w:rPr>
        <w:fldChar w:fldCharType="end"/>
      </w:r>
      <w:r w:rsidRPr="007961D7">
        <w:rPr>
          <w:b/>
          <w:i w:val="0"/>
          <w:color w:val="auto"/>
        </w:rPr>
        <w:t>. Descripción CAPEX para ECM-7</w:t>
      </w:r>
    </w:p>
    <w:tbl>
      <w:tblPr>
        <w:tblW w:w="6956" w:type="dxa"/>
        <w:jc w:val="center"/>
        <w:tblCellMar>
          <w:left w:w="70" w:type="dxa"/>
          <w:right w:w="70" w:type="dxa"/>
        </w:tblCellMar>
        <w:tblLook w:val="04A0" w:firstRow="1" w:lastRow="0" w:firstColumn="1" w:lastColumn="0" w:noHBand="0" w:noVBand="1"/>
      </w:tblPr>
      <w:tblGrid>
        <w:gridCol w:w="2845"/>
        <w:gridCol w:w="1418"/>
        <w:gridCol w:w="936"/>
        <w:gridCol w:w="1757"/>
      </w:tblGrid>
      <w:tr w:rsidR="00AD7D94" w:rsidRPr="007961D7" w14:paraId="220B8DFE" w14:textId="77777777" w:rsidTr="00CD2AC0">
        <w:trPr>
          <w:trHeight w:val="295"/>
          <w:jc w:val="center"/>
        </w:trPr>
        <w:tc>
          <w:tcPr>
            <w:tcW w:w="2845" w:type="dxa"/>
            <w:shd w:val="clear" w:color="auto" w:fill="00B050"/>
            <w:noWrap/>
            <w:vAlign w:val="center"/>
            <w:hideMark/>
          </w:tcPr>
          <w:p w14:paraId="0CB6FA1C" w14:textId="77777777" w:rsidR="00AD7D94" w:rsidRPr="007961D7" w:rsidRDefault="00AD7D94" w:rsidP="004622A8">
            <w:pPr>
              <w:spacing w:after="0"/>
              <w:rPr>
                <w:bCs/>
                <w:color w:val="FFFFFF"/>
                <w:sz w:val="18"/>
                <w:szCs w:val="18"/>
              </w:rPr>
            </w:pPr>
            <w:r w:rsidRPr="007961D7">
              <w:rPr>
                <w:bCs/>
                <w:color w:val="FFFFFF"/>
                <w:sz w:val="18"/>
                <w:szCs w:val="18"/>
              </w:rPr>
              <w:t>CAPEX</w:t>
            </w:r>
          </w:p>
        </w:tc>
        <w:tc>
          <w:tcPr>
            <w:tcW w:w="1418" w:type="dxa"/>
            <w:shd w:val="clear" w:color="auto" w:fill="00B050"/>
            <w:noWrap/>
            <w:vAlign w:val="center"/>
            <w:hideMark/>
          </w:tcPr>
          <w:p w14:paraId="62A5B639" w14:textId="77777777" w:rsidR="00AD7D94" w:rsidRPr="007961D7" w:rsidRDefault="00AD7D94" w:rsidP="004622A8">
            <w:pPr>
              <w:spacing w:after="0"/>
              <w:rPr>
                <w:bCs/>
                <w:color w:val="FFFFFF"/>
                <w:sz w:val="18"/>
                <w:szCs w:val="18"/>
              </w:rPr>
            </w:pPr>
          </w:p>
        </w:tc>
        <w:tc>
          <w:tcPr>
            <w:tcW w:w="936" w:type="dxa"/>
            <w:shd w:val="clear" w:color="auto" w:fill="00B050"/>
            <w:noWrap/>
            <w:vAlign w:val="center"/>
            <w:hideMark/>
          </w:tcPr>
          <w:p w14:paraId="0A4C8F70" w14:textId="77777777" w:rsidR="00AD7D94" w:rsidRPr="007961D7" w:rsidRDefault="00AD7D94" w:rsidP="004622A8">
            <w:pPr>
              <w:spacing w:after="0"/>
              <w:rPr>
                <w:bCs/>
                <w:color w:val="FFFFFF"/>
                <w:sz w:val="18"/>
                <w:szCs w:val="18"/>
              </w:rPr>
            </w:pPr>
          </w:p>
        </w:tc>
        <w:tc>
          <w:tcPr>
            <w:tcW w:w="1757" w:type="dxa"/>
            <w:shd w:val="clear" w:color="auto" w:fill="00B050"/>
            <w:noWrap/>
            <w:vAlign w:val="center"/>
            <w:hideMark/>
          </w:tcPr>
          <w:p w14:paraId="3627704A" w14:textId="77777777" w:rsidR="00AD7D94" w:rsidRPr="007961D7" w:rsidRDefault="00AD7D94" w:rsidP="004622A8">
            <w:pPr>
              <w:spacing w:after="0"/>
              <w:rPr>
                <w:bCs/>
                <w:color w:val="FFFFFF"/>
                <w:sz w:val="18"/>
                <w:szCs w:val="18"/>
              </w:rPr>
            </w:pPr>
          </w:p>
        </w:tc>
      </w:tr>
      <w:tr w:rsidR="00AD7D94" w:rsidRPr="007961D7" w14:paraId="6F0E0568" w14:textId="77777777" w:rsidTr="00CD2AC0">
        <w:trPr>
          <w:trHeight w:val="264"/>
          <w:jc w:val="center"/>
        </w:trPr>
        <w:tc>
          <w:tcPr>
            <w:tcW w:w="2845" w:type="dxa"/>
            <w:tcBorders>
              <w:bottom w:val="single" w:sz="4" w:space="0" w:color="A6A6A6" w:themeColor="background1" w:themeShade="A6"/>
            </w:tcBorders>
            <w:shd w:val="clear" w:color="auto" w:fill="auto"/>
            <w:noWrap/>
            <w:vAlign w:val="center"/>
            <w:hideMark/>
          </w:tcPr>
          <w:p w14:paraId="30530B36" w14:textId="77777777" w:rsidR="00AD7D94" w:rsidRPr="007961D7" w:rsidRDefault="00AD7D94" w:rsidP="008F43AB">
            <w:pPr>
              <w:spacing w:after="0"/>
              <w:rPr>
                <w:b/>
                <w:bCs/>
                <w:sz w:val="18"/>
                <w:szCs w:val="18"/>
              </w:rPr>
            </w:pPr>
            <w:r w:rsidRPr="007961D7">
              <w:rPr>
                <w:b/>
                <w:bCs/>
                <w:sz w:val="18"/>
                <w:szCs w:val="18"/>
              </w:rPr>
              <w:t>Descripción</w:t>
            </w:r>
          </w:p>
        </w:tc>
        <w:tc>
          <w:tcPr>
            <w:tcW w:w="1418" w:type="dxa"/>
            <w:tcBorders>
              <w:bottom w:val="single" w:sz="4" w:space="0" w:color="A6A6A6" w:themeColor="background1" w:themeShade="A6"/>
            </w:tcBorders>
            <w:shd w:val="clear" w:color="auto" w:fill="auto"/>
            <w:noWrap/>
            <w:vAlign w:val="center"/>
            <w:hideMark/>
          </w:tcPr>
          <w:p w14:paraId="7CE1EA75" w14:textId="77777777" w:rsidR="00AD7D94" w:rsidRPr="007961D7" w:rsidRDefault="00AD7D94" w:rsidP="00A77A10">
            <w:pPr>
              <w:spacing w:after="0"/>
              <w:jc w:val="center"/>
              <w:rPr>
                <w:b/>
                <w:bCs/>
                <w:sz w:val="18"/>
                <w:szCs w:val="18"/>
              </w:rPr>
            </w:pPr>
            <w:r w:rsidRPr="007961D7">
              <w:rPr>
                <w:b/>
                <w:bCs/>
                <w:sz w:val="18"/>
                <w:szCs w:val="18"/>
              </w:rPr>
              <w:t>Valor unitario [$COP]</w:t>
            </w:r>
          </w:p>
        </w:tc>
        <w:tc>
          <w:tcPr>
            <w:tcW w:w="936" w:type="dxa"/>
            <w:tcBorders>
              <w:bottom w:val="single" w:sz="4" w:space="0" w:color="A6A6A6" w:themeColor="background1" w:themeShade="A6"/>
            </w:tcBorders>
            <w:shd w:val="clear" w:color="auto" w:fill="auto"/>
            <w:noWrap/>
            <w:vAlign w:val="center"/>
            <w:hideMark/>
          </w:tcPr>
          <w:p w14:paraId="01EC9487" w14:textId="77777777" w:rsidR="00AD7D94" w:rsidRPr="007961D7" w:rsidRDefault="00AD7D94" w:rsidP="00A77A10">
            <w:pPr>
              <w:spacing w:after="0"/>
              <w:jc w:val="center"/>
              <w:rPr>
                <w:b/>
                <w:bCs/>
                <w:sz w:val="18"/>
                <w:szCs w:val="18"/>
              </w:rPr>
            </w:pPr>
            <w:r w:rsidRPr="007961D7">
              <w:rPr>
                <w:b/>
                <w:bCs/>
                <w:sz w:val="18"/>
                <w:szCs w:val="18"/>
              </w:rPr>
              <w:t>Cantidad</w:t>
            </w:r>
          </w:p>
        </w:tc>
        <w:tc>
          <w:tcPr>
            <w:tcW w:w="1757" w:type="dxa"/>
            <w:tcBorders>
              <w:bottom w:val="single" w:sz="4" w:space="0" w:color="A6A6A6" w:themeColor="background1" w:themeShade="A6"/>
            </w:tcBorders>
            <w:shd w:val="clear" w:color="auto" w:fill="auto"/>
            <w:noWrap/>
            <w:vAlign w:val="center"/>
            <w:hideMark/>
          </w:tcPr>
          <w:p w14:paraId="6C0AA2A2" w14:textId="5583738D" w:rsidR="00AD7D94" w:rsidRPr="007961D7" w:rsidRDefault="000421ED" w:rsidP="00A77A10">
            <w:pPr>
              <w:spacing w:after="0"/>
              <w:jc w:val="center"/>
              <w:rPr>
                <w:b/>
                <w:bCs/>
                <w:sz w:val="18"/>
                <w:szCs w:val="18"/>
              </w:rPr>
            </w:pPr>
            <w:r w:rsidRPr="007961D7">
              <w:rPr>
                <w:b/>
                <w:bCs/>
                <w:sz w:val="18"/>
                <w:szCs w:val="18"/>
              </w:rPr>
              <w:t>Valor total de inversión [$COP]</w:t>
            </w:r>
          </w:p>
        </w:tc>
      </w:tr>
      <w:tr w:rsidR="00A77A10" w:rsidRPr="007961D7" w14:paraId="34A3D458" w14:textId="77777777" w:rsidTr="00CD2AC0">
        <w:trPr>
          <w:trHeight w:val="264"/>
          <w:jc w:val="center"/>
        </w:trPr>
        <w:tc>
          <w:tcPr>
            <w:tcW w:w="2845" w:type="dxa"/>
            <w:tcBorders>
              <w:top w:val="single" w:sz="4" w:space="0" w:color="A6A6A6" w:themeColor="background1" w:themeShade="A6"/>
            </w:tcBorders>
            <w:shd w:val="clear" w:color="auto" w:fill="auto"/>
            <w:noWrap/>
            <w:vAlign w:val="center"/>
            <w:hideMark/>
          </w:tcPr>
          <w:p w14:paraId="07F24E90" w14:textId="4AFA017F" w:rsidR="00A77A10" w:rsidRPr="007961D7" w:rsidRDefault="00A77A10" w:rsidP="00A77A10">
            <w:pPr>
              <w:spacing w:after="0"/>
              <w:jc w:val="left"/>
              <w:rPr>
                <w:sz w:val="18"/>
                <w:szCs w:val="18"/>
              </w:rPr>
            </w:pPr>
            <w:r w:rsidRPr="007961D7">
              <w:rPr>
                <w:rFonts w:cs="Arial"/>
                <w:sz w:val="18"/>
                <w:szCs w:val="18"/>
              </w:rPr>
              <w:t>Contratación profesional de personal para ajustes y reubicación de cargas en UPS</w:t>
            </w:r>
          </w:p>
        </w:tc>
        <w:tc>
          <w:tcPr>
            <w:tcW w:w="1418" w:type="dxa"/>
            <w:tcBorders>
              <w:top w:val="single" w:sz="4" w:space="0" w:color="A6A6A6" w:themeColor="background1" w:themeShade="A6"/>
            </w:tcBorders>
            <w:shd w:val="clear" w:color="auto" w:fill="auto"/>
            <w:noWrap/>
            <w:vAlign w:val="center"/>
          </w:tcPr>
          <w:p w14:paraId="75BC8D73" w14:textId="17D69F48" w:rsidR="00A77A10" w:rsidRPr="007961D7" w:rsidRDefault="00A77A10" w:rsidP="00A77A10">
            <w:pPr>
              <w:spacing w:after="0"/>
              <w:jc w:val="center"/>
              <w:rPr>
                <w:sz w:val="18"/>
                <w:szCs w:val="18"/>
              </w:rPr>
            </w:pPr>
            <w:r w:rsidRPr="007961D7">
              <w:rPr>
                <w:rFonts w:cs="Arial"/>
                <w:sz w:val="18"/>
                <w:szCs w:val="18"/>
              </w:rPr>
              <w:t>$ 2.500.000</w:t>
            </w:r>
          </w:p>
        </w:tc>
        <w:tc>
          <w:tcPr>
            <w:tcW w:w="936" w:type="dxa"/>
            <w:tcBorders>
              <w:top w:val="single" w:sz="4" w:space="0" w:color="A6A6A6" w:themeColor="background1" w:themeShade="A6"/>
            </w:tcBorders>
            <w:shd w:val="clear" w:color="auto" w:fill="auto"/>
            <w:noWrap/>
            <w:vAlign w:val="center"/>
            <w:hideMark/>
          </w:tcPr>
          <w:p w14:paraId="5D8B7C3F" w14:textId="05C56C46" w:rsidR="00A77A10" w:rsidRPr="007961D7" w:rsidRDefault="00A77A10" w:rsidP="00A77A10">
            <w:pPr>
              <w:spacing w:after="0"/>
              <w:jc w:val="center"/>
              <w:rPr>
                <w:sz w:val="18"/>
                <w:szCs w:val="18"/>
              </w:rPr>
            </w:pPr>
            <w:r w:rsidRPr="007961D7">
              <w:rPr>
                <w:rFonts w:cs="Arial"/>
                <w:sz w:val="18"/>
                <w:szCs w:val="18"/>
              </w:rPr>
              <w:t>1</w:t>
            </w:r>
          </w:p>
        </w:tc>
        <w:tc>
          <w:tcPr>
            <w:tcW w:w="1757" w:type="dxa"/>
            <w:tcBorders>
              <w:top w:val="single" w:sz="4" w:space="0" w:color="A6A6A6" w:themeColor="background1" w:themeShade="A6"/>
            </w:tcBorders>
            <w:shd w:val="clear" w:color="auto" w:fill="auto"/>
            <w:noWrap/>
            <w:vAlign w:val="center"/>
            <w:hideMark/>
          </w:tcPr>
          <w:p w14:paraId="4B2A664F" w14:textId="3D5A7EEB" w:rsidR="00A77A10" w:rsidRPr="007961D7" w:rsidRDefault="00A77A10" w:rsidP="00A77A10">
            <w:pPr>
              <w:spacing w:after="0"/>
              <w:jc w:val="center"/>
              <w:rPr>
                <w:sz w:val="18"/>
                <w:szCs w:val="18"/>
              </w:rPr>
            </w:pPr>
            <w:r w:rsidRPr="007961D7">
              <w:rPr>
                <w:rFonts w:cs="Arial"/>
                <w:sz w:val="18"/>
                <w:szCs w:val="18"/>
              </w:rPr>
              <w:t>$ 2.500.000</w:t>
            </w:r>
          </w:p>
        </w:tc>
      </w:tr>
      <w:tr w:rsidR="00AD7D94" w:rsidRPr="007961D7" w14:paraId="38F79C3A" w14:textId="77777777" w:rsidTr="00CD2AC0">
        <w:trPr>
          <w:trHeight w:val="264"/>
          <w:jc w:val="center"/>
        </w:trPr>
        <w:tc>
          <w:tcPr>
            <w:tcW w:w="2845" w:type="dxa"/>
            <w:tcBorders>
              <w:bottom w:val="single" w:sz="4" w:space="0" w:color="auto"/>
            </w:tcBorders>
            <w:shd w:val="clear" w:color="auto" w:fill="auto"/>
            <w:noWrap/>
            <w:vAlign w:val="center"/>
            <w:hideMark/>
          </w:tcPr>
          <w:p w14:paraId="38E930AB" w14:textId="77777777" w:rsidR="00AD7D94" w:rsidRPr="007961D7" w:rsidRDefault="00AD7D94" w:rsidP="004622A8">
            <w:pPr>
              <w:spacing w:after="0"/>
              <w:jc w:val="left"/>
              <w:rPr>
                <w:sz w:val="18"/>
                <w:szCs w:val="18"/>
              </w:rPr>
            </w:pPr>
            <w:r w:rsidRPr="007961D7">
              <w:rPr>
                <w:sz w:val="18"/>
                <w:szCs w:val="18"/>
              </w:rPr>
              <w:t>Total</w:t>
            </w:r>
          </w:p>
        </w:tc>
        <w:tc>
          <w:tcPr>
            <w:tcW w:w="1418" w:type="dxa"/>
            <w:tcBorders>
              <w:bottom w:val="single" w:sz="4" w:space="0" w:color="auto"/>
            </w:tcBorders>
            <w:shd w:val="clear" w:color="auto" w:fill="auto"/>
            <w:noWrap/>
            <w:vAlign w:val="center"/>
            <w:hideMark/>
          </w:tcPr>
          <w:p w14:paraId="64FCF559" w14:textId="77777777" w:rsidR="00AD7D94" w:rsidRPr="007961D7" w:rsidRDefault="00AD7D94" w:rsidP="00A77A10">
            <w:pPr>
              <w:spacing w:after="0"/>
              <w:jc w:val="center"/>
              <w:rPr>
                <w:sz w:val="18"/>
                <w:szCs w:val="18"/>
              </w:rPr>
            </w:pPr>
          </w:p>
        </w:tc>
        <w:tc>
          <w:tcPr>
            <w:tcW w:w="936" w:type="dxa"/>
            <w:tcBorders>
              <w:bottom w:val="single" w:sz="4" w:space="0" w:color="auto"/>
            </w:tcBorders>
            <w:shd w:val="clear" w:color="auto" w:fill="auto"/>
            <w:noWrap/>
            <w:vAlign w:val="center"/>
            <w:hideMark/>
          </w:tcPr>
          <w:p w14:paraId="575D4061" w14:textId="77777777" w:rsidR="00AD7D94" w:rsidRPr="007961D7" w:rsidRDefault="00AD7D94" w:rsidP="00A77A10">
            <w:pPr>
              <w:spacing w:after="0"/>
              <w:jc w:val="center"/>
              <w:rPr>
                <w:sz w:val="18"/>
                <w:szCs w:val="18"/>
              </w:rPr>
            </w:pPr>
          </w:p>
        </w:tc>
        <w:tc>
          <w:tcPr>
            <w:tcW w:w="1757" w:type="dxa"/>
            <w:tcBorders>
              <w:bottom w:val="single" w:sz="4" w:space="0" w:color="auto"/>
            </w:tcBorders>
            <w:shd w:val="clear" w:color="auto" w:fill="auto"/>
            <w:noWrap/>
            <w:vAlign w:val="center"/>
            <w:hideMark/>
          </w:tcPr>
          <w:p w14:paraId="2F7BBC68" w14:textId="2CADB6B9" w:rsidR="00AD7D94" w:rsidRPr="007961D7" w:rsidRDefault="00A77A10" w:rsidP="00A77A10">
            <w:pPr>
              <w:spacing w:after="0"/>
              <w:jc w:val="center"/>
              <w:rPr>
                <w:sz w:val="18"/>
                <w:szCs w:val="18"/>
              </w:rPr>
            </w:pPr>
            <w:r w:rsidRPr="007961D7">
              <w:rPr>
                <w:sz w:val="18"/>
                <w:szCs w:val="18"/>
              </w:rPr>
              <w:t>$ 2.5</w:t>
            </w:r>
            <w:r w:rsidR="00724E7F" w:rsidRPr="007961D7">
              <w:rPr>
                <w:sz w:val="18"/>
                <w:szCs w:val="18"/>
              </w:rPr>
              <w:t>00.000</w:t>
            </w:r>
          </w:p>
        </w:tc>
      </w:tr>
    </w:tbl>
    <w:p w14:paraId="5527C772" w14:textId="77777777" w:rsidR="00DB46D8" w:rsidRPr="007961D7" w:rsidRDefault="00DB46D8" w:rsidP="00CD2AC0">
      <w:pPr>
        <w:spacing w:before="240" w:after="0"/>
        <w:rPr>
          <w:b/>
          <w:i/>
          <w:iCs/>
          <w:szCs w:val="22"/>
        </w:rPr>
      </w:pPr>
      <w:bookmarkStart w:id="107" w:name="_Ref146630794"/>
      <w:r w:rsidRPr="007961D7">
        <w:rPr>
          <w:b/>
          <w:i/>
          <w:iCs/>
          <w:szCs w:val="22"/>
        </w:rPr>
        <w:t>Evaluación de la medida de eficiencia energética</w:t>
      </w:r>
    </w:p>
    <w:p w14:paraId="19012803" w14:textId="77777777" w:rsidR="00DB46D8" w:rsidRPr="007961D7" w:rsidRDefault="00DB46D8" w:rsidP="00DB46D8">
      <w:pPr>
        <w:spacing w:after="0"/>
        <w:rPr>
          <w:b/>
          <w:i/>
          <w:iCs/>
          <w:szCs w:val="22"/>
        </w:rPr>
      </w:pPr>
    </w:p>
    <w:p w14:paraId="721B365B" w14:textId="69BB27E9" w:rsidR="00DB46D8" w:rsidRPr="007961D7" w:rsidRDefault="00294B5A" w:rsidP="00DB46D8">
      <w:pPr>
        <w:rPr>
          <w:szCs w:val="22"/>
        </w:rPr>
      </w:pPr>
      <w:r w:rsidRPr="007961D7">
        <w:rPr>
          <w:szCs w:val="22"/>
        </w:rPr>
        <w:t>En la siguiente tabla se resumen los resultados de la evaluación económica de la medida de eficiencia energética, así como los indicadores de ahorro energético y reducción de emisiones de gases de efecto invernadero (</w:t>
      </w:r>
      <w:proofErr w:type="spellStart"/>
      <w:r w:rsidRPr="007961D7">
        <w:rPr>
          <w:szCs w:val="22"/>
        </w:rPr>
        <w:t>GEI</w:t>
      </w:r>
      <w:proofErr w:type="spellEnd"/>
      <w:r w:rsidRPr="007961D7">
        <w:rPr>
          <w:szCs w:val="22"/>
        </w:rPr>
        <w:t>)</w:t>
      </w:r>
      <w:r w:rsidR="00DB46D8" w:rsidRPr="007961D7">
        <w:rPr>
          <w:szCs w:val="22"/>
        </w:rPr>
        <w:t>.</w:t>
      </w:r>
    </w:p>
    <w:p w14:paraId="79EEAD30" w14:textId="368DC84F" w:rsidR="004622A8" w:rsidRPr="007961D7" w:rsidRDefault="004622A8" w:rsidP="00D177F0">
      <w:pPr>
        <w:pStyle w:val="Descripcin"/>
        <w:keepNext/>
        <w:spacing w:after="0"/>
        <w:jc w:val="center"/>
        <w:rPr>
          <w:b/>
          <w:i w:val="0"/>
          <w:color w:val="auto"/>
        </w:rPr>
      </w:pPr>
      <w:r w:rsidRPr="007961D7">
        <w:rPr>
          <w:b/>
          <w:i w:val="0"/>
          <w:color w:val="auto"/>
        </w:rPr>
        <w:t xml:space="preserve">Tabla </w:t>
      </w:r>
      <w:r w:rsidRPr="007961D7">
        <w:rPr>
          <w:b/>
          <w:i w:val="0"/>
          <w:color w:val="auto"/>
        </w:rPr>
        <w:fldChar w:fldCharType="begin"/>
      </w:r>
      <w:r w:rsidRPr="007961D7">
        <w:rPr>
          <w:b/>
          <w:i w:val="0"/>
          <w:color w:val="auto"/>
        </w:rPr>
        <w:instrText xml:space="preserve"> SEQ Tabla \* ARABIC </w:instrText>
      </w:r>
      <w:r w:rsidRPr="007961D7">
        <w:rPr>
          <w:b/>
          <w:i w:val="0"/>
          <w:color w:val="auto"/>
        </w:rPr>
        <w:fldChar w:fldCharType="separate"/>
      </w:r>
      <w:r w:rsidR="009D4484" w:rsidRPr="007961D7">
        <w:rPr>
          <w:b/>
          <w:i w:val="0"/>
          <w:noProof/>
          <w:color w:val="auto"/>
        </w:rPr>
        <w:t>25</w:t>
      </w:r>
      <w:r w:rsidRPr="007961D7">
        <w:rPr>
          <w:b/>
          <w:i w:val="0"/>
          <w:color w:val="auto"/>
        </w:rPr>
        <w:fldChar w:fldCharType="end"/>
      </w:r>
      <w:bookmarkEnd w:id="107"/>
      <w:r w:rsidR="003C4538" w:rsidRPr="007961D7">
        <w:rPr>
          <w:b/>
          <w:i w:val="0"/>
          <w:color w:val="auto"/>
        </w:rPr>
        <w:t>. Indicadores económicos</w:t>
      </w:r>
      <w:r w:rsidRPr="007961D7">
        <w:rPr>
          <w:b/>
          <w:i w:val="0"/>
          <w:color w:val="auto"/>
        </w:rPr>
        <w:t xml:space="preserve"> para ECM-7</w:t>
      </w:r>
    </w:p>
    <w:tbl>
      <w:tblPr>
        <w:tblW w:w="6465" w:type="dxa"/>
        <w:jc w:val="center"/>
        <w:tblCellMar>
          <w:left w:w="70" w:type="dxa"/>
          <w:right w:w="70" w:type="dxa"/>
        </w:tblCellMar>
        <w:tblLook w:val="04A0" w:firstRow="1" w:lastRow="0" w:firstColumn="1" w:lastColumn="0" w:noHBand="0" w:noVBand="1"/>
      </w:tblPr>
      <w:tblGrid>
        <w:gridCol w:w="2546"/>
        <w:gridCol w:w="2037"/>
        <w:gridCol w:w="1882"/>
      </w:tblGrid>
      <w:tr w:rsidR="00EE07FC" w:rsidRPr="007961D7" w14:paraId="2C5028B8" w14:textId="77777777" w:rsidTr="00D177F0">
        <w:trPr>
          <w:trHeight w:val="253"/>
          <w:jc w:val="center"/>
        </w:trPr>
        <w:tc>
          <w:tcPr>
            <w:tcW w:w="6465" w:type="dxa"/>
            <w:gridSpan w:val="3"/>
            <w:tcBorders>
              <w:top w:val="nil"/>
              <w:left w:val="nil"/>
              <w:right w:val="nil"/>
            </w:tcBorders>
            <w:shd w:val="clear" w:color="auto" w:fill="00B050"/>
            <w:noWrap/>
            <w:vAlign w:val="center"/>
            <w:hideMark/>
          </w:tcPr>
          <w:p w14:paraId="3D6A2668" w14:textId="5351EA1E" w:rsidR="00EE07FC" w:rsidRPr="007961D7" w:rsidRDefault="003C4538" w:rsidP="00ED5D1A">
            <w:pPr>
              <w:spacing w:after="0"/>
              <w:rPr>
                <w:bCs/>
                <w:sz w:val="18"/>
                <w:szCs w:val="18"/>
              </w:rPr>
            </w:pPr>
            <w:r w:rsidRPr="007961D7">
              <w:rPr>
                <w:bCs/>
                <w:color w:val="FFFFFF" w:themeColor="background1"/>
                <w:sz w:val="18"/>
                <w:szCs w:val="18"/>
              </w:rPr>
              <w:t>Resultados de la evaluación</w:t>
            </w:r>
          </w:p>
        </w:tc>
      </w:tr>
      <w:tr w:rsidR="00EE07FC" w:rsidRPr="007961D7" w14:paraId="48B6DE8E" w14:textId="77777777" w:rsidTr="00D177F0">
        <w:trPr>
          <w:trHeight w:val="253"/>
          <w:jc w:val="center"/>
        </w:trPr>
        <w:tc>
          <w:tcPr>
            <w:tcW w:w="2546" w:type="dxa"/>
            <w:tcBorders>
              <w:top w:val="nil"/>
              <w:left w:val="nil"/>
              <w:bottom w:val="single" w:sz="4" w:space="0" w:color="808080" w:themeColor="background1" w:themeShade="80"/>
              <w:right w:val="nil"/>
            </w:tcBorders>
            <w:shd w:val="clear" w:color="auto" w:fill="auto"/>
            <w:noWrap/>
            <w:vAlign w:val="center"/>
          </w:tcPr>
          <w:p w14:paraId="1A36D285" w14:textId="77777777" w:rsidR="00EE07FC" w:rsidRPr="007961D7" w:rsidRDefault="00EE07FC" w:rsidP="00ED5D1A">
            <w:pPr>
              <w:spacing w:after="0"/>
              <w:rPr>
                <w:b/>
                <w:bCs/>
                <w:sz w:val="18"/>
                <w:szCs w:val="18"/>
              </w:rPr>
            </w:pPr>
            <w:r w:rsidRPr="007961D7">
              <w:rPr>
                <w:b/>
                <w:bCs/>
                <w:sz w:val="18"/>
                <w:szCs w:val="18"/>
              </w:rPr>
              <w:t>Indicador</w:t>
            </w:r>
          </w:p>
        </w:tc>
        <w:tc>
          <w:tcPr>
            <w:tcW w:w="2037" w:type="dxa"/>
            <w:tcBorders>
              <w:top w:val="nil"/>
              <w:left w:val="nil"/>
              <w:bottom w:val="single" w:sz="4" w:space="0" w:color="808080" w:themeColor="background1" w:themeShade="80"/>
              <w:right w:val="nil"/>
            </w:tcBorders>
            <w:shd w:val="clear" w:color="auto" w:fill="auto"/>
            <w:noWrap/>
            <w:vAlign w:val="center"/>
          </w:tcPr>
          <w:p w14:paraId="4436EA38" w14:textId="77777777" w:rsidR="00EE07FC" w:rsidRPr="007961D7" w:rsidRDefault="00EE07FC" w:rsidP="00ED5D1A">
            <w:pPr>
              <w:spacing w:after="0"/>
              <w:rPr>
                <w:b/>
                <w:bCs/>
                <w:sz w:val="18"/>
                <w:szCs w:val="18"/>
              </w:rPr>
            </w:pPr>
            <w:r w:rsidRPr="007961D7">
              <w:rPr>
                <w:b/>
                <w:bCs/>
                <w:sz w:val="18"/>
                <w:szCs w:val="18"/>
              </w:rPr>
              <w:t>Magnitud</w:t>
            </w:r>
          </w:p>
        </w:tc>
        <w:tc>
          <w:tcPr>
            <w:tcW w:w="1882" w:type="dxa"/>
            <w:tcBorders>
              <w:top w:val="nil"/>
              <w:left w:val="nil"/>
              <w:bottom w:val="single" w:sz="4" w:space="0" w:color="808080" w:themeColor="background1" w:themeShade="80"/>
              <w:right w:val="nil"/>
            </w:tcBorders>
            <w:shd w:val="clear" w:color="auto" w:fill="auto"/>
            <w:noWrap/>
            <w:vAlign w:val="center"/>
          </w:tcPr>
          <w:p w14:paraId="09C43F23" w14:textId="77777777" w:rsidR="00EE07FC" w:rsidRPr="007961D7" w:rsidRDefault="00EE07FC" w:rsidP="00ED5D1A">
            <w:pPr>
              <w:spacing w:after="0"/>
              <w:rPr>
                <w:b/>
                <w:bCs/>
                <w:sz w:val="18"/>
                <w:szCs w:val="18"/>
              </w:rPr>
            </w:pPr>
            <w:r w:rsidRPr="007961D7">
              <w:rPr>
                <w:b/>
                <w:bCs/>
                <w:sz w:val="18"/>
                <w:szCs w:val="18"/>
              </w:rPr>
              <w:t>Unidades</w:t>
            </w:r>
          </w:p>
        </w:tc>
      </w:tr>
      <w:tr w:rsidR="003C4538" w:rsidRPr="007961D7" w14:paraId="71F4B704" w14:textId="77777777" w:rsidTr="00D177F0">
        <w:trPr>
          <w:trHeight w:val="253"/>
          <w:jc w:val="center"/>
        </w:trPr>
        <w:tc>
          <w:tcPr>
            <w:tcW w:w="2546" w:type="dxa"/>
            <w:tcBorders>
              <w:top w:val="single" w:sz="4" w:space="0" w:color="808080" w:themeColor="background1" w:themeShade="80"/>
              <w:left w:val="nil"/>
              <w:bottom w:val="single" w:sz="8" w:space="0" w:color="FFFFFF"/>
              <w:right w:val="nil"/>
            </w:tcBorders>
            <w:shd w:val="clear" w:color="auto" w:fill="auto"/>
            <w:noWrap/>
            <w:vAlign w:val="center"/>
          </w:tcPr>
          <w:p w14:paraId="571D5C55" w14:textId="1CC0B5F7" w:rsidR="003C4538" w:rsidRPr="007961D7" w:rsidRDefault="003C4538" w:rsidP="00ED5D1A">
            <w:pPr>
              <w:spacing w:after="0"/>
              <w:rPr>
                <w:sz w:val="18"/>
                <w:szCs w:val="18"/>
              </w:rPr>
            </w:pPr>
            <w:r w:rsidRPr="007961D7">
              <w:rPr>
                <w:sz w:val="18"/>
                <w:szCs w:val="18"/>
              </w:rPr>
              <w:t>Ahorro energético</w:t>
            </w:r>
          </w:p>
        </w:tc>
        <w:tc>
          <w:tcPr>
            <w:tcW w:w="2037" w:type="dxa"/>
            <w:tcBorders>
              <w:top w:val="single" w:sz="4" w:space="0" w:color="808080" w:themeColor="background1" w:themeShade="80"/>
              <w:left w:val="nil"/>
              <w:bottom w:val="single" w:sz="8" w:space="0" w:color="FFFFFF"/>
              <w:right w:val="nil"/>
            </w:tcBorders>
            <w:shd w:val="clear" w:color="auto" w:fill="auto"/>
            <w:noWrap/>
            <w:vAlign w:val="center"/>
          </w:tcPr>
          <w:p w14:paraId="1C6C0C89" w14:textId="28118A57" w:rsidR="003C4538" w:rsidRPr="007961D7" w:rsidRDefault="003C4538" w:rsidP="00ED5D1A">
            <w:pPr>
              <w:spacing w:after="0"/>
              <w:rPr>
                <w:sz w:val="18"/>
                <w:szCs w:val="18"/>
              </w:rPr>
            </w:pPr>
            <w:r w:rsidRPr="007961D7">
              <w:rPr>
                <w:sz w:val="18"/>
                <w:szCs w:val="18"/>
              </w:rPr>
              <w:t>10.584</w:t>
            </w:r>
          </w:p>
        </w:tc>
        <w:tc>
          <w:tcPr>
            <w:tcW w:w="1882" w:type="dxa"/>
            <w:tcBorders>
              <w:top w:val="single" w:sz="4" w:space="0" w:color="808080" w:themeColor="background1" w:themeShade="80"/>
              <w:left w:val="nil"/>
              <w:bottom w:val="single" w:sz="8" w:space="0" w:color="FFFFFF"/>
              <w:right w:val="nil"/>
            </w:tcBorders>
            <w:shd w:val="clear" w:color="auto" w:fill="auto"/>
            <w:noWrap/>
            <w:vAlign w:val="center"/>
          </w:tcPr>
          <w:p w14:paraId="7829AD92" w14:textId="020F460A" w:rsidR="003C4538" w:rsidRPr="007961D7" w:rsidRDefault="003C4538" w:rsidP="00ED5D1A">
            <w:pPr>
              <w:spacing w:after="0"/>
              <w:rPr>
                <w:sz w:val="18"/>
                <w:szCs w:val="18"/>
              </w:rPr>
            </w:pPr>
            <w:r w:rsidRPr="007961D7">
              <w:rPr>
                <w:sz w:val="18"/>
                <w:szCs w:val="18"/>
              </w:rPr>
              <w:t>[kWh/año]</w:t>
            </w:r>
          </w:p>
        </w:tc>
      </w:tr>
      <w:tr w:rsidR="00EE07FC" w:rsidRPr="007961D7" w14:paraId="20883BD4" w14:textId="77777777" w:rsidTr="00D177F0">
        <w:trPr>
          <w:trHeight w:val="253"/>
          <w:jc w:val="center"/>
        </w:trPr>
        <w:tc>
          <w:tcPr>
            <w:tcW w:w="2546" w:type="dxa"/>
            <w:tcBorders>
              <w:top w:val="single" w:sz="4" w:space="0" w:color="808080" w:themeColor="background1" w:themeShade="80"/>
              <w:left w:val="nil"/>
              <w:bottom w:val="single" w:sz="8" w:space="0" w:color="FFFFFF"/>
              <w:right w:val="nil"/>
            </w:tcBorders>
            <w:shd w:val="clear" w:color="auto" w:fill="auto"/>
            <w:noWrap/>
            <w:vAlign w:val="center"/>
          </w:tcPr>
          <w:p w14:paraId="2A84DA4F" w14:textId="77777777" w:rsidR="00EE07FC" w:rsidRPr="007961D7" w:rsidRDefault="00EE07FC" w:rsidP="00ED5D1A">
            <w:pPr>
              <w:spacing w:after="0"/>
              <w:rPr>
                <w:sz w:val="18"/>
                <w:szCs w:val="18"/>
              </w:rPr>
            </w:pPr>
            <w:r w:rsidRPr="007961D7">
              <w:rPr>
                <w:sz w:val="18"/>
                <w:szCs w:val="18"/>
              </w:rPr>
              <w:t>Ahorro anual de dinero</w:t>
            </w:r>
          </w:p>
        </w:tc>
        <w:tc>
          <w:tcPr>
            <w:tcW w:w="2037" w:type="dxa"/>
            <w:tcBorders>
              <w:top w:val="single" w:sz="4" w:space="0" w:color="808080" w:themeColor="background1" w:themeShade="80"/>
              <w:left w:val="nil"/>
              <w:bottom w:val="single" w:sz="8" w:space="0" w:color="FFFFFF"/>
              <w:right w:val="nil"/>
            </w:tcBorders>
            <w:shd w:val="clear" w:color="auto" w:fill="auto"/>
            <w:noWrap/>
            <w:vAlign w:val="center"/>
          </w:tcPr>
          <w:p w14:paraId="45B7D1AE" w14:textId="77777777" w:rsidR="00EE07FC" w:rsidRPr="007961D7" w:rsidRDefault="00EE07FC" w:rsidP="00ED5D1A">
            <w:pPr>
              <w:spacing w:after="0"/>
              <w:rPr>
                <w:sz w:val="18"/>
                <w:szCs w:val="18"/>
              </w:rPr>
            </w:pPr>
            <w:r w:rsidRPr="007961D7">
              <w:rPr>
                <w:sz w:val="18"/>
                <w:szCs w:val="18"/>
              </w:rPr>
              <w:t>$ 7.333.636</w:t>
            </w:r>
          </w:p>
        </w:tc>
        <w:tc>
          <w:tcPr>
            <w:tcW w:w="1882" w:type="dxa"/>
            <w:tcBorders>
              <w:top w:val="single" w:sz="4" w:space="0" w:color="808080" w:themeColor="background1" w:themeShade="80"/>
              <w:left w:val="nil"/>
              <w:bottom w:val="single" w:sz="8" w:space="0" w:color="FFFFFF"/>
              <w:right w:val="nil"/>
            </w:tcBorders>
            <w:shd w:val="clear" w:color="auto" w:fill="auto"/>
            <w:noWrap/>
            <w:vAlign w:val="center"/>
          </w:tcPr>
          <w:p w14:paraId="37F3D6E7" w14:textId="77777777" w:rsidR="00EE07FC" w:rsidRPr="007961D7" w:rsidRDefault="00EE07FC" w:rsidP="00ED5D1A">
            <w:pPr>
              <w:spacing w:after="0"/>
              <w:rPr>
                <w:sz w:val="18"/>
                <w:szCs w:val="18"/>
              </w:rPr>
            </w:pPr>
            <w:r w:rsidRPr="007961D7">
              <w:rPr>
                <w:sz w:val="18"/>
                <w:szCs w:val="18"/>
              </w:rPr>
              <w:t>[$COP/año]</w:t>
            </w:r>
          </w:p>
        </w:tc>
      </w:tr>
      <w:tr w:rsidR="00EE07FC" w:rsidRPr="007961D7" w14:paraId="5F4D64F8" w14:textId="77777777" w:rsidTr="00D177F0">
        <w:trPr>
          <w:trHeight w:val="253"/>
          <w:jc w:val="center"/>
        </w:trPr>
        <w:tc>
          <w:tcPr>
            <w:tcW w:w="2546" w:type="dxa"/>
            <w:tcBorders>
              <w:top w:val="single" w:sz="8" w:space="0" w:color="FFFFFF"/>
              <w:left w:val="nil"/>
              <w:bottom w:val="single" w:sz="8" w:space="0" w:color="FFFFFF"/>
              <w:right w:val="nil"/>
            </w:tcBorders>
            <w:shd w:val="clear" w:color="auto" w:fill="auto"/>
            <w:noWrap/>
            <w:vAlign w:val="center"/>
          </w:tcPr>
          <w:p w14:paraId="256BFAAD" w14:textId="77777777" w:rsidR="00EE07FC" w:rsidRPr="007961D7" w:rsidRDefault="00EE07FC" w:rsidP="00ED5D1A">
            <w:pPr>
              <w:spacing w:after="0"/>
              <w:rPr>
                <w:sz w:val="18"/>
                <w:szCs w:val="18"/>
              </w:rPr>
            </w:pPr>
            <w:r w:rsidRPr="007961D7">
              <w:rPr>
                <w:sz w:val="18"/>
                <w:szCs w:val="18"/>
              </w:rPr>
              <w:t>Ahorro porcentual</w:t>
            </w:r>
          </w:p>
        </w:tc>
        <w:tc>
          <w:tcPr>
            <w:tcW w:w="2037" w:type="dxa"/>
            <w:tcBorders>
              <w:top w:val="single" w:sz="8" w:space="0" w:color="FFFFFF"/>
              <w:left w:val="nil"/>
              <w:bottom w:val="single" w:sz="8" w:space="0" w:color="FFFFFF"/>
              <w:right w:val="nil"/>
            </w:tcBorders>
            <w:shd w:val="clear" w:color="auto" w:fill="auto"/>
            <w:noWrap/>
            <w:vAlign w:val="center"/>
          </w:tcPr>
          <w:p w14:paraId="3A7C7D57" w14:textId="77777777" w:rsidR="00EE07FC" w:rsidRPr="007961D7" w:rsidRDefault="00EE07FC" w:rsidP="00ED5D1A">
            <w:pPr>
              <w:spacing w:after="0"/>
              <w:rPr>
                <w:sz w:val="18"/>
                <w:szCs w:val="18"/>
              </w:rPr>
            </w:pPr>
            <w:r w:rsidRPr="007961D7">
              <w:rPr>
                <w:sz w:val="18"/>
                <w:szCs w:val="18"/>
              </w:rPr>
              <w:t>0,19</w:t>
            </w:r>
          </w:p>
        </w:tc>
        <w:tc>
          <w:tcPr>
            <w:tcW w:w="1882" w:type="dxa"/>
            <w:tcBorders>
              <w:top w:val="single" w:sz="8" w:space="0" w:color="FFFFFF"/>
              <w:left w:val="nil"/>
              <w:bottom w:val="single" w:sz="8" w:space="0" w:color="FFFFFF"/>
              <w:right w:val="nil"/>
            </w:tcBorders>
            <w:shd w:val="clear" w:color="auto" w:fill="auto"/>
            <w:noWrap/>
            <w:vAlign w:val="center"/>
          </w:tcPr>
          <w:p w14:paraId="54E138D0" w14:textId="77777777" w:rsidR="00EE07FC" w:rsidRPr="007961D7" w:rsidRDefault="00EE07FC" w:rsidP="00ED5D1A">
            <w:pPr>
              <w:spacing w:after="0"/>
              <w:rPr>
                <w:sz w:val="18"/>
                <w:szCs w:val="18"/>
              </w:rPr>
            </w:pPr>
            <w:r w:rsidRPr="007961D7">
              <w:rPr>
                <w:sz w:val="18"/>
                <w:szCs w:val="18"/>
              </w:rPr>
              <w:t>[%]</w:t>
            </w:r>
          </w:p>
        </w:tc>
      </w:tr>
      <w:tr w:rsidR="00EE07FC" w:rsidRPr="007961D7" w14:paraId="34E6F922" w14:textId="77777777" w:rsidTr="00D177F0">
        <w:trPr>
          <w:trHeight w:val="275"/>
          <w:jc w:val="center"/>
        </w:trPr>
        <w:tc>
          <w:tcPr>
            <w:tcW w:w="2546" w:type="dxa"/>
            <w:tcBorders>
              <w:top w:val="single" w:sz="8" w:space="0" w:color="FFFFFF"/>
              <w:left w:val="nil"/>
              <w:bottom w:val="single" w:sz="8" w:space="0" w:color="FFFFFF"/>
              <w:right w:val="nil"/>
            </w:tcBorders>
            <w:shd w:val="clear" w:color="auto" w:fill="auto"/>
            <w:noWrap/>
            <w:vAlign w:val="center"/>
            <w:hideMark/>
          </w:tcPr>
          <w:p w14:paraId="37275D07" w14:textId="77777777" w:rsidR="00EE07FC" w:rsidRPr="007961D7" w:rsidRDefault="00EE07FC" w:rsidP="00ED5D1A">
            <w:pPr>
              <w:spacing w:after="0"/>
              <w:rPr>
                <w:sz w:val="18"/>
                <w:szCs w:val="18"/>
              </w:rPr>
            </w:pPr>
            <w:proofErr w:type="spellStart"/>
            <w:r w:rsidRPr="007961D7">
              <w:rPr>
                <w:sz w:val="18"/>
                <w:szCs w:val="18"/>
              </w:rPr>
              <w:t>Payback</w:t>
            </w:r>
            <w:proofErr w:type="spellEnd"/>
          </w:p>
        </w:tc>
        <w:tc>
          <w:tcPr>
            <w:tcW w:w="2037" w:type="dxa"/>
            <w:tcBorders>
              <w:top w:val="single" w:sz="8" w:space="0" w:color="FFFFFF"/>
              <w:left w:val="nil"/>
              <w:bottom w:val="single" w:sz="8" w:space="0" w:color="FFFFFF"/>
              <w:right w:val="nil"/>
            </w:tcBorders>
            <w:shd w:val="clear" w:color="auto" w:fill="auto"/>
            <w:noWrap/>
            <w:vAlign w:val="center"/>
            <w:hideMark/>
          </w:tcPr>
          <w:p w14:paraId="7C28B4B3" w14:textId="77777777" w:rsidR="00EE07FC" w:rsidRPr="007961D7" w:rsidRDefault="00EE07FC" w:rsidP="00ED5D1A">
            <w:pPr>
              <w:spacing w:after="0"/>
              <w:rPr>
                <w:sz w:val="18"/>
                <w:szCs w:val="18"/>
              </w:rPr>
            </w:pPr>
            <w:r w:rsidRPr="007961D7">
              <w:rPr>
                <w:sz w:val="18"/>
                <w:szCs w:val="18"/>
              </w:rPr>
              <w:t>0,6</w:t>
            </w:r>
          </w:p>
        </w:tc>
        <w:tc>
          <w:tcPr>
            <w:tcW w:w="1882" w:type="dxa"/>
            <w:tcBorders>
              <w:top w:val="single" w:sz="8" w:space="0" w:color="FFFFFF"/>
              <w:left w:val="nil"/>
              <w:bottom w:val="single" w:sz="8" w:space="0" w:color="FFFFFF"/>
              <w:right w:val="nil"/>
            </w:tcBorders>
            <w:shd w:val="clear" w:color="auto" w:fill="auto"/>
            <w:noWrap/>
            <w:vAlign w:val="center"/>
            <w:hideMark/>
          </w:tcPr>
          <w:p w14:paraId="40A92B17" w14:textId="77777777" w:rsidR="00EE07FC" w:rsidRPr="007961D7" w:rsidRDefault="00EE07FC" w:rsidP="00ED5D1A">
            <w:pPr>
              <w:spacing w:after="0"/>
              <w:rPr>
                <w:sz w:val="18"/>
                <w:szCs w:val="18"/>
              </w:rPr>
            </w:pPr>
            <w:r w:rsidRPr="007961D7">
              <w:rPr>
                <w:sz w:val="18"/>
                <w:szCs w:val="18"/>
              </w:rPr>
              <w:t>[años]</w:t>
            </w:r>
          </w:p>
        </w:tc>
      </w:tr>
      <w:tr w:rsidR="00EE07FC" w:rsidRPr="007961D7" w14:paraId="5FAFCB8C" w14:textId="77777777" w:rsidTr="00D177F0">
        <w:trPr>
          <w:trHeight w:val="253"/>
          <w:jc w:val="center"/>
        </w:trPr>
        <w:tc>
          <w:tcPr>
            <w:tcW w:w="2546" w:type="dxa"/>
            <w:tcBorders>
              <w:top w:val="single" w:sz="8" w:space="0" w:color="FFFFFF"/>
              <w:left w:val="nil"/>
              <w:bottom w:val="single" w:sz="4" w:space="0" w:color="auto"/>
              <w:right w:val="nil"/>
            </w:tcBorders>
            <w:shd w:val="clear" w:color="auto" w:fill="auto"/>
            <w:noWrap/>
            <w:vAlign w:val="center"/>
            <w:hideMark/>
          </w:tcPr>
          <w:p w14:paraId="5FA9F254" w14:textId="77777777" w:rsidR="00EE07FC" w:rsidRPr="007961D7" w:rsidRDefault="00EE07FC" w:rsidP="00ED5D1A">
            <w:pPr>
              <w:spacing w:after="0"/>
              <w:rPr>
                <w:sz w:val="18"/>
                <w:szCs w:val="18"/>
              </w:rPr>
            </w:pPr>
            <w:r w:rsidRPr="007961D7">
              <w:rPr>
                <w:sz w:val="18"/>
                <w:szCs w:val="18"/>
              </w:rPr>
              <w:t xml:space="preserve">Reducción de </w:t>
            </w:r>
            <w:proofErr w:type="spellStart"/>
            <w:r w:rsidRPr="007961D7">
              <w:rPr>
                <w:sz w:val="18"/>
                <w:szCs w:val="18"/>
              </w:rPr>
              <w:t>GEI</w:t>
            </w:r>
            <w:proofErr w:type="spellEnd"/>
          </w:p>
        </w:tc>
        <w:tc>
          <w:tcPr>
            <w:tcW w:w="2037" w:type="dxa"/>
            <w:tcBorders>
              <w:top w:val="single" w:sz="8" w:space="0" w:color="FFFFFF"/>
              <w:left w:val="nil"/>
              <w:bottom w:val="single" w:sz="4" w:space="0" w:color="auto"/>
              <w:right w:val="nil"/>
            </w:tcBorders>
            <w:shd w:val="clear" w:color="auto" w:fill="auto"/>
            <w:noWrap/>
            <w:vAlign w:val="center"/>
            <w:hideMark/>
          </w:tcPr>
          <w:p w14:paraId="15C263CC" w14:textId="2A1E5435" w:rsidR="00EE07FC" w:rsidRPr="007961D7" w:rsidRDefault="004E073F" w:rsidP="00ED5D1A">
            <w:pPr>
              <w:spacing w:after="0"/>
              <w:rPr>
                <w:sz w:val="18"/>
                <w:szCs w:val="18"/>
              </w:rPr>
            </w:pPr>
            <w:r>
              <w:rPr>
                <w:sz w:val="18"/>
                <w:szCs w:val="18"/>
              </w:rPr>
              <w:t>4</w:t>
            </w:r>
            <w:r w:rsidR="00EE07FC" w:rsidRPr="007961D7">
              <w:rPr>
                <w:sz w:val="18"/>
                <w:szCs w:val="18"/>
              </w:rPr>
              <w:t>,</w:t>
            </w:r>
            <w:r>
              <w:rPr>
                <w:sz w:val="18"/>
                <w:szCs w:val="18"/>
              </w:rPr>
              <w:t>1</w:t>
            </w:r>
          </w:p>
        </w:tc>
        <w:tc>
          <w:tcPr>
            <w:tcW w:w="1882" w:type="dxa"/>
            <w:tcBorders>
              <w:top w:val="single" w:sz="8" w:space="0" w:color="FFFFFF"/>
              <w:left w:val="nil"/>
              <w:bottom w:val="single" w:sz="4" w:space="0" w:color="auto"/>
              <w:right w:val="nil"/>
            </w:tcBorders>
            <w:shd w:val="clear" w:color="auto" w:fill="auto"/>
            <w:noWrap/>
            <w:vAlign w:val="center"/>
            <w:hideMark/>
          </w:tcPr>
          <w:p w14:paraId="5D7B566F" w14:textId="77777777" w:rsidR="00EE07FC" w:rsidRPr="007961D7" w:rsidRDefault="00EE07FC" w:rsidP="00ED5D1A">
            <w:pPr>
              <w:spacing w:after="0"/>
              <w:rPr>
                <w:sz w:val="18"/>
                <w:szCs w:val="18"/>
              </w:rPr>
            </w:pPr>
            <w:r w:rsidRPr="007961D7">
              <w:rPr>
                <w:sz w:val="18"/>
                <w:szCs w:val="18"/>
              </w:rPr>
              <w:t>[tCO</w:t>
            </w:r>
            <w:r w:rsidRPr="004E073F">
              <w:rPr>
                <w:sz w:val="18"/>
                <w:szCs w:val="18"/>
                <w:vertAlign w:val="subscript"/>
              </w:rPr>
              <w:t>2</w:t>
            </w:r>
            <w:r w:rsidRPr="007961D7">
              <w:rPr>
                <w:sz w:val="18"/>
                <w:szCs w:val="18"/>
              </w:rPr>
              <w:t>-eq/año]</w:t>
            </w:r>
          </w:p>
        </w:tc>
      </w:tr>
    </w:tbl>
    <w:p w14:paraId="54B1A9B1" w14:textId="77777777" w:rsidR="003C4538" w:rsidRPr="007961D7" w:rsidRDefault="003C4538" w:rsidP="00EE07FC"/>
    <w:p w14:paraId="50BF68F6" w14:textId="22EBAC97" w:rsidR="008F43AB" w:rsidRPr="007961D7" w:rsidRDefault="00724E7F" w:rsidP="008F43AB">
      <w:pPr>
        <w:keepNext/>
        <w:keepLines/>
        <w:pBdr>
          <w:top w:val="nil"/>
          <w:left w:val="nil"/>
          <w:bottom w:val="nil"/>
          <w:right w:val="nil"/>
          <w:between w:val="nil"/>
        </w:pBdr>
        <w:spacing w:before="240" w:after="240" w:line="276" w:lineRule="auto"/>
        <w:outlineLvl w:val="1"/>
        <w:rPr>
          <w:b/>
          <w:sz w:val="22"/>
          <w:szCs w:val="22"/>
        </w:rPr>
      </w:pPr>
      <w:bookmarkStart w:id="108" w:name="_Toc149745184"/>
      <w:r w:rsidRPr="007961D7">
        <w:rPr>
          <w:rFonts w:ascii="Barlow Condensed Medium" w:hAnsi="Barlow Condensed Medium"/>
          <w:sz w:val="36"/>
          <w:szCs w:val="36"/>
        </w:rPr>
        <w:t xml:space="preserve">(ECM-8) </w:t>
      </w:r>
      <w:r w:rsidR="00A77A10" w:rsidRPr="007961D7">
        <w:rPr>
          <w:rFonts w:ascii="Barlow Condensed Medium" w:hAnsi="Barlow Condensed Medium"/>
          <w:sz w:val="36"/>
          <w:szCs w:val="36"/>
        </w:rPr>
        <w:t>Sustitución tecnológica de rectificadores, inversores y reguladores</w:t>
      </w:r>
      <w:bookmarkEnd w:id="108"/>
    </w:p>
    <w:p w14:paraId="23138CEC" w14:textId="77777777" w:rsidR="00AD7D94" w:rsidRPr="007961D7" w:rsidRDefault="00AD7D94" w:rsidP="00AD7D94">
      <w:pPr>
        <w:rPr>
          <w:b/>
          <w:i/>
          <w:iCs/>
          <w:szCs w:val="22"/>
        </w:rPr>
      </w:pPr>
      <w:r w:rsidRPr="007961D7">
        <w:rPr>
          <w:b/>
          <w:i/>
          <w:iCs/>
          <w:szCs w:val="22"/>
        </w:rPr>
        <w:t>Estado actual</w:t>
      </w:r>
    </w:p>
    <w:p w14:paraId="7EC36CAD" w14:textId="236CB3F3" w:rsidR="00456A70" w:rsidRPr="007961D7" w:rsidRDefault="00456A70" w:rsidP="00AD7D94">
      <w:pPr>
        <w:rPr>
          <w:szCs w:val="22"/>
        </w:rPr>
      </w:pPr>
      <w:r w:rsidRPr="007961D7">
        <w:rPr>
          <w:szCs w:val="22"/>
        </w:rPr>
        <w:t xml:space="preserve">Durante el recorrido, se identificaron diferencias tecnológicas significativas que afectan el consumo de energía en los dispositivos de manejo eléctrico utilizados para alimentar los equipos de telecomunicación. Estas </w:t>
      </w:r>
      <w:r w:rsidRPr="007961D7">
        <w:rPr>
          <w:szCs w:val="22"/>
        </w:rPr>
        <w:lastRenderedPageBreak/>
        <w:t xml:space="preserve">discrepancias tecnológicas incluyen la presencia de equipos antiguos y, en muchos casos, menos eficientes, como lo señaló el equipo de </w:t>
      </w:r>
      <w:proofErr w:type="spellStart"/>
      <w:r w:rsidRPr="007961D7">
        <w:rPr>
          <w:szCs w:val="22"/>
        </w:rPr>
        <w:t>ETB</w:t>
      </w:r>
      <w:proofErr w:type="spellEnd"/>
      <w:r w:rsidRPr="007961D7">
        <w:rPr>
          <w:szCs w:val="22"/>
        </w:rPr>
        <w:t xml:space="preserve"> que nos acompañó en la inspección. Estas observaciones resaltan la necesidad de evaluar y, posiblemente, actualizar la tecnología utilizada para mejorar la eficiencia energética y optimizar la gestión de recursos en este contexto.</w:t>
      </w:r>
    </w:p>
    <w:p w14:paraId="6FA96F46" w14:textId="2A2D3591" w:rsidR="00AD7D94" w:rsidRPr="007961D7" w:rsidRDefault="00AD7D94" w:rsidP="00AD7D94">
      <w:pPr>
        <w:rPr>
          <w:b/>
          <w:i/>
          <w:iCs/>
          <w:szCs w:val="22"/>
        </w:rPr>
      </w:pPr>
      <w:r w:rsidRPr="007961D7">
        <w:rPr>
          <w:b/>
          <w:i/>
          <w:iCs/>
          <w:szCs w:val="22"/>
        </w:rPr>
        <w:t>Solución Propuesta</w:t>
      </w:r>
    </w:p>
    <w:p w14:paraId="6D4DFAC5" w14:textId="1F0ED91D" w:rsidR="003C4538" w:rsidRPr="007961D7" w:rsidRDefault="00456A70" w:rsidP="00AD7D94">
      <w:pPr>
        <w:rPr>
          <w:szCs w:val="22"/>
        </w:rPr>
      </w:pPr>
      <w:r w:rsidRPr="007961D7">
        <w:rPr>
          <w:szCs w:val="22"/>
        </w:rPr>
        <w:t>Para abordar estas diferencias tecnológicas y mejorar la eficiencia energética, se recomienda llevar a cabo una actualización tecnológica de estos dispositivos. Esta propuesta tiene como objetivo mejorar la eficiencia energética, seguir las mejores prácticas y abordar las diferencias tecnológicas que inciden en el consumo de energía</w:t>
      </w:r>
      <w:r w:rsidR="003C4538" w:rsidRPr="007961D7">
        <w:rPr>
          <w:szCs w:val="22"/>
        </w:rPr>
        <w:t>.</w:t>
      </w:r>
    </w:p>
    <w:p w14:paraId="2B366D60" w14:textId="639A54FF" w:rsidR="00AD7D94" w:rsidRPr="007961D7" w:rsidRDefault="00AD7D94" w:rsidP="00AD7D94">
      <w:pPr>
        <w:rPr>
          <w:b/>
          <w:i/>
          <w:iCs/>
          <w:szCs w:val="22"/>
        </w:rPr>
      </w:pPr>
      <w:r w:rsidRPr="007961D7">
        <w:rPr>
          <w:b/>
          <w:i/>
          <w:iCs/>
          <w:szCs w:val="22"/>
        </w:rPr>
        <w:t>CAPEX</w:t>
      </w:r>
    </w:p>
    <w:p w14:paraId="4C033F06" w14:textId="77777777" w:rsidR="00DB46D8" w:rsidRPr="007961D7" w:rsidRDefault="00DB46D8" w:rsidP="00DB46D8">
      <w:r w:rsidRPr="007961D7">
        <w:t>Para esta medida de eficiencia energética se tiene la siguiente descripción de la inversión estimada en la siguiente tabla.</w:t>
      </w:r>
    </w:p>
    <w:p w14:paraId="124E09E7" w14:textId="4798787B" w:rsidR="004622A8" w:rsidRPr="007961D7" w:rsidRDefault="004622A8" w:rsidP="00D177F0">
      <w:pPr>
        <w:pStyle w:val="Descripcin"/>
        <w:keepNext/>
        <w:spacing w:after="0"/>
        <w:jc w:val="center"/>
        <w:rPr>
          <w:b/>
          <w:i w:val="0"/>
          <w:color w:val="auto"/>
        </w:rPr>
      </w:pPr>
      <w:r w:rsidRPr="007961D7">
        <w:rPr>
          <w:b/>
          <w:i w:val="0"/>
          <w:color w:val="auto"/>
        </w:rPr>
        <w:t xml:space="preserve">Tabla </w:t>
      </w:r>
      <w:r w:rsidRPr="007961D7">
        <w:rPr>
          <w:b/>
          <w:i w:val="0"/>
          <w:color w:val="auto"/>
        </w:rPr>
        <w:fldChar w:fldCharType="begin"/>
      </w:r>
      <w:r w:rsidRPr="007961D7">
        <w:rPr>
          <w:b/>
          <w:i w:val="0"/>
          <w:color w:val="auto"/>
        </w:rPr>
        <w:instrText xml:space="preserve"> SEQ Tabla \* ARABIC </w:instrText>
      </w:r>
      <w:r w:rsidRPr="007961D7">
        <w:rPr>
          <w:b/>
          <w:i w:val="0"/>
          <w:color w:val="auto"/>
        </w:rPr>
        <w:fldChar w:fldCharType="separate"/>
      </w:r>
      <w:r w:rsidR="009D4484" w:rsidRPr="007961D7">
        <w:rPr>
          <w:b/>
          <w:i w:val="0"/>
          <w:noProof/>
          <w:color w:val="auto"/>
        </w:rPr>
        <w:t>26</w:t>
      </w:r>
      <w:r w:rsidRPr="007961D7">
        <w:rPr>
          <w:b/>
          <w:i w:val="0"/>
          <w:color w:val="auto"/>
        </w:rPr>
        <w:fldChar w:fldCharType="end"/>
      </w:r>
      <w:r w:rsidRPr="007961D7">
        <w:rPr>
          <w:b/>
          <w:i w:val="0"/>
          <w:color w:val="auto"/>
        </w:rPr>
        <w:t>. Descripción CAPEX para ECM-8</w:t>
      </w:r>
    </w:p>
    <w:tbl>
      <w:tblPr>
        <w:tblW w:w="6431" w:type="dxa"/>
        <w:jc w:val="center"/>
        <w:tblBorders>
          <w:bottom w:val="single" w:sz="4" w:space="0" w:color="auto"/>
        </w:tblBorders>
        <w:tblCellMar>
          <w:left w:w="70" w:type="dxa"/>
          <w:right w:w="70" w:type="dxa"/>
        </w:tblCellMar>
        <w:tblLook w:val="04A0" w:firstRow="1" w:lastRow="0" w:firstColumn="1" w:lastColumn="0" w:noHBand="0" w:noVBand="1"/>
      </w:tblPr>
      <w:tblGrid>
        <w:gridCol w:w="2278"/>
        <w:gridCol w:w="1266"/>
        <w:gridCol w:w="936"/>
        <w:gridCol w:w="1951"/>
      </w:tblGrid>
      <w:tr w:rsidR="00AD7D94" w:rsidRPr="007961D7" w14:paraId="0C1D8BB1" w14:textId="77777777" w:rsidTr="00432C37">
        <w:trPr>
          <w:trHeight w:val="295"/>
          <w:jc w:val="center"/>
        </w:trPr>
        <w:tc>
          <w:tcPr>
            <w:tcW w:w="2278" w:type="dxa"/>
            <w:tcBorders>
              <w:bottom w:val="nil"/>
            </w:tcBorders>
            <w:shd w:val="clear" w:color="auto" w:fill="00B050"/>
            <w:noWrap/>
            <w:vAlign w:val="center"/>
            <w:hideMark/>
          </w:tcPr>
          <w:p w14:paraId="1ECB1250" w14:textId="77777777" w:rsidR="00AD7D94" w:rsidRPr="007961D7" w:rsidRDefault="00AD7D94" w:rsidP="00D34673">
            <w:pPr>
              <w:spacing w:after="0"/>
              <w:rPr>
                <w:bCs/>
                <w:color w:val="FFFFFF"/>
                <w:sz w:val="18"/>
              </w:rPr>
            </w:pPr>
            <w:r w:rsidRPr="007961D7">
              <w:rPr>
                <w:bCs/>
                <w:color w:val="FFFFFF"/>
                <w:sz w:val="18"/>
              </w:rPr>
              <w:t>CAPEX</w:t>
            </w:r>
          </w:p>
        </w:tc>
        <w:tc>
          <w:tcPr>
            <w:tcW w:w="1266" w:type="dxa"/>
            <w:tcBorders>
              <w:bottom w:val="nil"/>
            </w:tcBorders>
            <w:shd w:val="clear" w:color="auto" w:fill="00B050"/>
            <w:noWrap/>
            <w:vAlign w:val="center"/>
            <w:hideMark/>
          </w:tcPr>
          <w:p w14:paraId="6F8A5C67" w14:textId="77777777" w:rsidR="00AD7D94" w:rsidRPr="007961D7" w:rsidRDefault="00AD7D94" w:rsidP="00D34673">
            <w:pPr>
              <w:spacing w:after="0"/>
              <w:rPr>
                <w:bCs/>
                <w:color w:val="FFFFFF"/>
                <w:sz w:val="18"/>
              </w:rPr>
            </w:pPr>
          </w:p>
        </w:tc>
        <w:tc>
          <w:tcPr>
            <w:tcW w:w="936" w:type="dxa"/>
            <w:tcBorders>
              <w:bottom w:val="nil"/>
            </w:tcBorders>
            <w:shd w:val="clear" w:color="auto" w:fill="00B050"/>
            <w:noWrap/>
            <w:vAlign w:val="center"/>
            <w:hideMark/>
          </w:tcPr>
          <w:p w14:paraId="2A07D75A" w14:textId="77777777" w:rsidR="00AD7D94" w:rsidRPr="007961D7" w:rsidRDefault="00AD7D94" w:rsidP="00D34673">
            <w:pPr>
              <w:spacing w:after="0"/>
              <w:rPr>
                <w:bCs/>
                <w:color w:val="FFFFFF"/>
                <w:sz w:val="18"/>
              </w:rPr>
            </w:pPr>
          </w:p>
        </w:tc>
        <w:tc>
          <w:tcPr>
            <w:tcW w:w="1951" w:type="dxa"/>
            <w:tcBorders>
              <w:bottom w:val="nil"/>
            </w:tcBorders>
            <w:shd w:val="clear" w:color="auto" w:fill="00B050"/>
            <w:noWrap/>
            <w:vAlign w:val="center"/>
            <w:hideMark/>
          </w:tcPr>
          <w:p w14:paraId="09DD5BF5" w14:textId="77777777" w:rsidR="00AD7D94" w:rsidRPr="007961D7" w:rsidRDefault="00AD7D94" w:rsidP="00D34673">
            <w:pPr>
              <w:spacing w:after="0"/>
              <w:rPr>
                <w:bCs/>
                <w:color w:val="FFFFFF"/>
                <w:sz w:val="18"/>
              </w:rPr>
            </w:pPr>
          </w:p>
        </w:tc>
      </w:tr>
      <w:tr w:rsidR="00AD7D94" w:rsidRPr="007961D7" w14:paraId="3F874224" w14:textId="77777777" w:rsidTr="00432C37">
        <w:trPr>
          <w:trHeight w:val="264"/>
          <w:jc w:val="center"/>
        </w:trPr>
        <w:tc>
          <w:tcPr>
            <w:tcW w:w="2278" w:type="dxa"/>
            <w:tcBorders>
              <w:bottom w:val="single" w:sz="4" w:space="0" w:color="808080" w:themeColor="background1" w:themeShade="80"/>
            </w:tcBorders>
            <w:shd w:val="clear" w:color="auto" w:fill="auto"/>
            <w:noWrap/>
            <w:vAlign w:val="center"/>
            <w:hideMark/>
          </w:tcPr>
          <w:p w14:paraId="6484B5ED" w14:textId="77777777" w:rsidR="00AD7D94" w:rsidRPr="007961D7" w:rsidRDefault="00AD7D94" w:rsidP="00D34673">
            <w:pPr>
              <w:spacing w:after="0"/>
              <w:jc w:val="center"/>
              <w:rPr>
                <w:b/>
                <w:bCs/>
                <w:sz w:val="18"/>
              </w:rPr>
            </w:pPr>
            <w:r w:rsidRPr="007961D7">
              <w:rPr>
                <w:b/>
                <w:bCs/>
                <w:sz w:val="18"/>
              </w:rPr>
              <w:t>Descripción</w:t>
            </w:r>
          </w:p>
        </w:tc>
        <w:tc>
          <w:tcPr>
            <w:tcW w:w="1266" w:type="dxa"/>
            <w:tcBorders>
              <w:bottom w:val="single" w:sz="4" w:space="0" w:color="808080" w:themeColor="background1" w:themeShade="80"/>
            </w:tcBorders>
            <w:shd w:val="clear" w:color="auto" w:fill="auto"/>
            <w:noWrap/>
            <w:vAlign w:val="center"/>
            <w:hideMark/>
          </w:tcPr>
          <w:p w14:paraId="524440E1" w14:textId="77777777" w:rsidR="00AD7D94" w:rsidRPr="007961D7" w:rsidRDefault="00AD7D94" w:rsidP="00D34673">
            <w:pPr>
              <w:spacing w:after="0"/>
              <w:jc w:val="center"/>
              <w:rPr>
                <w:b/>
                <w:bCs/>
                <w:sz w:val="18"/>
              </w:rPr>
            </w:pPr>
            <w:r w:rsidRPr="007961D7">
              <w:rPr>
                <w:b/>
                <w:bCs/>
                <w:sz w:val="18"/>
              </w:rPr>
              <w:t>Valor unitario [$COP]</w:t>
            </w:r>
          </w:p>
        </w:tc>
        <w:tc>
          <w:tcPr>
            <w:tcW w:w="936" w:type="dxa"/>
            <w:tcBorders>
              <w:bottom w:val="single" w:sz="4" w:space="0" w:color="808080" w:themeColor="background1" w:themeShade="80"/>
            </w:tcBorders>
            <w:shd w:val="clear" w:color="auto" w:fill="auto"/>
            <w:noWrap/>
            <w:vAlign w:val="center"/>
            <w:hideMark/>
          </w:tcPr>
          <w:p w14:paraId="1F79D447" w14:textId="77777777" w:rsidR="00AD7D94" w:rsidRPr="007961D7" w:rsidRDefault="00AD7D94" w:rsidP="00D34673">
            <w:pPr>
              <w:spacing w:after="0"/>
              <w:jc w:val="center"/>
              <w:rPr>
                <w:b/>
                <w:bCs/>
                <w:sz w:val="18"/>
              </w:rPr>
            </w:pPr>
            <w:r w:rsidRPr="007961D7">
              <w:rPr>
                <w:b/>
                <w:bCs/>
                <w:sz w:val="18"/>
              </w:rPr>
              <w:t>Cantidad</w:t>
            </w:r>
          </w:p>
        </w:tc>
        <w:tc>
          <w:tcPr>
            <w:tcW w:w="1951" w:type="dxa"/>
            <w:tcBorders>
              <w:bottom w:val="single" w:sz="4" w:space="0" w:color="808080" w:themeColor="background1" w:themeShade="80"/>
            </w:tcBorders>
            <w:shd w:val="clear" w:color="auto" w:fill="auto"/>
            <w:noWrap/>
            <w:vAlign w:val="center"/>
            <w:hideMark/>
          </w:tcPr>
          <w:p w14:paraId="1FD167C9" w14:textId="79D45629" w:rsidR="00AD7D94" w:rsidRPr="007961D7" w:rsidRDefault="000421ED" w:rsidP="00D34673">
            <w:pPr>
              <w:spacing w:after="0"/>
              <w:jc w:val="center"/>
              <w:rPr>
                <w:b/>
                <w:bCs/>
                <w:sz w:val="18"/>
              </w:rPr>
            </w:pPr>
            <w:r w:rsidRPr="007961D7">
              <w:rPr>
                <w:b/>
                <w:bCs/>
                <w:sz w:val="18"/>
              </w:rPr>
              <w:t>Valor total de inversión [$COP]</w:t>
            </w:r>
          </w:p>
        </w:tc>
      </w:tr>
      <w:tr w:rsidR="00A77A10" w:rsidRPr="007961D7" w14:paraId="12CF5BC8" w14:textId="77777777" w:rsidTr="00432C37">
        <w:trPr>
          <w:trHeight w:val="264"/>
          <w:jc w:val="center"/>
        </w:trPr>
        <w:tc>
          <w:tcPr>
            <w:tcW w:w="2278" w:type="dxa"/>
            <w:tcBorders>
              <w:top w:val="single" w:sz="4" w:space="0" w:color="808080" w:themeColor="background1" w:themeShade="80"/>
            </w:tcBorders>
            <w:shd w:val="clear" w:color="auto" w:fill="auto"/>
            <w:noWrap/>
            <w:vAlign w:val="center"/>
            <w:hideMark/>
          </w:tcPr>
          <w:p w14:paraId="43013ACA" w14:textId="3E699D53" w:rsidR="00A77A10" w:rsidRPr="007961D7" w:rsidRDefault="00A77A10" w:rsidP="00D34673">
            <w:pPr>
              <w:spacing w:after="0"/>
              <w:jc w:val="left"/>
              <w:rPr>
                <w:sz w:val="18"/>
              </w:rPr>
            </w:pPr>
            <w:r w:rsidRPr="007961D7">
              <w:rPr>
                <w:rFonts w:cs="Arial"/>
                <w:sz w:val="18"/>
              </w:rPr>
              <w:t>Compra de equipos para sustitución tecnológica de Inversores, Rectificadores y Reguladores</w:t>
            </w:r>
          </w:p>
        </w:tc>
        <w:tc>
          <w:tcPr>
            <w:tcW w:w="1266" w:type="dxa"/>
            <w:tcBorders>
              <w:top w:val="single" w:sz="4" w:space="0" w:color="808080" w:themeColor="background1" w:themeShade="80"/>
            </w:tcBorders>
            <w:shd w:val="clear" w:color="auto" w:fill="auto"/>
            <w:noWrap/>
            <w:vAlign w:val="center"/>
          </w:tcPr>
          <w:p w14:paraId="21393DD0" w14:textId="1616FCE5" w:rsidR="00A77A10" w:rsidRPr="007961D7" w:rsidRDefault="00A77A10" w:rsidP="00D34673">
            <w:pPr>
              <w:spacing w:after="0"/>
              <w:jc w:val="right"/>
              <w:rPr>
                <w:sz w:val="18"/>
              </w:rPr>
            </w:pPr>
            <w:r w:rsidRPr="007961D7">
              <w:rPr>
                <w:rFonts w:cs="Arial"/>
                <w:sz w:val="18"/>
              </w:rPr>
              <w:t xml:space="preserve"> $ 111.211.260 </w:t>
            </w:r>
          </w:p>
        </w:tc>
        <w:tc>
          <w:tcPr>
            <w:tcW w:w="936" w:type="dxa"/>
            <w:tcBorders>
              <w:top w:val="single" w:sz="4" w:space="0" w:color="808080" w:themeColor="background1" w:themeShade="80"/>
            </w:tcBorders>
            <w:shd w:val="clear" w:color="auto" w:fill="auto"/>
            <w:noWrap/>
            <w:vAlign w:val="center"/>
            <w:hideMark/>
          </w:tcPr>
          <w:p w14:paraId="2C0513A7" w14:textId="131A12E5" w:rsidR="00A77A10" w:rsidRPr="007961D7" w:rsidRDefault="00A77A10" w:rsidP="00D34673">
            <w:pPr>
              <w:spacing w:after="0"/>
              <w:jc w:val="center"/>
              <w:rPr>
                <w:sz w:val="18"/>
              </w:rPr>
            </w:pPr>
            <w:r w:rsidRPr="007961D7">
              <w:rPr>
                <w:rFonts w:cs="Arial"/>
                <w:sz w:val="18"/>
              </w:rPr>
              <w:t>1</w:t>
            </w:r>
          </w:p>
        </w:tc>
        <w:tc>
          <w:tcPr>
            <w:tcW w:w="1951" w:type="dxa"/>
            <w:tcBorders>
              <w:top w:val="single" w:sz="4" w:space="0" w:color="808080" w:themeColor="background1" w:themeShade="80"/>
            </w:tcBorders>
            <w:shd w:val="clear" w:color="auto" w:fill="auto"/>
            <w:noWrap/>
            <w:vAlign w:val="center"/>
            <w:hideMark/>
          </w:tcPr>
          <w:p w14:paraId="59CFC542" w14:textId="37EF1EAA" w:rsidR="00A77A10" w:rsidRPr="007961D7" w:rsidRDefault="00A77A10" w:rsidP="00D34673">
            <w:pPr>
              <w:spacing w:after="0"/>
              <w:jc w:val="right"/>
              <w:rPr>
                <w:sz w:val="18"/>
              </w:rPr>
            </w:pPr>
            <w:r w:rsidRPr="007961D7">
              <w:rPr>
                <w:rFonts w:cs="Arial"/>
                <w:sz w:val="18"/>
              </w:rPr>
              <w:t xml:space="preserve"> $ 111.211.260 </w:t>
            </w:r>
          </w:p>
        </w:tc>
      </w:tr>
      <w:tr w:rsidR="00966438" w:rsidRPr="007961D7" w14:paraId="0C4627A0" w14:textId="77777777" w:rsidTr="00432C37">
        <w:trPr>
          <w:trHeight w:val="264"/>
          <w:jc w:val="center"/>
        </w:trPr>
        <w:tc>
          <w:tcPr>
            <w:tcW w:w="2278" w:type="dxa"/>
            <w:shd w:val="clear" w:color="auto" w:fill="auto"/>
            <w:noWrap/>
            <w:hideMark/>
          </w:tcPr>
          <w:p w14:paraId="1DB66561" w14:textId="11EC8DD5" w:rsidR="00966438" w:rsidRPr="007961D7" w:rsidRDefault="00966438" w:rsidP="003C4538">
            <w:pPr>
              <w:spacing w:after="0"/>
              <w:rPr>
                <w:sz w:val="18"/>
              </w:rPr>
            </w:pPr>
            <w:r w:rsidRPr="007961D7">
              <w:rPr>
                <w:sz w:val="18"/>
              </w:rPr>
              <w:t>Total</w:t>
            </w:r>
          </w:p>
        </w:tc>
        <w:tc>
          <w:tcPr>
            <w:tcW w:w="1266" w:type="dxa"/>
            <w:shd w:val="clear" w:color="auto" w:fill="auto"/>
            <w:noWrap/>
            <w:hideMark/>
          </w:tcPr>
          <w:p w14:paraId="795BFF3E" w14:textId="3B09E8F0" w:rsidR="00966438" w:rsidRPr="007961D7" w:rsidRDefault="00966438" w:rsidP="003C4538">
            <w:pPr>
              <w:spacing w:after="0"/>
              <w:jc w:val="right"/>
              <w:rPr>
                <w:sz w:val="18"/>
              </w:rPr>
            </w:pPr>
          </w:p>
        </w:tc>
        <w:tc>
          <w:tcPr>
            <w:tcW w:w="936" w:type="dxa"/>
            <w:shd w:val="clear" w:color="auto" w:fill="auto"/>
            <w:noWrap/>
            <w:hideMark/>
          </w:tcPr>
          <w:p w14:paraId="595BF8E4" w14:textId="063A20BF" w:rsidR="00966438" w:rsidRPr="007961D7" w:rsidRDefault="00966438" w:rsidP="003C4538">
            <w:pPr>
              <w:spacing w:after="0"/>
              <w:jc w:val="right"/>
              <w:rPr>
                <w:sz w:val="18"/>
              </w:rPr>
            </w:pPr>
          </w:p>
        </w:tc>
        <w:tc>
          <w:tcPr>
            <w:tcW w:w="1951" w:type="dxa"/>
            <w:shd w:val="clear" w:color="auto" w:fill="auto"/>
            <w:noWrap/>
            <w:hideMark/>
          </w:tcPr>
          <w:p w14:paraId="386816F9" w14:textId="675E017F" w:rsidR="00966438" w:rsidRPr="007961D7" w:rsidRDefault="00A77A10" w:rsidP="003C4538">
            <w:pPr>
              <w:spacing w:after="0"/>
              <w:jc w:val="right"/>
              <w:rPr>
                <w:sz w:val="18"/>
              </w:rPr>
            </w:pPr>
            <w:r w:rsidRPr="007961D7">
              <w:rPr>
                <w:sz w:val="18"/>
              </w:rPr>
              <w:t xml:space="preserve"> $ 111.211.260</w:t>
            </w:r>
            <w:r w:rsidR="00966438" w:rsidRPr="007961D7">
              <w:rPr>
                <w:sz w:val="18"/>
              </w:rPr>
              <w:t xml:space="preserve"> </w:t>
            </w:r>
          </w:p>
        </w:tc>
      </w:tr>
    </w:tbl>
    <w:p w14:paraId="7DAC8A02" w14:textId="77777777" w:rsidR="00724E7F" w:rsidRPr="007961D7" w:rsidRDefault="00724E7F" w:rsidP="003C4538">
      <w:pPr>
        <w:spacing w:after="0"/>
        <w:rPr>
          <w:b/>
          <w:i/>
          <w:iCs/>
          <w:sz w:val="22"/>
          <w:szCs w:val="22"/>
        </w:rPr>
      </w:pPr>
    </w:p>
    <w:p w14:paraId="5C68C4BE" w14:textId="77777777" w:rsidR="00DB46D8" w:rsidRPr="007961D7" w:rsidRDefault="00DB46D8" w:rsidP="00DB46D8">
      <w:pPr>
        <w:spacing w:after="0"/>
        <w:rPr>
          <w:b/>
          <w:i/>
          <w:iCs/>
          <w:szCs w:val="22"/>
        </w:rPr>
      </w:pPr>
      <w:bookmarkStart w:id="109" w:name="_Ref146630918"/>
      <w:r w:rsidRPr="007961D7">
        <w:rPr>
          <w:b/>
          <w:i/>
          <w:iCs/>
          <w:szCs w:val="22"/>
        </w:rPr>
        <w:t>Evaluación de la medida de eficiencia energética</w:t>
      </w:r>
    </w:p>
    <w:p w14:paraId="4180195C" w14:textId="77777777" w:rsidR="00DB46D8" w:rsidRPr="007961D7" w:rsidRDefault="00DB46D8" w:rsidP="00DB46D8">
      <w:pPr>
        <w:spacing w:after="0"/>
        <w:rPr>
          <w:b/>
          <w:i/>
          <w:iCs/>
          <w:szCs w:val="22"/>
        </w:rPr>
      </w:pPr>
    </w:p>
    <w:p w14:paraId="3A509C11" w14:textId="174B36A9" w:rsidR="00DB46D8" w:rsidRPr="007961D7" w:rsidRDefault="00294B5A" w:rsidP="00DB46D8">
      <w:pPr>
        <w:rPr>
          <w:szCs w:val="22"/>
        </w:rPr>
      </w:pPr>
      <w:r w:rsidRPr="007961D7">
        <w:rPr>
          <w:szCs w:val="22"/>
        </w:rPr>
        <w:t>En la siguiente tabla se resumen los resultados de la evaluación económica de la medida de eficiencia energética, así como los indicadores de ahorro energético y reducción de emisiones de gases de efecto invernadero (</w:t>
      </w:r>
      <w:proofErr w:type="spellStart"/>
      <w:r w:rsidRPr="007961D7">
        <w:rPr>
          <w:szCs w:val="22"/>
        </w:rPr>
        <w:t>GEI</w:t>
      </w:r>
      <w:proofErr w:type="spellEnd"/>
      <w:r w:rsidRPr="007961D7">
        <w:rPr>
          <w:szCs w:val="22"/>
        </w:rPr>
        <w:t>)</w:t>
      </w:r>
      <w:r w:rsidR="00DB46D8" w:rsidRPr="007961D7">
        <w:rPr>
          <w:szCs w:val="22"/>
        </w:rPr>
        <w:t>.</w:t>
      </w:r>
    </w:p>
    <w:p w14:paraId="52E8E98E" w14:textId="6391C614" w:rsidR="004622A8" w:rsidRPr="007961D7" w:rsidRDefault="004622A8" w:rsidP="00D177F0">
      <w:pPr>
        <w:pStyle w:val="Descripcin"/>
        <w:keepNext/>
        <w:spacing w:after="0"/>
        <w:jc w:val="center"/>
        <w:rPr>
          <w:b/>
          <w:i w:val="0"/>
          <w:color w:val="auto"/>
        </w:rPr>
      </w:pPr>
      <w:r w:rsidRPr="007961D7">
        <w:rPr>
          <w:b/>
          <w:i w:val="0"/>
          <w:color w:val="auto"/>
        </w:rPr>
        <w:t xml:space="preserve">Tabla </w:t>
      </w:r>
      <w:r w:rsidRPr="007961D7">
        <w:rPr>
          <w:b/>
          <w:i w:val="0"/>
          <w:color w:val="auto"/>
        </w:rPr>
        <w:fldChar w:fldCharType="begin"/>
      </w:r>
      <w:r w:rsidRPr="007961D7">
        <w:rPr>
          <w:b/>
          <w:i w:val="0"/>
          <w:color w:val="auto"/>
        </w:rPr>
        <w:instrText xml:space="preserve"> SEQ Tabla \* ARABIC </w:instrText>
      </w:r>
      <w:r w:rsidRPr="007961D7">
        <w:rPr>
          <w:b/>
          <w:i w:val="0"/>
          <w:color w:val="auto"/>
        </w:rPr>
        <w:fldChar w:fldCharType="separate"/>
      </w:r>
      <w:r w:rsidR="009D4484" w:rsidRPr="007961D7">
        <w:rPr>
          <w:b/>
          <w:i w:val="0"/>
          <w:noProof/>
          <w:color w:val="auto"/>
        </w:rPr>
        <w:t>27</w:t>
      </w:r>
      <w:r w:rsidRPr="007961D7">
        <w:rPr>
          <w:b/>
          <w:i w:val="0"/>
          <w:color w:val="auto"/>
        </w:rPr>
        <w:fldChar w:fldCharType="end"/>
      </w:r>
      <w:bookmarkEnd w:id="109"/>
      <w:r w:rsidRPr="007961D7">
        <w:rPr>
          <w:b/>
          <w:i w:val="0"/>
          <w:color w:val="auto"/>
        </w:rPr>
        <w:t>. In</w:t>
      </w:r>
      <w:r w:rsidR="003C4538" w:rsidRPr="007961D7">
        <w:rPr>
          <w:b/>
          <w:i w:val="0"/>
          <w:color w:val="auto"/>
        </w:rPr>
        <w:t>dicadores económicos</w:t>
      </w:r>
      <w:r w:rsidRPr="007961D7">
        <w:rPr>
          <w:b/>
          <w:i w:val="0"/>
          <w:color w:val="auto"/>
        </w:rPr>
        <w:t xml:space="preserve"> para ECM-8</w:t>
      </w:r>
    </w:p>
    <w:tbl>
      <w:tblPr>
        <w:tblW w:w="6411" w:type="dxa"/>
        <w:jc w:val="center"/>
        <w:tblCellMar>
          <w:left w:w="70" w:type="dxa"/>
          <w:right w:w="70" w:type="dxa"/>
        </w:tblCellMar>
        <w:tblLook w:val="04A0" w:firstRow="1" w:lastRow="0" w:firstColumn="1" w:lastColumn="0" w:noHBand="0" w:noVBand="1"/>
      </w:tblPr>
      <w:tblGrid>
        <w:gridCol w:w="2525"/>
        <w:gridCol w:w="2020"/>
        <w:gridCol w:w="1866"/>
      </w:tblGrid>
      <w:tr w:rsidR="00AD7D94" w:rsidRPr="007961D7" w14:paraId="33E5EB47" w14:textId="77777777" w:rsidTr="00D177F0">
        <w:trPr>
          <w:trHeight w:val="253"/>
          <w:jc w:val="center"/>
        </w:trPr>
        <w:tc>
          <w:tcPr>
            <w:tcW w:w="6411" w:type="dxa"/>
            <w:gridSpan w:val="3"/>
            <w:tcBorders>
              <w:top w:val="nil"/>
              <w:left w:val="nil"/>
              <w:right w:val="nil"/>
            </w:tcBorders>
            <w:shd w:val="clear" w:color="auto" w:fill="00B050"/>
            <w:noWrap/>
            <w:vAlign w:val="center"/>
            <w:hideMark/>
          </w:tcPr>
          <w:p w14:paraId="79726051" w14:textId="77777777" w:rsidR="00AD7D94" w:rsidRPr="007961D7" w:rsidRDefault="00AD7D94" w:rsidP="004622A8">
            <w:pPr>
              <w:spacing w:after="0"/>
              <w:rPr>
                <w:bCs/>
                <w:sz w:val="18"/>
                <w:szCs w:val="18"/>
              </w:rPr>
            </w:pPr>
            <w:r w:rsidRPr="007961D7">
              <w:rPr>
                <w:bCs/>
                <w:color w:val="FFFFFF" w:themeColor="background1"/>
                <w:sz w:val="18"/>
                <w:szCs w:val="18"/>
              </w:rPr>
              <w:t>Resultados después de impuestos</w:t>
            </w:r>
          </w:p>
        </w:tc>
      </w:tr>
      <w:tr w:rsidR="00AD7D94" w:rsidRPr="007961D7" w14:paraId="039A41A0" w14:textId="77777777" w:rsidTr="00D177F0">
        <w:trPr>
          <w:trHeight w:val="253"/>
          <w:jc w:val="center"/>
        </w:trPr>
        <w:tc>
          <w:tcPr>
            <w:tcW w:w="2525" w:type="dxa"/>
            <w:tcBorders>
              <w:top w:val="nil"/>
              <w:left w:val="nil"/>
              <w:bottom w:val="single" w:sz="4" w:space="0" w:color="808080" w:themeColor="background1" w:themeShade="80"/>
              <w:right w:val="nil"/>
            </w:tcBorders>
            <w:shd w:val="clear" w:color="auto" w:fill="auto"/>
            <w:noWrap/>
            <w:vAlign w:val="center"/>
          </w:tcPr>
          <w:p w14:paraId="167FD358" w14:textId="77777777" w:rsidR="00AD7D94" w:rsidRPr="007961D7" w:rsidRDefault="00AD7D94" w:rsidP="007068C4">
            <w:pPr>
              <w:spacing w:after="0"/>
              <w:rPr>
                <w:b/>
                <w:bCs/>
                <w:sz w:val="18"/>
                <w:szCs w:val="18"/>
              </w:rPr>
            </w:pPr>
            <w:r w:rsidRPr="007961D7">
              <w:rPr>
                <w:b/>
                <w:bCs/>
                <w:sz w:val="18"/>
                <w:szCs w:val="18"/>
              </w:rPr>
              <w:t>Indicador</w:t>
            </w:r>
          </w:p>
        </w:tc>
        <w:tc>
          <w:tcPr>
            <w:tcW w:w="2020" w:type="dxa"/>
            <w:tcBorders>
              <w:top w:val="nil"/>
              <w:left w:val="nil"/>
              <w:bottom w:val="single" w:sz="4" w:space="0" w:color="808080" w:themeColor="background1" w:themeShade="80"/>
              <w:right w:val="nil"/>
            </w:tcBorders>
            <w:shd w:val="clear" w:color="auto" w:fill="auto"/>
            <w:noWrap/>
            <w:vAlign w:val="center"/>
          </w:tcPr>
          <w:p w14:paraId="40DB948F" w14:textId="77777777" w:rsidR="00AD7D94" w:rsidRPr="007961D7" w:rsidRDefault="00AD7D94" w:rsidP="007068C4">
            <w:pPr>
              <w:spacing w:after="0"/>
              <w:rPr>
                <w:b/>
                <w:bCs/>
                <w:sz w:val="18"/>
                <w:szCs w:val="18"/>
              </w:rPr>
            </w:pPr>
            <w:r w:rsidRPr="007961D7">
              <w:rPr>
                <w:b/>
                <w:bCs/>
                <w:sz w:val="18"/>
                <w:szCs w:val="18"/>
              </w:rPr>
              <w:t>Magnitud</w:t>
            </w:r>
          </w:p>
        </w:tc>
        <w:tc>
          <w:tcPr>
            <w:tcW w:w="1866" w:type="dxa"/>
            <w:tcBorders>
              <w:top w:val="nil"/>
              <w:left w:val="nil"/>
              <w:bottom w:val="single" w:sz="4" w:space="0" w:color="808080" w:themeColor="background1" w:themeShade="80"/>
              <w:right w:val="nil"/>
            </w:tcBorders>
            <w:shd w:val="clear" w:color="auto" w:fill="auto"/>
            <w:noWrap/>
            <w:vAlign w:val="center"/>
          </w:tcPr>
          <w:p w14:paraId="42DF17A1" w14:textId="77777777" w:rsidR="00AD7D94" w:rsidRPr="007961D7" w:rsidRDefault="00AD7D94" w:rsidP="007068C4">
            <w:pPr>
              <w:spacing w:after="0"/>
              <w:rPr>
                <w:b/>
                <w:bCs/>
                <w:sz w:val="18"/>
                <w:szCs w:val="18"/>
              </w:rPr>
            </w:pPr>
            <w:r w:rsidRPr="007961D7">
              <w:rPr>
                <w:b/>
                <w:bCs/>
                <w:sz w:val="18"/>
                <w:szCs w:val="18"/>
              </w:rPr>
              <w:t>Unidades</w:t>
            </w:r>
          </w:p>
        </w:tc>
      </w:tr>
      <w:tr w:rsidR="003C4538" w:rsidRPr="007961D7" w14:paraId="41671262" w14:textId="77777777" w:rsidTr="00D177F0">
        <w:trPr>
          <w:trHeight w:val="253"/>
          <w:jc w:val="center"/>
        </w:trPr>
        <w:tc>
          <w:tcPr>
            <w:tcW w:w="2525" w:type="dxa"/>
            <w:tcBorders>
              <w:top w:val="single" w:sz="4" w:space="0" w:color="808080" w:themeColor="background1" w:themeShade="80"/>
              <w:left w:val="nil"/>
              <w:bottom w:val="single" w:sz="8" w:space="0" w:color="FFFFFF"/>
              <w:right w:val="nil"/>
            </w:tcBorders>
            <w:shd w:val="clear" w:color="auto" w:fill="auto"/>
            <w:noWrap/>
            <w:vAlign w:val="center"/>
          </w:tcPr>
          <w:p w14:paraId="0758654E" w14:textId="19368537" w:rsidR="003C4538" w:rsidRPr="007961D7" w:rsidRDefault="003C4538" w:rsidP="007068C4">
            <w:pPr>
              <w:spacing w:after="0"/>
              <w:rPr>
                <w:sz w:val="18"/>
                <w:szCs w:val="18"/>
              </w:rPr>
            </w:pPr>
            <w:r w:rsidRPr="007961D7">
              <w:rPr>
                <w:sz w:val="18"/>
                <w:szCs w:val="18"/>
              </w:rPr>
              <w:t>Ahorro energético</w:t>
            </w:r>
          </w:p>
        </w:tc>
        <w:tc>
          <w:tcPr>
            <w:tcW w:w="2020" w:type="dxa"/>
            <w:tcBorders>
              <w:top w:val="single" w:sz="4" w:space="0" w:color="808080" w:themeColor="background1" w:themeShade="80"/>
              <w:left w:val="nil"/>
              <w:bottom w:val="single" w:sz="8" w:space="0" w:color="FFFFFF"/>
              <w:right w:val="nil"/>
            </w:tcBorders>
            <w:shd w:val="clear" w:color="auto" w:fill="auto"/>
            <w:noWrap/>
            <w:vAlign w:val="center"/>
          </w:tcPr>
          <w:p w14:paraId="6533267E" w14:textId="47103E97" w:rsidR="003C4538" w:rsidRPr="007961D7" w:rsidRDefault="003C4538" w:rsidP="007068C4">
            <w:pPr>
              <w:spacing w:after="0"/>
              <w:rPr>
                <w:sz w:val="18"/>
                <w:szCs w:val="18"/>
              </w:rPr>
            </w:pPr>
            <w:r w:rsidRPr="007961D7">
              <w:rPr>
                <w:sz w:val="18"/>
                <w:szCs w:val="18"/>
              </w:rPr>
              <w:t>89.967</w:t>
            </w:r>
          </w:p>
        </w:tc>
        <w:tc>
          <w:tcPr>
            <w:tcW w:w="1866" w:type="dxa"/>
            <w:tcBorders>
              <w:top w:val="single" w:sz="4" w:space="0" w:color="808080" w:themeColor="background1" w:themeShade="80"/>
              <w:left w:val="nil"/>
              <w:bottom w:val="single" w:sz="8" w:space="0" w:color="FFFFFF"/>
              <w:right w:val="nil"/>
            </w:tcBorders>
            <w:shd w:val="clear" w:color="auto" w:fill="auto"/>
            <w:noWrap/>
            <w:vAlign w:val="center"/>
          </w:tcPr>
          <w:p w14:paraId="7658A2B6" w14:textId="2297B4E5" w:rsidR="003C4538" w:rsidRPr="007961D7" w:rsidRDefault="003C4538" w:rsidP="007068C4">
            <w:pPr>
              <w:spacing w:after="0"/>
              <w:rPr>
                <w:sz w:val="18"/>
                <w:szCs w:val="18"/>
              </w:rPr>
            </w:pPr>
            <w:r w:rsidRPr="007961D7">
              <w:rPr>
                <w:sz w:val="18"/>
                <w:szCs w:val="18"/>
              </w:rPr>
              <w:t>[kWh/año]</w:t>
            </w:r>
          </w:p>
        </w:tc>
      </w:tr>
      <w:tr w:rsidR="00AD7D94" w:rsidRPr="007961D7" w14:paraId="0EEB823C" w14:textId="77777777" w:rsidTr="00D177F0">
        <w:trPr>
          <w:trHeight w:val="253"/>
          <w:jc w:val="center"/>
        </w:trPr>
        <w:tc>
          <w:tcPr>
            <w:tcW w:w="2525" w:type="dxa"/>
            <w:tcBorders>
              <w:top w:val="single" w:sz="4" w:space="0" w:color="808080" w:themeColor="background1" w:themeShade="80"/>
              <w:left w:val="nil"/>
              <w:bottom w:val="single" w:sz="8" w:space="0" w:color="FFFFFF"/>
              <w:right w:val="nil"/>
            </w:tcBorders>
            <w:shd w:val="clear" w:color="auto" w:fill="auto"/>
            <w:noWrap/>
            <w:vAlign w:val="center"/>
          </w:tcPr>
          <w:p w14:paraId="4FD44B33" w14:textId="77777777" w:rsidR="00AD7D94" w:rsidRPr="007961D7" w:rsidRDefault="00AD7D94" w:rsidP="007068C4">
            <w:pPr>
              <w:spacing w:after="0"/>
              <w:rPr>
                <w:sz w:val="18"/>
                <w:szCs w:val="18"/>
              </w:rPr>
            </w:pPr>
            <w:r w:rsidRPr="007961D7">
              <w:rPr>
                <w:sz w:val="18"/>
                <w:szCs w:val="18"/>
              </w:rPr>
              <w:t>Ahorro anual de dinero</w:t>
            </w:r>
          </w:p>
        </w:tc>
        <w:tc>
          <w:tcPr>
            <w:tcW w:w="2020" w:type="dxa"/>
            <w:tcBorders>
              <w:top w:val="single" w:sz="4" w:space="0" w:color="808080" w:themeColor="background1" w:themeShade="80"/>
              <w:left w:val="nil"/>
              <w:bottom w:val="single" w:sz="8" w:space="0" w:color="FFFFFF"/>
              <w:right w:val="nil"/>
            </w:tcBorders>
            <w:shd w:val="clear" w:color="auto" w:fill="auto"/>
            <w:noWrap/>
            <w:vAlign w:val="center"/>
          </w:tcPr>
          <w:p w14:paraId="1E55C696" w14:textId="79140746" w:rsidR="00AD7D94" w:rsidRPr="007961D7" w:rsidRDefault="00AD7D94" w:rsidP="007068C4">
            <w:pPr>
              <w:spacing w:after="0"/>
              <w:rPr>
                <w:sz w:val="18"/>
                <w:szCs w:val="18"/>
              </w:rPr>
            </w:pPr>
            <w:r w:rsidRPr="007961D7">
              <w:rPr>
                <w:sz w:val="18"/>
                <w:szCs w:val="18"/>
              </w:rPr>
              <w:t xml:space="preserve">$ </w:t>
            </w:r>
            <w:r w:rsidR="00966438" w:rsidRPr="007961D7">
              <w:rPr>
                <w:sz w:val="18"/>
                <w:szCs w:val="18"/>
              </w:rPr>
              <w:t>6</w:t>
            </w:r>
            <w:r w:rsidR="00A77A10" w:rsidRPr="007961D7">
              <w:rPr>
                <w:sz w:val="18"/>
                <w:szCs w:val="18"/>
              </w:rPr>
              <w:t>2.340.337</w:t>
            </w:r>
          </w:p>
        </w:tc>
        <w:tc>
          <w:tcPr>
            <w:tcW w:w="1866" w:type="dxa"/>
            <w:tcBorders>
              <w:top w:val="single" w:sz="4" w:space="0" w:color="808080" w:themeColor="background1" w:themeShade="80"/>
              <w:left w:val="nil"/>
              <w:bottom w:val="single" w:sz="8" w:space="0" w:color="FFFFFF"/>
              <w:right w:val="nil"/>
            </w:tcBorders>
            <w:shd w:val="clear" w:color="auto" w:fill="auto"/>
            <w:noWrap/>
            <w:vAlign w:val="center"/>
          </w:tcPr>
          <w:p w14:paraId="5BB020E9" w14:textId="77777777" w:rsidR="00AD7D94" w:rsidRPr="007961D7" w:rsidRDefault="00AD7D94" w:rsidP="007068C4">
            <w:pPr>
              <w:spacing w:after="0"/>
              <w:rPr>
                <w:sz w:val="18"/>
                <w:szCs w:val="18"/>
              </w:rPr>
            </w:pPr>
            <w:r w:rsidRPr="007961D7">
              <w:rPr>
                <w:sz w:val="18"/>
                <w:szCs w:val="18"/>
              </w:rPr>
              <w:t>[$COP/año]</w:t>
            </w:r>
          </w:p>
        </w:tc>
      </w:tr>
      <w:tr w:rsidR="00AD7D94" w:rsidRPr="007961D7" w14:paraId="38E2F92A" w14:textId="77777777" w:rsidTr="00D177F0">
        <w:trPr>
          <w:trHeight w:val="253"/>
          <w:jc w:val="center"/>
        </w:trPr>
        <w:tc>
          <w:tcPr>
            <w:tcW w:w="2525" w:type="dxa"/>
            <w:tcBorders>
              <w:top w:val="single" w:sz="8" w:space="0" w:color="FFFFFF"/>
              <w:left w:val="nil"/>
              <w:bottom w:val="single" w:sz="8" w:space="0" w:color="FFFFFF"/>
              <w:right w:val="nil"/>
            </w:tcBorders>
            <w:shd w:val="clear" w:color="auto" w:fill="auto"/>
            <w:noWrap/>
            <w:vAlign w:val="center"/>
          </w:tcPr>
          <w:p w14:paraId="7BEFE75F" w14:textId="77777777" w:rsidR="00AD7D94" w:rsidRPr="007961D7" w:rsidRDefault="00AD7D94" w:rsidP="007068C4">
            <w:pPr>
              <w:spacing w:after="0"/>
              <w:rPr>
                <w:sz w:val="18"/>
                <w:szCs w:val="18"/>
              </w:rPr>
            </w:pPr>
            <w:r w:rsidRPr="007961D7">
              <w:rPr>
                <w:sz w:val="18"/>
                <w:szCs w:val="18"/>
              </w:rPr>
              <w:t>Ahorro porcentual</w:t>
            </w:r>
          </w:p>
        </w:tc>
        <w:tc>
          <w:tcPr>
            <w:tcW w:w="2020" w:type="dxa"/>
            <w:tcBorders>
              <w:top w:val="single" w:sz="8" w:space="0" w:color="FFFFFF"/>
              <w:left w:val="nil"/>
              <w:bottom w:val="single" w:sz="8" w:space="0" w:color="FFFFFF"/>
              <w:right w:val="nil"/>
            </w:tcBorders>
            <w:shd w:val="clear" w:color="auto" w:fill="auto"/>
            <w:noWrap/>
            <w:vAlign w:val="center"/>
          </w:tcPr>
          <w:p w14:paraId="3D8C34D4" w14:textId="15634FF0" w:rsidR="00AD7D94" w:rsidRPr="007961D7" w:rsidRDefault="00A77A10" w:rsidP="007068C4">
            <w:pPr>
              <w:spacing w:after="0"/>
              <w:rPr>
                <w:sz w:val="18"/>
                <w:szCs w:val="18"/>
              </w:rPr>
            </w:pPr>
            <w:r w:rsidRPr="007961D7">
              <w:rPr>
                <w:sz w:val="18"/>
                <w:szCs w:val="18"/>
              </w:rPr>
              <w:t>1,</w:t>
            </w:r>
            <w:r w:rsidR="00966438" w:rsidRPr="007961D7">
              <w:rPr>
                <w:sz w:val="18"/>
                <w:szCs w:val="18"/>
              </w:rPr>
              <w:t>6</w:t>
            </w:r>
            <w:r w:rsidRPr="007961D7">
              <w:rPr>
                <w:sz w:val="18"/>
                <w:szCs w:val="18"/>
              </w:rPr>
              <w:t>1</w:t>
            </w:r>
          </w:p>
        </w:tc>
        <w:tc>
          <w:tcPr>
            <w:tcW w:w="1866" w:type="dxa"/>
            <w:tcBorders>
              <w:top w:val="single" w:sz="8" w:space="0" w:color="FFFFFF"/>
              <w:left w:val="nil"/>
              <w:bottom w:val="single" w:sz="8" w:space="0" w:color="FFFFFF"/>
              <w:right w:val="nil"/>
            </w:tcBorders>
            <w:shd w:val="clear" w:color="auto" w:fill="auto"/>
            <w:noWrap/>
            <w:vAlign w:val="center"/>
          </w:tcPr>
          <w:p w14:paraId="46D372AC" w14:textId="77777777" w:rsidR="00AD7D94" w:rsidRPr="007961D7" w:rsidRDefault="00AD7D94" w:rsidP="007068C4">
            <w:pPr>
              <w:spacing w:after="0"/>
              <w:rPr>
                <w:sz w:val="18"/>
                <w:szCs w:val="18"/>
              </w:rPr>
            </w:pPr>
            <w:r w:rsidRPr="007961D7">
              <w:rPr>
                <w:sz w:val="18"/>
                <w:szCs w:val="18"/>
              </w:rPr>
              <w:t>[%]</w:t>
            </w:r>
          </w:p>
        </w:tc>
      </w:tr>
      <w:tr w:rsidR="00AD7D94" w:rsidRPr="007961D7" w14:paraId="38D679F6" w14:textId="77777777" w:rsidTr="00D177F0">
        <w:trPr>
          <w:trHeight w:val="274"/>
          <w:jc w:val="center"/>
        </w:trPr>
        <w:tc>
          <w:tcPr>
            <w:tcW w:w="2525" w:type="dxa"/>
            <w:tcBorders>
              <w:top w:val="single" w:sz="8" w:space="0" w:color="FFFFFF"/>
              <w:left w:val="nil"/>
              <w:bottom w:val="single" w:sz="8" w:space="0" w:color="FFFFFF"/>
              <w:right w:val="nil"/>
            </w:tcBorders>
            <w:shd w:val="clear" w:color="auto" w:fill="auto"/>
            <w:noWrap/>
            <w:vAlign w:val="center"/>
            <w:hideMark/>
          </w:tcPr>
          <w:p w14:paraId="767DA170" w14:textId="77777777" w:rsidR="00AD7D94" w:rsidRPr="007961D7" w:rsidRDefault="00AD7D94" w:rsidP="007068C4">
            <w:pPr>
              <w:spacing w:after="0"/>
              <w:rPr>
                <w:sz w:val="18"/>
                <w:szCs w:val="18"/>
              </w:rPr>
            </w:pPr>
            <w:proofErr w:type="spellStart"/>
            <w:r w:rsidRPr="007961D7">
              <w:rPr>
                <w:sz w:val="18"/>
                <w:szCs w:val="18"/>
              </w:rPr>
              <w:t>Payback</w:t>
            </w:r>
            <w:proofErr w:type="spellEnd"/>
          </w:p>
        </w:tc>
        <w:tc>
          <w:tcPr>
            <w:tcW w:w="2020" w:type="dxa"/>
            <w:tcBorders>
              <w:top w:val="single" w:sz="8" w:space="0" w:color="FFFFFF"/>
              <w:left w:val="nil"/>
              <w:bottom w:val="single" w:sz="8" w:space="0" w:color="FFFFFF"/>
              <w:right w:val="nil"/>
            </w:tcBorders>
            <w:shd w:val="clear" w:color="auto" w:fill="auto"/>
            <w:noWrap/>
            <w:vAlign w:val="center"/>
            <w:hideMark/>
          </w:tcPr>
          <w:p w14:paraId="4CA73614" w14:textId="1B7FA404" w:rsidR="00AD7D94" w:rsidRPr="007961D7" w:rsidRDefault="00A77A10" w:rsidP="007068C4">
            <w:pPr>
              <w:spacing w:after="0"/>
              <w:rPr>
                <w:sz w:val="18"/>
                <w:szCs w:val="18"/>
              </w:rPr>
            </w:pPr>
            <w:r w:rsidRPr="007961D7">
              <w:rPr>
                <w:sz w:val="18"/>
                <w:szCs w:val="18"/>
              </w:rPr>
              <w:t>2,9</w:t>
            </w:r>
          </w:p>
        </w:tc>
        <w:tc>
          <w:tcPr>
            <w:tcW w:w="1866" w:type="dxa"/>
            <w:tcBorders>
              <w:top w:val="single" w:sz="8" w:space="0" w:color="FFFFFF"/>
              <w:left w:val="nil"/>
              <w:bottom w:val="single" w:sz="8" w:space="0" w:color="FFFFFF"/>
              <w:right w:val="nil"/>
            </w:tcBorders>
            <w:shd w:val="clear" w:color="auto" w:fill="auto"/>
            <w:noWrap/>
            <w:vAlign w:val="center"/>
            <w:hideMark/>
          </w:tcPr>
          <w:p w14:paraId="45D288CA" w14:textId="77777777" w:rsidR="00AD7D94" w:rsidRPr="007961D7" w:rsidRDefault="00AD7D94" w:rsidP="007068C4">
            <w:pPr>
              <w:spacing w:after="0"/>
              <w:rPr>
                <w:sz w:val="18"/>
                <w:szCs w:val="18"/>
              </w:rPr>
            </w:pPr>
            <w:r w:rsidRPr="007961D7">
              <w:rPr>
                <w:sz w:val="18"/>
                <w:szCs w:val="18"/>
              </w:rPr>
              <w:t>[años]</w:t>
            </w:r>
          </w:p>
        </w:tc>
      </w:tr>
      <w:tr w:rsidR="00AD7D94" w:rsidRPr="007961D7" w14:paraId="6BEBC0FF" w14:textId="77777777" w:rsidTr="00D177F0">
        <w:trPr>
          <w:trHeight w:val="253"/>
          <w:jc w:val="center"/>
        </w:trPr>
        <w:tc>
          <w:tcPr>
            <w:tcW w:w="2525" w:type="dxa"/>
            <w:tcBorders>
              <w:top w:val="single" w:sz="8" w:space="0" w:color="FFFFFF"/>
              <w:left w:val="nil"/>
              <w:bottom w:val="single" w:sz="4" w:space="0" w:color="auto"/>
              <w:right w:val="nil"/>
            </w:tcBorders>
            <w:shd w:val="clear" w:color="auto" w:fill="auto"/>
            <w:noWrap/>
            <w:vAlign w:val="center"/>
            <w:hideMark/>
          </w:tcPr>
          <w:p w14:paraId="6F62D35C" w14:textId="77777777" w:rsidR="00AD7D94" w:rsidRPr="007961D7" w:rsidRDefault="00AD7D94" w:rsidP="007068C4">
            <w:pPr>
              <w:spacing w:after="0"/>
              <w:rPr>
                <w:sz w:val="18"/>
                <w:szCs w:val="18"/>
              </w:rPr>
            </w:pPr>
            <w:r w:rsidRPr="007961D7">
              <w:rPr>
                <w:sz w:val="18"/>
                <w:szCs w:val="18"/>
              </w:rPr>
              <w:t xml:space="preserve">Reducción de </w:t>
            </w:r>
            <w:proofErr w:type="spellStart"/>
            <w:r w:rsidRPr="007961D7">
              <w:rPr>
                <w:sz w:val="18"/>
                <w:szCs w:val="18"/>
              </w:rPr>
              <w:t>GEI</w:t>
            </w:r>
            <w:proofErr w:type="spellEnd"/>
          </w:p>
        </w:tc>
        <w:tc>
          <w:tcPr>
            <w:tcW w:w="2020" w:type="dxa"/>
            <w:tcBorders>
              <w:top w:val="single" w:sz="8" w:space="0" w:color="FFFFFF"/>
              <w:left w:val="nil"/>
              <w:bottom w:val="single" w:sz="4" w:space="0" w:color="auto"/>
              <w:right w:val="nil"/>
            </w:tcBorders>
            <w:shd w:val="clear" w:color="auto" w:fill="auto"/>
            <w:noWrap/>
            <w:vAlign w:val="center"/>
            <w:hideMark/>
          </w:tcPr>
          <w:p w14:paraId="3D535221" w14:textId="2581E897" w:rsidR="00AD7D94" w:rsidRPr="007961D7" w:rsidRDefault="004E073F" w:rsidP="007068C4">
            <w:pPr>
              <w:spacing w:after="0"/>
              <w:rPr>
                <w:sz w:val="18"/>
                <w:szCs w:val="18"/>
              </w:rPr>
            </w:pPr>
            <w:r>
              <w:rPr>
                <w:sz w:val="18"/>
                <w:szCs w:val="18"/>
              </w:rPr>
              <w:t>35,2</w:t>
            </w:r>
          </w:p>
        </w:tc>
        <w:tc>
          <w:tcPr>
            <w:tcW w:w="1866" w:type="dxa"/>
            <w:tcBorders>
              <w:top w:val="single" w:sz="8" w:space="0" w:color="FFFFFF"/>
              <w:left w:val="nil"/>
              <w:bottom w:val="single" w:sz="4" w:space="0" w:color="auto"/>
              <w:right w:val="nil"/>
            </w:tcBorders>
            <w:shd w:val="clear" w:color="auto" w:fill="auto"/>
            <w:noWrap/>
            <w:vAlign w:val="center"/>
            <w:hideMark/>
          </w:tcPr>
          <w:p w14:paraId="4082906F" w14:textId="77777777" w:rsidR="00AD7D94" w:rsidRPr="007961D7" w:rsidRDefault="00AD7D94" w:rsidP="007068C4">
            <w:pPr>
              <w:spacing w:after="0"/>
              <w:rPr>
                <w:sz w:val="18"/>
                <w:szCs w:val="18"/>
              </w:rPr>
            </w:pPr>
            <w:r w:rsidRPr="007961D7">
              <w:rPr>
                <w:sz w:val="18"/>
                <w:szCs w:val="18"/>
              </w:rPr>
              <w:t>[tCO</w:t>
            </w:r>
            <w:r w:rsidRPr="004E073F">
              <w:rPr>
                <w:sz w:val="18"/>
                <w:szCs w:val="18"/>
                <w:vertAlign w:val="subscript"/>
              </w:rPr>
              <w:t>2</w:t>
            </w:r>
            <w:r w:rsidRPr="007961D7">
              <w:rPr>
                <w:sz w:val="18"/>
                <w:szCs w:val="18"/>
              </w:rPr>
              <w:t>-eq/año]</w:t>
            </w:r>
          </w:p>
        </w:tc>
      </w:tr>
    </w:tbl>
    <w:p w14:paraId="29775EB0" w14:textId="77777777" w:rsidR="004E073F" w:rsidRDefault="004E073F" w:rsidP="004E073F">
      <w:bookmarkStart w:id="110" w:name="_Toc149745185"/>
    </w:p>
    <w:p w14:paraId="0D1CB127" w14:textId="68914E57" w:rsidR="00816377" w:rsidRPr="007961D7" w:rsidRDefault="00816377" w:rsidP="00816377">
      <w:pPr>
        <w:keepNext/>
        <w:keepLines/>
        <w:pBdr>
          <w:top w:val="nil"/>
          <w:left w:val="nil"/>
          <w:bottom w:val="nil"/>
          <w:right w:val="nil"/>
          <w:between w:val="nil"/>
        </w:pBdr>
        <w:spacing w:before="240" w:after="240" w:line="276" w:lineRule="auto"/>
        <w:outlineLvl w:val="1"/>
        <w:rPr>
          <w:rFonts w:ascii="Barlow Condensed Medium" w:hAnsi="Barlow Condensed Medium"/>
          <w:sz w:val="36"/>
          <w:szCs w:val="36"/>
        </w:rPr>
      </w:pPr>
      <w:r w:rsidRPr="007961D7">
        <w:rPr>
          <w:rFonts w:ascii="Barlow Condensed Medium" w:hAnsi="Barlow Condensed Medium"/>
          <w:sz w:val="36"/>
          <w:szCs w:val="36"/>
        </w:rPr>
        <w:t>(ECM-9) Implementación del control operacional en línea para el desempeño energético</w:t>
      </w:r>
      <w:bookmarkEnd w:id="110"/>
    </w:p>
    <w:p w14:paraId="019D513C" w14:textId="77777777" w:rsidR="00816377" w:rsidRPr="007961D7" w:rsidRDefault="00816377" w:rsidP="00816377">
      <w:pPr>
        <w:rPr>
          <w:b/>
          <w:i/>
          <w:iCs/>
          <w:szCs w:val="22"/>
        </w:rPr>
      </w:pPr>
      <w:r w:rsidRPr="007961D7">
        <w:rPr>
          <w:b/>
          <w:i/>
          <w:iCs/>
          <w:szCs w:val="22"/>
        </w:rPr>
        <w:t>Estado actual</w:t>
      </w:r>
    </w:p>
    <w:p w14:paraId="0B420E64" w14:textId="7C0F3CD6" w:rsidR="00816377" w:rsidRPr="007961D7" w:rsidRDefault="00456A70" w:rsidP="00816377">
      <w:pPr>
        <w:rPr>
          <w:szCs w:val="22"/>
        </w:rPr>
      </w:pPr>
      <w:r w:rsidRPr="007961D7">
        <w:rPr>
          <w:szCs w:val="22"/>
        </w:rPr>
        <w:t xml:space="preserve">En </w:t>
      </w:r>
      <w:proofErr w:type="spellStart"/>
      <w:r w:rsidRPr="007961D7">
        <w:rPr>
          <w:szCs w:val="22"/>
        </w:rPr>
        <w:t>ETB</w:t>
      </w:r>
      <w:proofErr w:type="spellEnd"/>
      <w:r w:rsidRPr="007961D7">
        <w:rPr>
          <w:szCs w:val="22"/>
        </w:rPr>
        <w:t xml:space="preserve"> Sede Centro se han implementado medidas que impactan en la eficiencia energética a través de las recomendaciones y la puesta en marcha de la planificación propuesta. Sin embargo, la edificación no cuenta con un sistema de gestión de la energía ni personal encargado de promover, censar y registrar el impacto de las acciones tomadas sobre el consumo de energía del edificio</w:t>
      </w:r>
      <w:r w:rsidR="00816377" w:rsidRPr="007961D7">
        <w:rPr>
          <w:szCs w:val="22"/>
        </w:rPr>
        <w:t>.</w:t>
      </w:r>
    </w:p>
    <w:p w14:paraId="002ED086" w14:textId="77777777" w:rsidR="00816377" w:rsidRPr="007961D7" w:rsidRDefault="00816377" w:rsidP="00816377">
      <w:pPr>
        <w:rPr>
          <w:b/>
          <w:i/>
          <w:iCs/>
          <w:szCs w:val="22"/>
        </w:rPr>
      </w:pPr>
      <w:r w:rsidRPr="007961D7">
        <w:rPr>
          <w:b/>
          <w:i/>
          <w:iCs/>
          <w:szCs w:val="22"/>
        </w:rPr>
        <w:lastRenderedPageBreak/>
        <w:t>Solución Propuesta</w:t>
      </w:r>
    </w:p>
    <w:p w14:paraId="1F025A85" w14:textId="2A9500D4" w:rsidR="00816377" w:rsidRPr="007961D7" w:rsidRDefault="00456A70" w:rsidP="00816377">
      <w:pPr>
        <w:rPr>
          <w:szCs w:val="22"/>
        </w:rPr>
      </w:pPr>
      <w:r w:rsidRPr="007961D7">
        <w:rPr>
          <w:szCs w:val="22"/>
        </w:rPr>
        <w:t>Para abordar esta carencia y mejorar la gestión de la energía en el edificio, se propone la construcción de una herramienta en línea que realice mediciones en tiempo real del consumo global y de los usos significativos de la energía. Esta herramienta permitiría el seguimiento de indicadores de desempeño energético y la socialización de resultados al personal de la edificación para fomentar el uso eficiente de la energía. Se estiman ahorros de aproximadamente el 3% en el consumo energético</w:t>
      </w:r>
      <w:r w:rsidR="00816377" w:rsidRPr="007961D7">
        <w:rPr>
          <w:szCs w:val="22"/>
        </w:rPr>
        <w:t>.</w:t>
      </w:r>
    </w:p>
    <w:p w14:paraId="38575422" w14:textId="77777777" w:rsidR="00816377" w:rsidRPr="007961D7" w:rsidRDefault="00816377" w:rsidP="00816377">
      <w:pPr>
        <w:rPr>
          <w:b/>
          <w:i/>
          <w:iCs/>
          <w:szCs w:val="22"/>
        </w:rPr>
      </w:pPr>
      <w:r w:rsidRPr="007961D7">
        <w:rPr>
          <w:b/>
          <w:i/>
          <w:iCs/>
          <w:szCs w:val="22"/>
        </w:rPr>
        <w:t>CAPEX</w:t>
      </w:r>
    </w:p>
    <w:p w14:paraId="791BF9F9" w14:textId="11BAE48A" w:rsidR="00816377" w:rsidRPr="007961D7" w:rsidRDefault="00DB46D8" w:rsidP="00DB46D8">
      <w:r w:rsidRPr="007961D7">
        <w:t>Para esta medida de eficiencia energética se tiene la siguiente descripción de la inversión estimada en la siguiente tabla.</w:t>
      </w:r>
      <w:r w:rsidR="00175F59" w:rsidRPr="007961D7">
        <w:rPr>
          <w:b/>
          <w:i/>
          <w:color w:val="auto"/>
        </w:rPr>
        <w:t xml:space="preserve"> </w:t>
      </w:r>
    </w:p>
    <w:p w14:paraId="4C178194" w14:textId="49BAC6A6" w:rsidR="00175F59" w:rsidRPr="007961D7" w:rsidRDefault="00175F59" w:rsidP="00D177F0">
      <w:pPr>
        <w:pStyle w:val="Descripcin"/>
        <w:keepNext/>
        <w:spacing w:after="0"/>
        <w:jc w:val="center"/>
        <w:rPr>
          <w:b/>
          <w:i w:val="0"/>
          <w:color w:val="auto"/>
        </w:rPr>
      </w:pPr>
      <w:r w:rsidRPr="007961D7">
        <w:rPr>
          <w:b/>
          <w:i w:val="0"/>
          <w:color w:val="auto"/>
        </w:rPr>
        <w:t xml:space="preserve">Tabla </w:t>
      </w:r>
      <w:r w:rsidRPr="007961D7">
        <w:rPr>
          <w:b/>
          <w:i w:val="0"/>
          <w:color w:val="auto"/>
        </w:rPr>
        <w:fldChar w:fldCharType="begin"/>
      </w:r>
      <w:r w:rsidRPr="007961D7">
        <w:rPr>
          <w:b/>
          <w:i w:val="0"/>
          <w:color w:val="auto"/>
        </w:rPr>
        <w:instrText xml:space="preserve"> SEQ Tabla \* ARABIC </w:instrText>
      </w:r>
      <w:r w:rsidRPr="007961D7">
        <w:rPr>
          <w:b/>
          <w:i w:val="0"/>
          <w:color w:val="auto"/>
        </w:rPr>
        <w:fldChar w:fldCharType="separate"/>
      </w:r>
      <w:r w:rsidR="009D4484" w:rsidRPr="007961D7">
        <w:rPr>
          <w:b/>
          <w:i w:val="0"/>
          <w:noProof/>
          <w:color w:val="auto"/>
        </w:rPr>
        <w:t>28</w:t>
      </w:r>
      <w:r w:rsidRPr="007961D7">
        <w:rPr>
          <w:b/>
          <w:i w:val="0"/>
          <w:color w:val="auto"/>
        </w:rPr>
        <w:fldChar w:fldCharType="end"/>
      </w:r>
      <w:r w:rsidRPr="007961D7">
        <w:t xml:space="preserve">. </w:t>
      </w:r>
      <w:r w:rsidRPr="007961D7">
        <w:rPr>
          <w:b/>
          <w:i w:val="0"/>
          <w:color w:val="auto"/>
        </w:rPr>
        <w:t>Descripción CAPEX para ECM-9</w:t>
      </w:r>
    </w:p>
    <w:tbl>
      <w:tblPr>
        <w:tblW w:w="6523" w:type="dxa"/>
        <w:jc w:val="center"/>
        <w:tblBorders>
          <w:bottom w:val="single" w:sz="4" w:space="0" w:color="auto"/>
        </w:tblBorders>
        <w:tblCellMar>
          <w:left w:w="70" w:type="dxa"/>
          <w:right w:w="70" w:type="dxa"/>
        </w:tblCellMar>
        <w:tblLook w:val="04A0" w:firstRow="1" w:lastRow="0" w:firstColumn="1" w:lastColumn="0" w:noHBand="0" w:noVBand="1"/>
      </w:tblPr>
      <w:tblGrid>
        <w:gridCol w:w="2158"/>
        <w:gridCol w:w="1437"/>
        <w:gridCol w:w="949"/>
        <w:gridCol w:w="1979"/>
      </w:tblGrid>
      <w:tr w:rsidR="00816377" w:rsidRPr="007961D7" w14:paraId="5D4BCB86" w14:textId="77777777" w:rsidTr="007961D7">
        <w:trPr>
          <w:trHeight w:val="188"/>
          <w:jc w:val="center"/>
        </w:trPr>
        <w:tc>
          <w:tcPr>
            <w:tcW w:w="2158" w:type="dxa"/>
            <w:tcBorders>
              <w:bottom w:val="nil"/>
            </w:tcBorders>
            <w:shd w:val="clear" w:color="auto" w:fill="00B050"/>
            <w:noWrap/>
            <w:vAlign w:val="center"/>
            <w:hideMark/>
          </w:tcPr>
          <w:p w14:paraId="4151BA6C" w14:textId="77777777" w:rsidR="00816377" w:rsidRPr="007961D7" w:rsidRDefault="00816377" w:rsidP="0074504E">
            <w:pPr>
              <w:spacing w:after="0"/>
              <w:rPr>
                <w:bCs/>
                <w:color w:val="FFFFFF"/>
                <w:sz w:val="18"/>
                <w:szCs w:val="18"/>
              </w:rPr>
            </w:pPr>
            <w:r w:rsidRPr="007961D7">
              <w:rPr>
                <w:bCs/>
                <w:color w:val="FFFFFF"/>
                <w:sz w:val="18"/>
                <w:szCs w:val="18"/>
              </w:rPr>
              <w:t>CAPEX</w:t>
            </w:r>
          </w:p>
        </w:tc>
        <w:tc>
          <w:tcPr>
            <w:tcW w:w="1437" w:type="dxa"/>
            <w:tcBorders>
              <w:bottom w:val="nil"/>
            </w:tcBorders>
            <w:shd w:val="clear" w:color="auto" w:fill="00B050"/>
            <w:noWrap/>
            <w:vAlign w:val="center"/>
            <w:hideMark/>
          </w:tcPr>
          <w:p w14:paraId="7769898A" w14:textId="77777777" w:rsidR="00816377" w:rsidRPr="007961D7" w:rsidRDefault="00816377" w:rsidP="0074504E">
            <w:pPr>
              <w:spacing w:after="0"/>
              <w:rPr>
                <w:bCs/>
                <w:color w:val="FFFFFF"/>
                <w:sz w:val="18"/>
                <w:szCs w:val="18"/>
              </w:rPr>
            </w:pPr>
          </w:p>
        </w:tc>
        <w:tc>
          <w:tcPr>
            <w:tcW w:w="949" w:type="dxa"/>
            <w:tcBorders>
              <w:bottom w:val="nil"/>
            </w:tcBorders>
            <w:shd w:val="clear" w:color="auto" w:fill="00B050"/>
            <w:noWrap/>
            <w:vAlign w:val="center"/>
            <w:hideMark/>
          </w:tcPr>
          <w:p w14:paraId="26CE57D7" w14:textId="77777777" w:rsidR="00816377" w:rsidRPr="007961D7" w:rsidRDefault="00816377" w:rsidP="0074504E">
            <w:pPr>
              <w:spacing w:after="0"/>
              <w:rPr>
                <w:bCs/>
                <w:color w:val="FFFFFF"/>
                <w:sz w:val="18"/>
                <w:szCs w:val="18"/>
              </w:rPr>
            </w:pPr>
          </w:p>
        </w:tc>
        <w:tc>
          <w:tcPr>
            <w:tcW w:w="1979" w:type="dxa"/>
            <w:tcBorders>
              <w:bottom w:val="nil"/>
            </w:tcBorders>
            <w:shd w:val="clear" w:color="auto" w:fill="00B050"/>
            <w:noWrap/>
            <w:vAlign w:val="center"/>
            <w:hideMark/>
          </w:tcPr>
          <w:p w14:paraId="550C8B60" w14:textId="77777777" w:rsidR="00816377" w:rsidRPr="007961D7" w:rsidRDefault="00816377" w:rsidP="0074504E">
            <w:pPr>
              <w:spacing w:after="0"/>
              <w:rPr>
                <w:bCs/>
                <w:color w:val="FFFFFF"/>
                <w:sz w:val="18"/>
                <w:szCs w:val="18"/>
              </w:rPr>
            </w:pPr>
          </w:p>
        </w:tc>
      </w:tr>
      <w:tr w:rsidR="00816377" w:rsidRPr="007961D7" w14:paraId="13FE46AF" w14:textId="77777777" w:rsidTr="007961D7">
        <w:trPr>
          <w:trHeight w:val="168"/>
          <w:jc w:val="center"/>
        </w:trPr>
        <w:tc>
          <w:tcPr>
            <w:tcW w:w="2158" w:type="dxa"/>
            <w:tcBorders>
              <w:bottom w:val="single" w:sz="4" w:space="0" w:color="A6A6A6" w:themeColor="background1" w:themeShade="A6"/>
            </w:tcBorders>
            <w:shd w:val="clear" w:color="auto" w:fill="auto"/>
            <w:noWrap/>
            <w:vAlign w:val="center"/>
            <w:hideMark/>
          </w:tcPr>
          <w:p w14:paraId="3FCBB1DD" w14:textId="77777777" w:rsidR="00816377" w:rsidRPr="007961D7" w:rsidRDefault="00816377" w:rsidP="0074504E">
            <w:pPr>
              <w:spacing w:after="0"/>
              <w:jc w:val="center"/>
              <w:rPr>
                <w:b/>
                <w:bCs/>
                <w:sz w:val="18"/>
                <w:szCs w:val="18"/>
              </w:rPr>
            </w:pPr>
            <w:r w:rsidRPr="007961D7">
              <w:rPr>
                <w:b/>
                <w:bCs/>
                <w:sz w:val="18"/>
                <w:szCs w:val="18"/>
              </w:rPr>
              <w:t>Descripción</w:t>
            </w:r>
          </w:p>
        </w:tc>
        <w:tc>
          <w:tcPr>
            <w:tcW w:w="1437" w:type="dxa"/>
            <w:tcBorders>
              <w:bottom w:val="single" w:sz="4" w:space="0" w:color="A6A6A6" w:themeColor="background1" w:themeShade="A6"/>
            </w:tcBorders>
            <w:shd w:val="clear" w:color="auto" w:fill="auto"/>
            <w:noWrap/>
            <w:vAlign w:val="center"/>
            <w:hideMark/>
          </w:tcPr>
          <w:p w14:paraId="0473517E" w14:textId="77777777" w:rsidR="00816377" w:rsidRPr="007961D7" w:rsidRDefault="00816377" w:rsidP="0074504E">
            <w:pPr>
              <w:spacing w:after="0"/>
              <w:jc w:val="center"/>
              <w:rPr>
                <w:b/>
                <w:bCs/>
                <w:sz w:val="18"/>
                <w:szCs w:val="18"/>
              </w:rPr>
            </w:pPr>
            <w:r w:rsidRPr="007961D7">
              <w:rPr>
                <w:b/>
                <w:bCs/>
                <w:sz w:val="18"/>
                <w:szCs w:val="18"/>
              </w:rPr>
              <w:t>Valor unitario [$COP]</w:t>
            </w:r>
          </w:p>
        </w:tc>
        <w:tc>
          <w:tcPr>
            <w:tcW w:w="949" w:type="dxa"/>
            <w:tcBorders>
              <w:bottom w:val="single" w:sz="4" w:space="0" w:color="A6A6A6" w:themeColor="background1" w:themeShade="A6"/>
            </w:tcBorders>
            <w:shd w:val="clear" w:color="auto" w:fill="auto"/>
            <w:noWrap/>
            <w:vAlign w:val="center"/>
            <w:hideMark/>
          </w:tcPr>
          <w:p w14:paraId="5709F8F5" w14:textId="77777777" w:rsidR="00816377" w:rsidRPr="007961D7" w:rsidRDefault="00816377" w:rsidP="0074504E">
            <w:pPr>
              <w:spacing w:after="0"/>
              <w:jc w:val="center"/>
              <w:rPr>
                <w:b/>
                <w:bCs/>
                <w:sz w:val="18"/>
                <w:szCs w:val="18"/>
              </w:rPr>
            </w:pPr>
            <w:r w:rsidRPr="007961D7">
              <w:rPr>
                <w:b/>
                <w:bCs/>
                <w:sz w:val="18"/>
                <w:szCs w:val="18"/>
              </w:rPr>
              <w:t>Cantidad</w:t>
            </w:r>
          </w:p>
        </w:tc>
        <w:tc>
          <w:tcPr>
            <w:tcW w:w="1979" w:type="dxa"/>
            <w:tcBorders>
              <w:bottom w:val="single" w:sz="4" w:space="0" w:color="A6A6A6" w:themeColor="background1" w:themeShade="A6"/>
            </w:tcBorders>
            <w:shd w:val="clear" w:color="auto" w:fill="auto"/>
            <w:noWrap/>
            <w:vAlign w:val="center"/>
            <w:hideMark/>
          </w:tcPr>
          <w:p w14:paraId="34A0B2F6" w14:textId="1937F7FB" w:rsidR="00816377" w:rsidRPr="007961D7" w:rsidRDefault="000421ED" w:rsidP="0074504E">
            <w:pPr>
              <w:spacing w:after="0"/>
              <w:jc w:val="center"/>
              <w:rPr>
                <w:b/>
                <w:bCs/>
                <w:sz w:val="18"/>
                <w:szCs w:val="18"/>
              </w:rPr>
            </w:pPr>
            <w:r w:rsidRPr="007961D7">
              <w:rPr>
                <w:b/>
                <w:bCs/>
                <w:sz w:val="18"/>
                <w:szCs w:val="18"/>
              </w:rPr>
              <w:t>Valor total de inversión [$COP]</w:t>
            </w:r>
          </w:p>
        </w:tc>
      </w:tr>
      <w:tr w:rsidR="00816377" w:rsidRPr="007961D7" w14:paraId="18DC5A32" w14:textId="77777777" w:rsidTr="007961D7">
        <w:trPr>
          <w:trHeight w:val="168"/>
          <w:jc w:val="center"/>
        </w:trPr>
        <w:tc>
          <w:tcPr>
            <w:tcW w:w="2158" w:type="dxa"/>
            <w:tcBorders>
              <w:top w:val="single" w:sz="4" w:space="0" w:color="A6A6A6" w:themeColor="background1" w:themeShade="A6"/>
              <w:bottom w:val="nil"/>
            </w:tcBorders>
            <w:shd w:val="clear" w:color="auto" w:fill="auto"/>
            <w:noWrap/>
            <w:vAlign w:val="center"/>
          </w:tcPr>
          <w:p w14:paraId="1CEA6DB6" w14:textId="655B4BB1" w:rsidR="00816377" w:rsidRPr="007961D7" w:rsidRDefault="00816377" w:rsidP="0074504E">
            <w:pPr>
              <w:spacing w:after="0"/>
              <w:jc w:val="left"/>
              <w:rPr>
                <w:sz w:val="18"/>
                <w:szCs w:val="18"/>
              </w:rPr>
            </w:pPr>
            <w:r w:rsidRPr="007961D7">
              <w:rPr>
                <w:rFonts w:cs="Arial"/>
                <w:sz w:val="18"/>
                <w:szCs w:val="18"/>
              </w:rPr>
              <w:t>Instalación de sensores en línea</w:t>
            </w:r>
          </w:p>
        </w:tc>
        <w:tc>
          <w:tcPr>
            <w:tcW w:w="1437" w:type="dxa"/>
            <w:tcBorders>
              <w:top w:val="single" w:sz="4" w:space="0" w:color="A6A6A6" w:themeColor="background1" w:themeShade="A6"/>
              <w:bottom w:val="nil"/>
            </w:tcBorders>
            <w:shd w:val="clear" w:color="auto" w:fill="auto"/>
            <w:noWrap/>
            <w:vAlign w:val="center"/>
          </w:tcPr>
          <w:p w14:paraId="687F9331" w14:textId="131EAF22" w:rsidR="00816377" w:rsidRPr="007961D7" w:rsidRDefault="00816377" w:rsidP="0074504E">
            <w:pPr>
              <w:spacing w:after="0"/>
              <w:jc w:val="right"/>
              <w:rPr>
                <w:sz w:val="18"/>
                <w:szCs w:val="18"/>
              </w:rPr>
            </w:pPr>
            <w:r w:rsidRPr="007961D7">
              <w:rPr>
                <w:rFonts w:cs="Arial"/>
                <w:sz w:val="18"/>
                <w:szCs w:val="18"/>
              </w:rPr>
              <w:t xml:space="preserve"> $ 600.000 </w:t>
            </w:r>
          </w:p>
        </w:tc>
        <w:tc>
          <w:tcPr>
            <w:tcW w:w="949" w:type="dxa"/>
            <w:tcBorders>
              <w:top w:val="single" w:sz="4" w:space="0" w:color="A6A6A6" w:themeColor="background1" w:themeShade="A6"/>
              <w:bottom w:val="nil"/>
            </w:tcBorders>
            <w:shd w:val="clear" w:color="auto" w:fill="auto"/>
            <w:noWrap/>
            <w:vAlign w:val="center"/>
          </w:tcPr>
          <w:p w14:paraId="013EA1DC" w14:textId="42C3A1B2" w:rsidR="00816377" w:rsidRPr="007961D7" w:rsidRDefault="00816377" w:rsidP="0074504E">
            <w:pPr>
              <w:spacing w:after="0"/>
              <w:jc w:val="center"/>
              <w:rPr>
                <w:sz w:val="18"/>
                <w:szCs w:val="18"/>
              </w:rPr>
            </w:pPr>
            <w:r w:rsidRPr="007961D7">
              <w:rPr>
                <w:rFonts w:cs="Arial"/>
                <w:sz w:val="18"/>
                <w:szCs w:val="18"/>
              </w:rPr>
              <w:t>5</w:t>
            </w:r>
          </w:p>
        </w:tc>
        <w:tc>
          <w:tcPr>
            <w:tcW w:w="1979" w:type="dxa"/>
            <w:tcBorders>
              <w:top w:val="single" w:sz="4" w:space="0" w:color="A6A6A6" w:themeColor="background1" w:themeShade="A6"/>
              <w:bottom w:val="nil"/>
            </w:tcBorders>
            <w:shd w:val="clear" w:color="auto" w:fill="auto"/>
            <w:noWrap/>
            <w:vAlign w:val="center"/>
          </w:tcPr>
          <w:p w14:paraId="5AD42D57" w14:textId="6212C9FF" w:rsidR="00816377" w:rsidRPr="007961D7" w:rsidRDefault="00816377" w:rsidP="0074504E">
            <w:pPr>
              <w:spacing w:after="0"/>
              <w:jc w:val="right"/>
              <w:rPr>
                <w:sz w:val="18"/>
                <w:szCs w:val="18"/>
              </w:rPr>
            </w:pPr>
            <w:r w:rsidRPr="007961D7">
              <w:rPr>
                <w:rFonts w:cs="Arial"/>
                <w:sz w:val="18"/>
                <w:szCs w:val="18"/>
              </w:rPr>
              <w:t xml:space="preserve"> $ 3.000.000 </w:t>
            </w:r>
          </w:p>
        </w:tc>
      </w:tr>
      <w:tr w:rsidR="00816377" w:rsidRPr="007961D7" w14:paraId="395414C0" w14:textId="77777777" w:rsidTr="007961D7">
        <w:trPr>
          <w:trHeight w:val="168"/>
          <w:jc w:val="center"/>
        </w:trPr>
        <w:tc>
          <w:tcPr>
            <w:tcW w:w="2158" w:type="dxa"/>
            <w:tcBorders>
              <w:top w:val="nil"/>
              <w:bottom w:val="nil"/>
            </w:tcBorders>
            <w:shd w:val="clear" w:color="auto" w:fill="auto"/>
            <w:noWrap/>
            <w:vAlign w:val="center"/>
          </w:tcPr>
          <w:p w14:paraId="3BDC4E77" w14:textId="4EE1BD04" w:rsidR="00816377" w:rsidRPr="007961D7" w:rsidRDefault="00816377" w:rsidP="0074504E">
            <w:pPr>
              <w:spacing w:after="0"/>
              <w:jc w:val="left"/>
              <w:rPr>
                <w:sz w:val="18"/>
                <w:szCs w:val="18"/>
              </w:rPr>
            </w:pPr>
            <w:r w:rsidRPr="007961D7">
              <w:rPr>
                <w:rFonts w:cs="Arial"/>
                <w:sz w:val="18"/>
                <w:szCs w:val="18"/>
              </w:rPr>
              <w:t xml:space="preserve">Implementación de sistema de gestión de la energía </w:t>
            </w:r>
          </w:p>
        </w:tc>
        <w:tc>
          <w:tcPr>
            <w:tcW w:w="1437" w:type="dxa"/>
            <w:tcBorders>
              <w:top w:val="nil"/>
              <w:bottom w:val="nil"/>
            </w:tcBorders>
            <w:shd w:val="clear" w:color="auto" w:fill="auto"/>
            <w:noWrap/>
            <w:vAlign w:val="center"/>
          </w:tcPr>
          <w:p w14:paraId="0DBB04FF" w14:textId="53377859" w:rsidR="00816377" w:rsidRPr="007961D7" w:rsidRDefault="00816377" w:rsidP="0074504E">
            <w:pPr>
              <w:spacing w:after="0"/>
              <w:jc w:val="right"/>
              <w:rPr>
                <w:sz w:val="18"/>
                <w:szCs w:val="18"/>
              </w:rPr>
            </w:pPr>
            <w:r w:rsidRPr="007961D7">
              <w:rPr>
                <w:rFonts w:cs="Arial"/>
                <w:sz w:val="18"/>
                <w:szCs w:val="18"/>
              </w:rPr>
              <w:t xml:space="preserve"> $ 79.972.858 </w:t>
            </w:r>
          </w:p>
        </w:tc>
        <w:tc>
          <w:tcPr>
            <w:tcW w:w="949" w:type="dxa"/>
            <w:tcBorders>
              <w:top w:val="nil"/>
              <w:bottom w:val="nil"/>
            </w:tcBorders>
            <w:shd w:val="clear" w:color="auto" w:fill="auto"/>
            <w:noWrap/>
            <w:vAlign w:val="center"/>
          </w:tcPr>
          <w:p w14:paraId="5ABB7557" w14:textId="0C0955EF" w:rsidR="00816377" w:rsidRPr="007961D7" w:rsidRDefault="00816377" w:rsidP="0074504E">
            <w:pPr>
              <w:spacing w:after="0"/>
              <w:jc w:val="center"/>
              <w:rPr>
                <w:sz w:val="18"/>
                <w:szCs w:val="18"/>
              </w:rPr>
            </w:pPr>
            <w:r w:rsidRPr="007961D7">
              <w:rPr>
                <w:rFonts w:cs="Arial"/>
                <w:sz w:val="18"/>
                <w:szCs w:val="18"/>
              </w:rPr>
              <w:t>1</w:t>
            </w:r>
          </w:p>
        </w:tc>
        <w:tc>
          <w:tcPr>
            <w:tcW w:w="1979" w:type="dxa"/>
            <w:tcBorders>
              <w:top w:val="nil"/>
              <w:bottom w:val="nil"/>
            </w:tcBorders>
            <w:shd w:val="clear" w:color="auto" w:fill="auto"/>
            <w:noWrap/>
            <w:vAlign w:val="center"/>
          </w:tcPr>
          <w:p w14:paraId="6491681D" w14:textId="2F92DB05" w:rsidR="00816377" w:rsidRPr="007961D7" w:rsidRDefault="00816377" w:rsidP="0074504E">
            <w:pPr>
              <w:spacing w:after="0"/>
              <w:jc w:val="right"/>
              <w:rPr>
                <w:sz w:val="18"/>
                <w:szCs w:val="18"/>
              </w:rPr>
            </w:pPr>
            <w:r w:rsidRPr="007961D7">
              <w:rPr>
                <w:rFonts w:cs="Arial"/>
                <w:sz w:val="18"/>
                <w:szCs w:val="18"/>
              </w:rPr>
              <w:t xml:space="preserve"> $ 79.972.858 </w:t>
            </w:r>
          </w:p>
        </w:tc>
      </w:tr>
      <w:tr w:rsidR="00816377" w:rsidRPr="007961D7" w14:paraId="21AEC923" w14:textId="77777777" w:rsidTr="007961D7">
        <w:trPr>
          <w:trHeight w:val="168"/>
          <w:jc w:val="center"/>
        </w:trPr>
        <w:tc>
          <w:tcPr>
            <w:tcW w:w="2158" w:type="dxa"/>
            <w:tcBorders>
              <w:top w:val="nil"/>
              <w:bottom w:val="nil"/>
            </w:tcBorders>
            <w:shd w:val="clear" w:color="auto" w:fill="auto"/>
            <w:noWrap/>
            <w:vAlign w:val="center"/>
          </w:tcPr>
          <w:p w14:paraId="509DAD19" w14:textId="72EBFB0E" w:rsidR="00816377" w:rsidRPr="007961D7" w:rsidRDefault="00816377" w:rsidP="0074504E">
            <w:pPr>
              <w:spacing w:after="0"/>
              <w:jc w:val="left"/>
              <w:rPr>
                <w:sz w:val="18"/>
                <w:szCs w:val="18"/>
              </w:rPr>
            </w:pPr>
            <w:r w:rsidRPr="007961D7">
              <w:rPr>
                <w:rFonts w:cs="Arial"/>
                <w:sz w:val="18"/>
                <w:szCs w:val="18"/>
              </w:rPr>
              <w:t xml:space="preserve">Implementación de </w:t>
            </w:r>
            <w:proofErr w:type="spellStart"/>
            <w:r w:rsidRPr="007961D7">
              <w:rPr>
                <w:rFonts w:cs="Arial"/>
                <w:sz w:val="18"/>
                <w:szCs w:val="18"/>
              </w:rPr>
              <w:t>Dashboard</w:t>
            </w:r>
            <w:proofErr w:type="spellEnd"/>
            <w:r w:rsidRPr="007961D7">
              <w:rPr>
                <w:rFonts w:cs="Arial"/>
                <w:sz w:val="18"/>
                <w:szCs w:val="18"/>
              </w:rPr>
              <w:t xml:space="preserve"> Online</w:t>
            </w:r>
          </w:p>
        </w:tc>
        <w:tc>
          <w:tcPr>
            <w:tcW w:w="1437" w:type="dxa"/>
            <w:tcBorders>
              <w:top w:val="nil"/>
              <w:bottom w:val="nil"/>
            </w:tcBorders>
            <w:shd w:val="clear" w:color="auto" w:fill="auto"/>
            <w:noWrap/>
            <w:vAlign w:val="center"/>
          </w:tcPr>
          <w:p w14:paraId="4C068B06" w14:textId="64A9564F" w:rsidR="00816377" w:rsidRPr="007961D7" w:rsidRDefault="00816377" w:rsidP="0074504E">
            <w:pPr>
              <w:spacing w:after="0"/>
              <w:jc w:val="right"/>
              <w:rPr>
                <w:sz w:val="18"/>
                <w:szCs w:val="18"/>
              </w:rPr>
            </w:pPr>
            <w:r w:rsidRPr="007961D7">
              <w:rPr>
                <w:rFonts w:cs="Arial"/>
                <w:sz w:val="18"/>
                <w:szCs w:val="18"/>
              </w:rPr>
              <w:t xml:space="preserve"> $ 100.665.135 </w:t>
            </w:r>
          </w:p>
        </w:tc>
        <w:tc>
          <w:tcPr>
            <w:tcW w:w="949" w:type="dxa"/>
            <w:tcBorders>
              <w:top w:val="nil"/>
              <w:bottom w:val="nil"/>
            </w:tcBorders>
            <w:shd w:val="clear" w:color="auto" w:fill="auto"/>
            <w:noWrap/>
            <w:vAlign w:val="center"/>
          </w:tcPr>
          <w:p w14:paraId="32103115" w14:textId="624EF9C1" w:rsidR="00816377" w:rsidRPr="007961D7" w:rsidRDefault="00816377" w:rsidP="0074504E">
            <w:pPr>
              <w:spacing w:after="0"/>
              <w:jc w:val="center"/>
              <w:rPr>
                <w:sz w:val="18"/>
                <w:szCs w:val="18"/>
              </w:rPr>
            </w:pPr>
            <w:r w:rsidRPr="007961D7">
              <w:rPr>
                <w:rFonts w:cs="Arial"/>
                <w:sz w:val="18"/>
                <w:szCs w:val="18"/>
              </w:rPr>
              <w:t>1</w:t>
            </w:r>
          </w:p>
        </w:tc>
        <w:tc>
          <w:tcPr>
            <w:tcW w:w="1979" w:type="dxa"/>
            <w:tcBorders>
              <w:top w:val="nil"/>
              <w:bottom w:val="nil"/>
            </w:tcBorders>
            <w:shd w:val="clear" w:color="auto" w:fill="auto"/>
            <w:noWrap/>
            <w:vAlign w:val="center"/>
          </w:tcPr>
          <w:p w14:paraId="3237CC8B" w14:textId="1A8257FB" w:rsidR="00816377" w:rsidRPr="007961D7" w:rsidRDefault="00816377" w:rsidP="0074504E">
            <w:pPr>
              <w:spacing w:after="0"/>
              <w:jc w:val="right"/>
              <w:rPr>
                <w:sz w:val="18"/>
                <w:szCs w:val="18"/>
              </w:rPr>
            </w:pPr>
            <w:r w:rsidRPr="007961D7">
              <w:rPr>
                <w:rFonts w:cs="Arial"/>
                <w:sz w:val="18"/>
                <w:szCs w:val="18"/>
              </w:rPr>
              <w:t xml:space="preserve"> $ 100.665.135 </w:t>
            </w:r>
          </w:p>
        </w:tc>
      </w:tr>
      <w:tr w:rsidR="00816377" w:rsidRPr="007961D7" w14:paraId="61D61BDB" w14:textId="77777777" w:rsidTr="007961D7">
        <w:trPr>
          <w:trHeight w:val="168"/>
          <w:jc w:val="center"/>
        </w:trPr>
        <w:tc>
          <w:tcPr>
            <w:tcW w:w="2158" w:type="dxa"/>
            <w:tcBorders>
              <w:top w:val="nil"/>
            </w:tcBorders>
            <w:shd w:val="clear" w:color="auto" w:fill="auto"/>
            <w:noWrap/>
            <w:vAlign w:val="bottom"/>
            <w:hideMark/>
          </w:tcPr>
          <w:p w14:paraId="587CEB35" w14:textId="1B60E1FA" w:rsidR="00816377" w:rsidRPr="007961D7" w:rsidRDefault="00816377" w:rsidP="0074504E">
            <w:pPr>
              <w:spacing w:after="0"/>
              <w:rPr>
                <w:sz w:val="18"/>
                <w:szCs w:val="18"/>
              </w:rPr>
            </w:pPr>
            <w:r w:rsidRPr="007961D7">
              <w:rPr>
                <w:rFonts w:cs="Arial"/>
                <w:sz w:val="18"/>
                <w:szCs w:val="18"/>
              </w:rPr>
              <w:t>Total</w:t>
            </w:r>
          </w:p>
        </w:tc>
        <w:tc>
          <w:tcPr>
            <w:tcW w:w="1437" w:type="dxa"/>
            <w:tcBorders>
              <w:top w:val="nil"/>
            </w:tcBorders>
            <w:shd w:val="clear" w:color="auto" w:fill="auto"/>
            <w:noWrap/>
            <w:vAlign w:val="bottom"/>
            <w:hideMark/>
          </w:tcPr>
          <w:p w14:paraId="4B582F30" w14:textId="6EC9F4C8" w:rsidR="00816377" w:rsidRPr="007961D7" w:rsidRDefault="00816377" w:rsidP="0074504E">
            <w:pPr>
              <w:spacing w:after="0"/>
              <w:jc w:val="right"/>
              <w:rPr>
                <w:sz w:val="18"/>
                <w:szCs w:val="18"/>
              </w:rPr>
            </w:pPr>
            <w:r w:rsidRPr="007961D7">
              <w:rPr>
                <w:rFonts w:cs="Arial"/>
                <w:sz w:val="18"/>
                <w:szCs w:val="18"/>
              </w:rPr>
              <w:t> </w:t>
            </w:r>
          </w:p>
        </w:tc>
        <w:tc>
          <w:tcPr>
            <w:tcW w:w="949" w:type="dxa"/>
            <w:tcBorders>
              <w:top w:val="nil"/>
            </w:tcBorders>
            <w:shd w:val="clear" w:color="auto" w:fill="auto"/>
            <w:noWrap/>
            <w:vAlign w:val="bottom"/>
            <w:hideMark/>
          </w:tcPr>
          <w:p w14:paraId="1117239A" w14:textId="54C08900" w:rsidR="00816377" w:rsidRPr="007961D7" w:rsidRDefault="00816377" w:rsidP="0074504E">
            <w:pPr>
              <w:spacing w:after="0"/>
              <w:jc w:val="right"/>
              <w:rPr>
                <w:sz w:val="18"/>
                <w:szCs w:val="18"/>
              </w:rPr>
            </w:pPr>
            <w:r w:rsidRPr="007961D7">
              <w:rPr>
                <w:rFonts w:cs="Arial"/>
                <w:sz w:val="18"/>
                <w:szCs w:val="18"/>
              </w:rPr>
              <w:t> </w:t>
            </w:r>
          </w:p>
        </w:tc>
        <w:tc>
          <w:tcPr>
            <w:tcW w:w="1979" w:type="dxa"/>
            <w:tcBorders>
              <w:top w:val="nil"/>
            </w:tcBorders>
            <w:shd w:val="clear" w:color="auto" w:fill="auto"/>
            <w:noWrap/>
            <w:vAlign w:val="bottom"/>
            <w:hideMark/>
          </w:tcPr>
          <w:p w14:paraId="3FBD7248" w14:textId="7C10652E" w:rsidR="00816377" w:rsidRPr="007961D7" w:rsidRDefault="00816377" w:rsidP="0074504E">
            <w:pPr>
              <w:spacing w:after="0"/>
              <w:jc w:val="right"/>
              <w:rPr>
                <w:sz w:val="18"/>
                <w:szCs w:val="18"/>
              </w:rPr>
            </w:pPr>
            <w:r w:rsidRPr="007961D7">
              <w:rPr>
                <w:rFonts w:cs="Arial"/>
                <w:sz w:val="18"/>
                <w:szCs w:val="18"/>
              </w:rPr>
              <w:t xml:space="preserve"> $ 183.637.993 </w:t>
            </w:r>
          </w:p>
        </w:tc>
      </w:tr>
    </w:tbl>
    <w:p w14:paraId="6DF78961" w14:textId="77777777" w:rsidR="00816377" w:rsidRPr="007961D7" w:rsidRDefault="00816377" w:rsidP="00816377">
      <w:pPr>
        <w:rPr>
          <w:b/>
          <w:i/>
          <w:iCs/>
          <w:sz w:val="22"/>
          <w:szCs w:val="22"/>
        </w:rPr>
      </w:pPr>
    </w:p>
    <w:p w14:paraId="6A59A873" w14:textId="77777777" w:rsidR="00DB46D8" w:rsidRPr="007961D7" w:rsidRDefault="00DB46D8" w:rsidP="00DB46D8">
      <w:pPr>
        <w:spacing w:after="0"/>
        <w:rPr>
          <w:b/>
          <w:i/>
          <w:iCs/>
          <w:szCs w:val="22"/>
        </w:rPr>
      </w:pPr>
      <w:r w:rsidRPr="007961D7">
        <w:rPr>
          <w:b/>
          <w:i/>
          <w:iCs/>
          <w:szCs w:val="22"/>
        </w:rPr>
        <w:t>Evaluación de la medida de eficiencia energética</w:t>
      </w:r>
    </w:p>
    <w:p w14:paraId="7843698C" w14:textId="77777777" w:rsidR="00DB46D8" w:rsidRPr="007961D7" w:rsidRDefault="00DB46D8" w:rsidP="00DB46D8">
      <w:pPr>
        <w:spacing w:after="0"/>
        <w:rPr>
          <w:b/>
          <w:i/>
          <w:iCs/>
          <w:szCs w:val="22"/>
        </w:rPr>
      </w:pPr>
    </w:p>
    <w:p w14:paraId="0CA02F4E" w14:textId="2AA4732B" w:rsidR="00DB46D8" w:rsidRPr="007961D7" w:rsidRDefault="00294B5A" w:rsidP="00DB46D8">
      <w:pPr>
        <w:rPr>
          <w:szCs w:val="22"/>
        </w:rPr>
      </w:pPr>
      <w:r w:rsidRPr="007961D7">
        <w:rPr>
          <w:szCs w:val="22"/>
        </w:rPr>
        <w:t>En la siguiente tabla se resumen los resultados de la evaluación económica de la medida de eficiencia energética, así como los indicadores de ahorro energético y reducción de emisiones de gases de efecto invernadero (</w:t>
      </w:r>
      <w:proofErr w:type="spellStart"/>
      <w:r w:rsidRPr="007961D7">
        <w:rPr>
          <w:szCs w:val="22"/>
        </w:rPr>
        <w:t>GEI</w:t>
      </w:r>
      <w:proofErr w:type="spellEnd"/>
      <w:r w:rsidRPr="007961D7">
        <w:rPr>
          <w:szCs w:val="22"/>
        </w:rPr>
        <w:t>)</w:t>
      </w:r>
      <w:r w:rsidR="00DB46D8" w:rsidRPr="007961D7">
        <w:rPr>
          <w:szCs w:val="22"/>
        </w:rPr>
        <w:t>.</w:t>
      </w:r>
    </w:p>
    <w:p w14:paraId="433906E1" w14:textId="78CC5398" w:rsidR="00175F59" w:rsidRPr="007961D7" w:rsidRDefault="00175F59" w:rsidP="00D177F0">
      <w:pPr>
        <w:pStyle w:val="Descripcin"/>
        <w:keepNext/>
        <w:spacing w:after="0"/>
        <w:jc w:val="center"/>
        <w:rPr>
          <w:b/>
          <w:i w:val="0"/>
          <w:color w:val="auto"/>
        </w:rPr>
      </w:pPr>
      <w:r w:rsidRPr="007961D7">
        <w:rPr>
          <w:b/>
          <w:i w:val="0"/>
          <w:color w:val="auto"/>
        </w:rPr>
        <w:t xml:space="preserve">Tabla </w:t>
      </w:r>
      <w:r w:rsidRPr="007961D7">
        <w:rPr>
          <w:b/>
          <w:i w:val="0"/>
          <w:color w:val="auto"/>
        </w:rPr>
        <w:fldChar w:fldCharType="begin"/>
      </w:r>
      <w:r w:rsidRPr="007961D7">
        <w:rPr>
          <w:b/>
          <w:i w:val="0"/>
          <w:color w:val="auto"/>
        </w:rPr>
        <w:instrText xml:space="preserve"> SEQ Tabla \* ARABIC </w:instrText>
      </w:r>
      <w:r w:rsidRPr="007961D7">
        <w:rPr>
          <w:b/>
          <w:i w:val="0"/>
          <w:color w:val="auto"/>
        </w:rPr>
        <w:fldChar w:fldCharType="separate"/>
      </w:r>
      <w:r w:rsidR="009D4484" w:rsidRPr="007961D7">
        <w:rPr>
          <w:b/>
          <w:i w:val="0"/>
          <w:noProof/>
          <w:color w:val="auto"/>
        </w:rPr>
        <w:t>29</w:t>
      </w:r>
      <w:r w:rsidRPr="007961D7">
        <w:rPr>
          <w:b/>
          <w:i w:val="0"/>
          <w:color w:val="auto"/>
        </w:rPr>
        <w:fldChar w:fldCharType="end"/>
      </w:r>
      <w:r w:rsidRPr="007961D7">
        <w:rPr>
          <w:b/>
          <w:i w:val="0"/>
          <w:color w:val="auto"/>
        </w:rPr>
        <w:t>.</w:t>
      </w:r>
      <w:r w:rsidRPr="007961D7">
        <w:rPr>
          <w:color w:val="auto"/>
        </w:rPr>
        <w:t xml:space="preserve"> </w:t>
      </w:r>
      <w:r w:rsidRPr="007961D7">
        <w:rPr>
          <w:b/>
          <w:i w:val="0"/>
          <w:color w:val="auto"/>
        </w:rPr>
        <w:t>In</w:t>
      </w:r>
      <w:r w:rsidR="00036A93" w:rsidRPr="007961D7">
        <w:rPr>
          <w:b/>
          <w:i w:val="0"/>
          <w:color w:val="auto"/>
        </w:rPr>
        <w:t>dicadores económicos</w:t>
      </w:r>
      <w:r w:rsidRPr="007961D7">
        <w:rPr>
          <w:b/>
          <w:i w:val="0"/>
          <w:color w:val="auto"/>
        </w:rPr>
        <w:t xml:space="preserve"> para ECM-9</w:t>
      </w:r>
    </w:p>
    <w:tbl>
      <w:tblPr>
        <w:tblW w:w="6479" w:type="dxa"/>
        <w:jc w:val="center"/>
        <w:tblCellMar>
          <w:left w:w="70" w:type="dxa"/>
          <w:right w:w="70" w:type="dxa"/>
        </w:tblCellMar>
        <w:tblLook w:val="04A0" w:firstRow="1" w:lastRow="0" w:firstColumn="1" w:lastColumn="0" w:noHBand="0" w:noVBand="1"/>
      </w:tblPr>
      <w:tblGrid>
        <w:gridCol w:w="2552"/>
        <w:gridCol w:w="2041"/>
        <w:gridCol w:w="1886"/>
      </w:tblGrid>
      <w:tr w:rsidR="00816377" w:rsidRPr="007961D7" w14:paraId="172C1321" w14:textId="77777777" w:rsidTr="00D177F0">
        <w:trPr>
          <w:trHeight w:val="253"/>
          <w:jc w:val="center"/>
        </w:trPr>
        <w:tc>
          <w:tcPr>
            <w:tcW w:w="6479" w:type="dxa"/>
            <w:gridSpan w:val="3"/>
            <w:tcBorders>
              <w:top w:val="nil"/>
              <w:left w:val="nil"/>
              <w:right w:val="nil"/>
            </w:tcBorders>
            <w:shd w:val="clear" w:color="auto" w:fill="00B050"/>
            <w:noWrap/>
            <w:vAlign w:val="center"/>
            <w:hideMark/>
          </w:tcPr>
          <w:p w14:paraId="13935B8E" w14:textId="3783158F" w:rsidR="00816377" w:rsidRPr="007961D7" w:rsidRDefault="00036A93" w:rsidP="00E87E38">
            <w:pPr>
              <w:spacing w:after="0"/>
              <w:rPr>
                <w:bCs/>
                <w:sz w:val="18"/>
                <w:szCs w:val="18"/>
              </w:rPr>
            </w:pPr>
            <w:r w:rsidRPr="007961D7">
              <w:rPr>
                <w:bCs/>
                <w:color w:val="FFFFFF" w:themeColor="background1"/>
                <w:sz w:val="18"/>
                <w:szCs w:val="18"/>
              </w:rPr>
              <w:t xml:space="preserve">Resultados de la evaluación </w:t>
            </w:r>
          </w:p>
        </w:tc>
      </w:tr>
      <w:tr w:rsidR="00816377" w:rsidRPr="007961D7" w14:paraId="2F5AC17C" w14:textId="77777777" w:rsidTr="00D177F0">
        <w:trPr>
          <w:trHeight w:val="253"/>
          <w:jc w:val="center"/>
        </w:trPr>
        <w:tc>
          <w:tcPr>
            <w:tcW w:w="2552" w:type="dxa"/>
            <w:tcBorders>
              <w:top w:val="nil"/>
              <w:left w:val="nil"/>
              <w:bottom w:val="single" w:sz="4" w:space="0" w:color="808080" w:themeColor="background1" w:themeShade="80"/>
              <w:right w:val="nil"/>
            </w:tcBorders>
            <w:shd w:val="clear" w:color="auto" w:fill="auto"/>
            <w:noWrap/>
            <w:vAlign w:val="center"/>
          </w:tcPr>
          <w:p w14:paraId="10E6A9D7" w14:textId="77777777" w:rsidR="00816377" w:rsidRPr="007961D7" w:rsidRDefault="00816377" w:rsidP="00E87E38">
            <w:pPr>
              <w:spacing w:after="0"/>
              <w:rPr>
                <w:b/>
                <w:bCs/>
                <w:sz w:val="18"/>
                <w:szCs w:val="18"/>
              </w:rPr>
            </w:pPr>
            <w:r w:rsidRPr="007961D7">
              <w:rPr>
                <w:b/>
                <w:bCs/>
                <w:sz w:val="18"/>
                <w:szCs w:val="18"/>
              </w:rPr>
              <w:t>Indicador</w:t>
            </w:r>
          </w:p>
        </w:tc>
        <w:tc>
          <w:tcPr>
            <w:tcW w:w="2041" w:type="dxa"/>
            <w:tcBorders>
              <w:top w:val="nil"/>
              <w:left w:val="nil"/>
              <w:bottom w:val="single" w:sz="4" w:space="0" w:color="808080" w:themeColor="background1" w:themeShade="80"/>
              <w:right w:val="nil"/>
            </w:tcBorders>
            <w:shd w:val="clear" w:color="auto" w:fill="auto"/>
            <w:noWrap/>
            <w:vAlign w:val="center"/>
          </w:tcPr>
          <w:p w14:paraId="7C0E5034" w14:textId="77777777" w:rsidR="00816377" w:rsidRPr="007961D7" w:rsidRDefault="00816377" w:rsidP="00E87E38">
            <w:pPr>
              <w:spacing w:after="0"/>
              <w:rPr>
                <w:b/>
                <w:bCs/>
                <w:sz w:val="18"/>
                <w:szCs w:val="18"/>
              </w:rPr>
            </w:pPr>
            <w:r w:rsidRPr="007961D7">
              <w:rPr>
                <w:b/>
                <w:bCs/>
                <w:sz w:val="18"/>
                <w:szCs w:val="18"/>
              </w:rPr>
              <w:t>Magnitud</w:t>
            </w:r>
          </w:p>
        </w:tc>
        <w:tc>
          <w:tcPr>
            <w:tcW w:w="1886" w:type="dxa"/>
            <w:tcBorders>
              <w:top w:val="nil"/>
              <w:left w:val="nil"/>
              <w:bottom w:val="single" w:sz="4" w:space="0" w:color="808080" w:themeColor="background1" w:themeShade="80"/>
              <w:right w:val="nil"/>
            </w:tcBorders>
            <w:shd w:val="clear" w:color="auto" w:fill="auto"/>
            <w:noWrap/>
            <w:vAlign w:val="center"/>
          </w:tcPr>
          <w:p w14:paraId="4C27D672" w14:textId="77777777" w:rsidR="00816377" w:rsidRPr="007961D7" w:rsidRDefault="00816377" w:rsidP="00E87E38">
            <w:pPr>
              <w:spacing w:after="0"/>
              <w:rPr>
                <w:b/>
                <w:bCs/>
                <w:sz w:val="18"/>
                <w:szCs w:val="18"/>
              </w:rPr>
            </w:pPr>
            <w:r w:rsidRPr="007961D7">
              <w:rPr>
                <w:b/>
                <w:bCs/>
                <w:sz w:val="18"/>
                <w:szCs w:val="18"/>
              </w:rPr>
              <w:t>Unidades</w:t>
            </w:r>
          </w:p>
        </w:tc>
      </w:tr>
      <w:tr w:rsidR="00036A93" w:rsidRPr="007961D7" w14:paraId="7FE826BE" w14:textId="77777777" w:rsidTr="00D177F0">
        <w:trPr>
          <w:trHeight w:val="253"/>
          <w:jc w:val="center"/>
        </w:trPr>
        <w:tc>
          <w:tcPr>
            <w:tcW w:w="2552" w:type="dxa"/>
            <w:tcBorders>
              <w:top w:val="single" w:sz="4" w:space="0" w:color="808080" w:themeColor="background1" w:themeShade="80"/>
              <w:left w:val="nil"/>
              <w:bottom w:val="single" w:sz="8" w:space="0" w:color="FFFFFF"/>
              <w:right w:val="nil"/>
            </w:tcBorders>
            <w:shd w:val="clear" w:color="auto" w:fill="auto"/>
            <w:noWrap/>
            <w:vAlign w:val="center"/>
          </w:tcPr>
          <w:p w14:paraId="1FF21605" w14:textId="55F8B112" w:rsidR="00036A93" w:rsidRPr="007961D7" w:rsidRDefault="00036A93" w:rsidP="00E87E38">
            <w:pPr>
              <w:spacing w:after="0"/>
              <w:rPr>
                <w:sz w:val="18"/>
                <w:szCs w:val="18"/>
              </w:rPr>
            </w:pPr>
            <w:r w:rsidRPr="007961D7">
              <w:rPr>
                <w:sz w:val="18"/>
                <w:szCs w:val="18"/>
              </w:rPr>
              <w:t>Ahorro energético</w:t>
            </w:r>
          </w:p>
        </w:tc>
        <w:tc>
          <w:tcPr>
            <w:tcW w:w="2041" w:type="dxa"/>
            <w:tcBorders>
              <w:top w:val="single" w:sz="4" w:space="0" w:color="808080" w:themeColor="background1" w:themeShade="80"/>
              <w:left w:val="nil"/>
              <w:bottom w:val="single" w:sz="8" w:space="0" w:color="FFFFFF"/>
              <w:right w:val="nil"/>
            </w:tcBorders>
            <w:shd w:val="clear" w:color="auto" w:fill="auto"/>
            <w:noWrap/>
            <w:vAlign w:val="center"/>
          </w:tcPr>
          <w:p w14:paraId="2543709F" w14:textId="40ADD974" w:rsidR="00036A93" w:rsidRPr="007961D7" w:rsidRDefault="00036A93" w:rsidP="00E87E38">
            <w:pPr>
              <w:spacing w:after="0"/>
              <w:rPr>
                <w:sz w:val="18"/>
                <w:szCs w:val="18"/>
              </w:rPr>
            </w:pPr>
            <w:r w:rsidRPr="007961D7">
              <w:rPr>
                <w:sz w:val="18"/>
                <w:szCs w:val="18"/>
              </w:rPr>
              <w:t>166.381</w:t>
            </w:r>
          </w:p>
        </w:tc>
        <w:tc>
          <w:tcPr>
            <w:tcW w:w="1886" w:type="dxa"/>
            <w:tcBorders>
              <w:top w:val="single" w:sz="4" w:space="0" w:color="808080" w:themeColor="background1" w:themeShade="80"/>
              <w:left w:val="nil"/>
              <w:bottom w:val="single" w:sz="8" w:space="0" w:color="FFFFFF"/>
              <w:right w:val="nil"/>
            </w:tcBorders>
            <w:shd w:val="clear" w:color="auto" w:fill="auto"/>
            <w:noWrap/>
            <w:vAlign w:val="center"/>
          </w:tcPr>
          <w:p w14:paraId="27443D15" w14:textId="6140206B" w:rsidR="00036A93" w:rsidRPr="007961D7" w:rsidRDefault="00036A93" w:rsidP="00E87E38">
            <w:pPr>
              <w:spacing w:after="0"/>
              <w:rPr>
                <w:sz w:val="18"/>
                <w:szCs w:val="18"/>
              </w:rPr>
            </w:pPr>
            <w:r w:rsidRPr="007961D7">
              <w:rPr>
                <w:sz w:val="18"/>
                <w:szCs w:val="18"/>
              </w:rPr>
              <w:t>[kWh/año]</w:t>
            </w:r>
          </w:p>
        </w:tc>
      </w:tr>
      <w:tr w:rsidR="00816377" w:rsidRPr="007961D7" w14:paraId="23540D65" w14:textId="77777777" w:rsidTr="00D177F0">
        <w:trPr>
          <w:trHeight w:val="253"/>
          <w:jc w:val="center"/>
        </w:trPr>
        <w:tc>
          <w:tcPr>
            <w:tcW w:w="2552" w:type="dxa"/>
            <w:tcBorders>
              <w:top w:val="single" w:sz="4" w:space="0" w:color="808080" w:themeColor="background1" w:themeShade="80"/>
              <w:left w:val="nil"/>
              <w:bottom w:val="single" w:sz="8" w:space="0" w:color="FFFFFF"/>
              <w:right w:val="nil"/>
            </w:tcBorders>
            <w:shd w:val="clear" w:color="auto" w:fill="auto"/>
            <w:noWrap/>
            <w:vAlign w:val="center"/>
          </w:tcPr>
          <w:p w14:paraId="47BD855E" w14:textId="77777777" w:rsidR="00816377" w:rsidRPr="007961D7" w:rsidRDefault="00816377" w:rsidP="00E87E38">
            <w:pPr>
              <w:spacing w:after="0"/>
              <w:rPr>
                <w:sz w:val="18"/>
                <w:szCs w:val="18"/>
              </w:rPr>
            </w:pPr>
            <w:r w:rsidRPr="007961D7">
              <w:rPr>
                <w:sz w:val="18"/>
                <w:szCs w:val="18"/>
              </w:rPr>
              <w:t>Ahorro anual de dinero</w:t>
            </w:r>
          </w:p>
        </w:tc>
        <w:tc>
          <w:tcPr>
            <w:tcW w:w="2041" w:type="dxa"/>
            <w:tcBorders>
              <w:top w:val="single" w:sz="4" w:space="0" w:color="808080" w:themeColor="background1" w:themeShade="80"/>
              <w:left w:val="nil"/>
              <w:bottom w:val="single" w:sz="8" w:space="0" w:color="FFFFFF"/>
              <w:right w:val="nil"/>
            </w:tcBorders>
            <w:shd w:val="clear" w:color="auto" w:fill="auto"/>
            <w:noWrap/>
            <w:vAlign w:val="center"/>
          </w:tcPr>
          <w:p w14:paraId="4CB24063" w14:textId="1BA14461" w:rsidR="00816377" w:rsidRPr="007961D7" w:rsidRDefault="00816377" w:rsidP="00E87E38">
            <w:pPr>
              <w:spacing w:after="0"/>
              <w:rPr>
                <w:sz w:val="18"/>
                <w:szCs w:val="18"/>
              </w:rPr>
            </w:pPr>
            <w:r w:rsidRPr="007961D7">
              <w:rPr>
                <w:sz w:val="18"/>
                <w:szCs w:val="18"/>
              </w:rPr>
              <w:t xml:space="preserve">$ </w:t>
            </w:r>
            <w:r w:rsidR="00175F59" w:rsidRPr="007961D7">
              <w:rPr>
                <w:sz w:val="18"/>
                <w:szCs w:val="18"/>
              </w:rPr>
              <w:t>115.288</w:t>
            </w:r>
            <w:r w:rsidRPr="007961D7">
              <w:rPr>
                <w:sz w:val="18"/>
                <w:szCs w:val="18"/>
              </w:rPr>
              <w:t>.</w:t>
            </w:r>
            <w:r w:rsidR="00175F59" w:rsidRPr="007961D7">
              <w:rPr>
                <w:sz w:val="18"/>
                <w:szCs w:val="18"/>
              </w:rPr>
              <w:t>892</w:t>
            </w:r>
          </w:p>
        </w:tc>
        <w:tc>
          <w:tcPr>
            <w:tcW w:w="1886" w:type="dxa"/>
            <w:tcBorders>
              <w:top w:val="single" w:sz="4" w:space="0" w:color="808080" w:themeColor="background1" w:themeShade="80"/>
              <w:left w:val="nil"/>
              <w:bottom w:val="single" w:sz="8" w:space="0" w:color="FFFFFF"/>
              <w:right w:val="nil"/>
            </w:tcBorders>
            <w:shd w:val="clear" w:color="auto" w:fill="auto"/>
            <w:noWrap/>
            <w:vAlign w:val="center"/>
          </w:tcPr>
          <w:p w14:paraId="6D5CFC9D" w14:textId="77777777" w:rsidR="00816377" w:rsidRPr="007961D7" w:rsidRDefault="00816377" w:rsidP="00E87E38">
            <w:pPr>
              <w:spacing w:after="0"/>
              <w:rPr>
                <w:sz w:val="18"/>
                <w:szCs w:val="18"/>
              </w:rPr>
            </w:pPr>
            <w:r w:rsidRPr="007961D7">
              <w:rPr>
                <w:sz w:val="18"/>
                <w:szCs w:val="18"/>
              </w:rPr>
              <w:t>[$COP/año]</w:t>
            </w:r>
          </w:p>
        </w:tc>
      </w:tr>
      <w:tr w:rsidR="00816377" w:rsidRPr="007961D7" w14:paraId="08203FEC" w14:textId="77777777" w:rsidTr="00D177F0">
        <w:trPr>
          <w:trHeight w:val="253"/>
          <w:jc w:val="center"/>
        </w:trPr>
        <w:tc>
          <w:tcPr>
            <w:tcW w:w="2552" w:type="dxa"/>
            <w:tcBorders>
              <w:top w:val="single" w:sz="8" w:space="0" w:color="FFFFFF"/>
              <w:left w:val="nil"/>
              <w:bottom w:val="single" w:sz="8" w:space="0" w:color="FFFFFF"/>
              <w:right w:val="nil"/>
            </w:tcBorders>
            <w:shd w:val="clear" w:color="auto" w:fill="auto"/>
            <w:noWrap/>
            <w:vAlign w:val="center"/>
          </w:tcPr>
          <w:p w14:paraId="6A92A6FE" w14:textId="77777777" w:rsidR="00816377" w:rsidRPr="007961D7" w:rsidRDefault="00816377" w:rsidP="00E87E38">
            <w:pPr>
              <w:spacing w:after="0"/>
              <w:rPr>
                <w:sz w:val="18"/>
                <w:szCs w:val="18"/>
              </w:rPr>
            </w:pPr>
            <w:r w:rsidRPr="007961D7">
              <w:rPr>
                <w:sz w:val="18"/>
                <w:szCs w:val="18"/>
              </w:rPr>
              <w:t>Ahorro porcentual</w:t>
            </w:r>
          </w:p>
        </w:tc>
        <w:tc>
          <w:tcPr>
            <w:tcW w:w="2041" w:type="dxa"/>
            <w:tcBorders>
              <w:top w:val="single" w:sz="8" w:space="0" w:color="FFFFFF"/>
              <w:left w:val="nil"/>
              <w:bottom w:val="single" w:sz="8" w:space="0" w:color="FFFFFF"/>
              <w:right w:val="nil"/>
            </w:tcBorders>
            <w:shd w:val="clear" w:color="auto" w:fill="auto"/>
            <w:noWrap/>
            <w:vAlign w:val="center"/>
          </w:tcPr>
          <w:p w14:paraId="171D4D2C" w14:textId="037E688A" w:rsidR="00816377" w:rsidRPr="007961D7" w:rsidRDefault="00175F59" w:rsidP="00E87E38">
            <w:pPr>
              <w:spacing w:after="0"/>
              <w:rPr>
                <w:sz w:val="18"/>
                <w:szCs w:val="18"/>
              </w:rPr>
            </w:pPr>
            <w:r w:rsidRPr="007961D7">
              <w:rPr>
                <w:sz w:val="18"/>
                <w:szCs w:val="18"/>
              </w:rPr>
              <w:t>2</w:t>
            </w:r>
            <w:r w:rsidR="00816377" w:rsidRPr="007961D7">
              <w:rPr>
                <w:sz w:val="18"/>
                <w:szCs w:val="18"/>
              </w:rPr>
              <w:t>,</w:t>
            </w:r>
            <w:r w:rsidRPr="007961D7">
              <w:rPr>
                <w:sz w:val="18"/>
                <w:szCs w:val="18"/>
              </w:rPr>
              <w:t>98</w:t>
            </w:r>
          </w:p>
        </w:tc>
        <w:tc>
          <w:tcPr>
            <w:tcW w:w="1886" w:type="dxa"/>
            <w:tcBorders>
              <w:top w:val="single" w:sz="8" w:space="0" w:color="FFFFFF"/>
              <w:left w:val="nil"/>
              <w:bottom w:val="single" w:sz="8" w:space="0" w:color="FFFFFF"/>
              <w:right w:val="nil"/>
            </w:tcBorders>
            <w:shd w:val="clear" w:color="auto" w:fill="auto"/>
            <w:noWrap/>
            <w:vAlign w:val="center"/>
          </w:tcPr>
          <w:p w14:paraId="5A263DDD" w14:textId="77777777" w:rsidR="00816377" w:rsidRPr="007961D7" w:rsidRDefault="00816377" w:rsidP="00E87E38">
            <w:pPr>
              <w:spacing w:after="0"/>
              <w:rPr>
                <w:sz w:val="18"/>
                <w:szCs w:val="18"/>
              </w:rPr>
            </w:pPr>
            <w:r w:rsidRPr="007961D7">
              <w:rPr>
                <w:sz w:val="18"/>
                <w:szCs w:val="18"/>
              </w:rPr>
              <w:t>[%]</w:t>
            </w:r>
          </w:p>
        </w:tc>
      </w:tr>
      <w:tr w:rsidR="00816377" w:rsidRPr="007961D7" w14:paraId="081CFE7C" w14:textId="77777777" w:rsidTr="00D177F0">
        <w:trPr>
          <w:trHeight w:val="274"/>
          <w:jc w:val="center"/>
        </w:trPr>
        <w:tc>
          <w:tcPr>
            <w:tcW w:w="2552" w:type="dxa"/>
            <w:tcBorders>
              <w:top w:val="single" w:sz="8" w:space="0" w:color="FFFFFF"/>
              <w:left w:val="nil"/>
              <w:bottom w:val="single" w:sz="8" w:space="0" w:color="FFFFFF"/>
              <w:right w:val="nil"/>
            </w:tcBorders>
            <w:shd w:val="clear" w:color="auto" w:fill="auto"/>
            <w:noWrap/>
            <w:vAlign w:val="center"/>
            <w:hideMark/>
          </w:tcPr>
          <w:p w14:paraId="58410525" w14:textId="77777777" w:rsidR="00816377" w:rsidRPr="007961D7" w:rsidRDefault="00816377" w:rsidP="00E87E38">
            <w:pPr>
              <w:spacing w:after="0"/>
              <w:rPr>
                <w:sz w:val="18"/>
                <w:szCs w:val="18"/>
              </w:rPr>
            </w:pPr>
            <w:proofErr w:type="spellStart"/>
            <w:r w:rsidRPr="007961D7">
              <w:rPr>
                <w:sz w:val="18"/>
                <w:szCs w:val="18"/>
              </w:rPr>
              <w:t>Payback</w:t>
            </w:r>
            <w:proofErr w:type="spellEnd"/>
          </w:p>
        </w:tc>
        <w:tc>
          <w:tcPr>
            <w:tcW w:w="2041" w:type="dxa"/>
            <w:tcBorders>
              <w:top w:val="single" w:sz="8" w:space="0" w:color="FFFFFF"/>
              <w:left w:val="nil"/>
              <w:bottom w:val="single" w:sz="8" w:space="0" w:color="FFFFFF"/>
              <w:right w:val="nil"/>
            </w:tcBorders>
            <w:shd w:val="clear" w:color="auto" w:fill="auto"/>
            <w:noWrap/>
            <w:vAlign w:val="center"/>
            <w:hideMark/>
          </w:tcPr>
          <w:p w14:paraId="516F3010" w14:textId="14713EBF" w:rsidR="00816377" w:rsidRPr="007961D7" w:rsidRDefault="00816377" w:rsidP="00E87E38">
            <w:pPr>
              <w:spacing w:after="0"/>
              <w:rPr>
                <w:sz w:val="18"/>
                <w:szCs w:val="18"/>
              </w:rPr>
            </w:pPr>
            <w:r w:rsidRPr="007961D7">
              <w:rPr>
                <w:sz w:val="18"/>
                <w:szCs w:val="18"/>
              </w:rPr>
              <w:t>2</w:t>
            </w:r>
            <w:r w:rsidR="00175F59" w:rsidRPr="007961D7">
              <w:rPr>
                <w:sz w:val="18"/>
                <w:szCs w:val="18"/>
              </w:rPr>
              <w:t>,7</w:t>
            </w:r>
          </w:p>
        </w:tc>
        <w:tc>
          <w:tcPr>
            <w:tcW w:w="1886" w:type="dxa"/>
            <w:tcBorders>
              <w:top w:val="single" w:sz="8" w:space="0" w:color="FFFFFF"/>
              <w:left w:val="nil"/>
              <w:bottom w:val="single" w:sz="8" w:space="0" w:color="FFFFFF"/>
              <w:right w:val="nil"/>
            </w:tcBorders>
            <w:shd w:val="clear" w:color="auto" w:fill="auto"/>
            <w:noWrap/>
            <w:vAlign w:val="center"/>
            <w:hideMark/>
          </w:tcPr>
          <w:p w14:paraId="3193A490" w14:textId="77777777" w:rsidR="00816377" w:rsidRPr="007961D7" w:rsidRDefault="00816377" w:rsidP="00E87E38">
            <w:pPr>
              <w:spacing w:after="0"/>
              <w:rPr>
                <w:sz w:val="18"/>
                <w:szCs w:val="18"/>
              </w:rPr>
            </w:pPr>
            <w:r w:rsidRPr="007961D7">
              <w:rPr>
                <w:sz w:val="18"/>
                <w:szCs w:val="18"/>
              </w:rPr>
              <w:t>[años]</w:t>
            </w:r>
          </w:p>
        </w:tc>
      </w:tr>
      <w:tr w:rsidR="00816377" w:rsidRPr="007961D7" w14:paraId="3FF3B2B9" w14:textId="77777777" w:rsidTr="00D177F0">
        <w:trPr>
          <w:trHeight w:val="253"/>
          <w:jc w:val="center"/>
        </w:trPr>
        <w:tc>
          <w:tcPr>
            <w:tcW w:w="2552" w:type="dxa"/>
            <w:tcBorders>
              <w:top w:val="single" w:sz="8" w:space="0" w:color="FFFFFF"/>
              <w:left w:val="nil"/>
              <w:bottom w:val="single" w:sz="4" w:space="0" w:color="auto"/>
              <w:right w:val="nil"/>
            </w:tcBorders>
            <w:shd w:val="clear" w:color="auto" w:fill="auto"/>
            <w:noWrap/>
            <w:vAlign w:val="center"/>
            <w:hideMark/>
          </w:tcPr>
          <w:p w14:paraId="646A6692" w14:textId="77777777" w:rsidR="00816377" w:rsidRPr="007961D7" w:rsidRDefault="00816377" w:rsidP="00E87E38">
            <w:pPr>
              <w:spacing w:after="0"/>
              <w:rPr>
                <w:sz w:val="18"/>
                <w:szCs w:val="18"/>
              </w:rPr>
            </w:pPr>
            <w:r w:rsidRPr="007961D7">
              <w:rPr>
                <w:sz w:val="18"/>
                <w:szCs w:val="18"/>
              </w:rPr>
              <w:t xml:space="preserve">Reducción de </w:t>
            </w:r>
            <w:proofErr w:type="spellStart"/>
            <w:r w:rsidRPr="007961D7">
              <w:rPr>
                <w:sz w:val="18"/>
                <w:szCs w:val="18"/>
              </w:rPr>
              <w:t>GEI</w:t>
            </w:r>
            <w:proofErr w:type="spellEnd"/>
          </w:p>
        </w:tc>
        <w:tc>
          <w:tcPr>
            <w:tcW w:w="2041" w:type="dxa"/>
            <w:tcBorders>
              <w:top w:val="single" w:sz="8" w:space="0" w:color="FFFFFF"/>
              <w:left w:val="nil"/>
              <w:bottom w:val="single" w:sz="4" w:space="0" w:color="auto"/>
              <w:right w:val="nil"/>
            </w:tcBorders>
            <w:shd w:val="clear" w:color="auto" w:fill="auto"/>
            <w:noWrap/>
            <w:vAlign w:val="center"/>
            <w:hideMark/>
          </w:tcPr>
          <w:p w14:paraId="60EDE845" w14:textId="4BADFC23" w:rsidR="00816377" w:rsidRPr="007961D7" w:rsidRDefault="004E073F" w:rsidP="00E87E38">
            <w:pPr>
              <w:spacing w:after="0"/>
              <w:rPr>
                <w:sz w:val="18"/>
                <w:szCs w:val="18"/>
              </w:rPr>
            </w:pPr>
            <w:r>
              <w:rPr>
                <w:sz w:val="18"/>
                <w:szCs w:val="18"/>
              </w:rPr>
              <w:t>65</w:t>
            </w:r>
          </w:p>
        </w:tc>
        <w:tc>
          <w:tcPr>
            <w:tcW w:w="1886" w:type="dxa"/>
            <w:tcBorders>
              <w:top w:val="single" w:sz="8" w:space="0" w:color="FFFFFF"/>
              <w:left w:val="nil"/>
              <w:bottom w:val="single" w:sz="4" w:space="0" w:color="auto"/>
              <w:right w:val="nil"/>
            </w:tcBorders>
            <w:shd w:val="clear" w:color="auto" w:fill="auto"/>
            <w:noWrap/>
            <w:vAlign w:val="center"/>
            <w:hideMark/>
          </w:tcPr>
          <w:p w14:paraId="21F49B3A" w14:textId="77777777" w:rsidR="00816377" w:rsidRPr="007961D7" w:rsidRDefault="00816377" w:rsidP="00E87E38">
            <w:pPr>
              <w:spacing w:after="0"/>
              <w:rPr>
                <w:sz w:val="18"/>
                <w:szCs w:val="18"/>
              </w:rPr>
            </w:pPr>
            <w:r w:rsidRPr="007961D7">
              <w:rPr>
                <w:sz w:val="18"/>
                <w:szCs w:val="18"/>
              </w:rPr>
              <w:t>[tCO</w:t>
            </w:r>
            <w:r w:rsidRPr="004E073F">
              <w:rPr>
                <w:sz w:val="18"/>
                <w:szCs w:val="18"/>
                <w:vertAlign w:val="subscript"/>
              </w:rPr>
              <w:t>2</w:t>
            </w:r>
            <w:r w:rsidRPr="007961D7">
              <w:rPr>
                <w:sz w:val="18"/>
                <w:szCs w:val="18"/>
              </w:rPr>
              <w:t>-eq/año]</w:t>
            </w:r>
          </w:p>
        </w:tc>
      </w:tr>
    </w:tbl>
    <w:p w14:paraId="2BFB5488" w14:textId="77777777" w:rsidR="004E073F" w:rsidRDefault="004E073F" w:rsidP="004E073F">
      <w:bookmarkStart w:id="111" w:name="_Toc149745186"/>
    </w:p>
    <w:p w14:paraId="5ED48AA7" w14:textId="03C4B25D" w:rsidR="00863787" w:rsidRPr="007961D7" w:rsidRDefault="00863787" w:rsidP="00863787">
      <w:pPr>
        <w:pStyle w:val="Ttulo3"/>
        <w:spacing w:before="240"/>
        <w:rPr>
          <w:rFonts w:asciiTheme="minorHAnsi" w:hAnsiTheme="minorHAnsi"/>
        </w:rPr>
      </w:pPr>
      <w:r w:rsidRPr="007961D7">
        <w:t>5.1 Priorización de Medidas</w:t>
      </w:r>
      <w:r w:rsidR="00DB46D8" w:rsidRPr="007961D7">
        <w:t xml:space="preserve"> de eficiencia energética</w:t>
      </w:r>
      <w:bookmarkEnd w:id="111"/>
    </w:p>
    <w:p w14:paraId="282C8EB3" w14:textId="228D7D77" w:rsidR="00A635EE" w:rsidRPr="007961D7" w:rsidRDefault="00456A70" w:rsidP="00456A70">
      <w:pPr>
        <w:rPr>
          <w:szCs w:val="22"/>
        </w:rPr>
      </w:pPr>
      <w:r w:rsidRPr="007961D7">
        <w:rPr>
          <w:szCs w:val="22"/>
        </w:rPr>
        <w:t>Para la evaluación de priorización de las medidas de eficiencia energética analiz</w:t>
      </w:r>
      <w:r w:rsidR="0068665C" w:rsidRPr="007961D7">
        <w:rPr>
          <w:szCs w:val="22"/>
        </w:rPr>
        <w:t xml:space="preserve">adas para la </w:t>
      </w:r>
      <w:proofErr w:type="spellStart"/>
      <w:r w:rsidR="0068665C" w:rsidRPr="007961D7">
        <w:rPr>
          <w:szCs w:val="22"/>
        </w:rPr>
        <w:t>ETB</w:t>
      </w:r>
      <w:proofErr w:type="spellEnd"/>
      <w:r w:rsidR="0068665C" w:rsidRPr="007961D7">
        <w:rPr>
          <w:szCs w:val="22"/>
        </w:rPr>
        <w:t xml:space="preserve"> sede centro</w:t>
      </w:r>
      <w:r w:rsidRPr="007961D7">
        <w:rPr>
          <w:szCs w:val="22"/>
        </w:rPr>
        <w:t xml:space="preserve"> se consideraron tres (3) criterios importantes como: período de retorno o </w:t>
      </w:r>
      <w:proofErr w:type="spellStart"/>
      <w:r w:rsidRPr="007961D7">
        <w:rPr>
          <w:szCs w:val="22"/>
        </w:rPr>
        <w:t>payback</w:t>
      </w:r>
      <w:proofErr w:type="spellEnd"/>
      <w:r w:rsidRPr="007961D7">
        <w:rPr>
          <w:szCs w:val="22"/>
        </w:rPr>
        <w:t xml:space="preserve"> </w:t>
      </w:r>
      <w:proofErr w:type="spellStart"/>
      <w:r w:rsidRPr="007961D7">
        <w:rPr>
          <w:szCs w:val="22"/>
        </w:rPr>
        <w:t>period</w:t>
      </w:r>
      <w:proofErr w:type="spellEnd"/>
      <w:r w:rsidRPr="007961D7">
        <w:rPr>
          <w:szCs w:val="22"/>
        </w:rPr>
        <w:t xml:space="preserve"> (</w:t>
      </w:r>
      <w:proofErr w:type="spellStart"/>
      <w:r w:rsidRPr="007961D7">
        <w:rPr>
          <w:szCs w:val="22"/>
        </w:rPr>
        <w:t>PBP</w:t>
      </w:r>
      <w:proofErr w:type="spellEnd"/>
      <w:r w:rsidRPr="007961D7">
        <w:rPr>
          <w:szCs w:val="22"/>
        </w:rPr>
        <w:t>) [años], el potencial de ahorro económico [$COP] y la inversión estimada, CAPEX [$COP] La descripción de los criterios se presenta en la Tabla 30.</w:t>
      </w:r>
    </w:p>
    <w:p w14:paraId="29C6AF94" w14:textId="5795483D" w:rsidR="00D34673" w:rsidRPr="007961D7" w:rsidRDefault="00D34673" w:rsidP="00D177F0">
      <w:pPr>
        <w:pStyle w:val="Descripcin"/>
        <w:keepNext/>
        <w:spacing w:after="0"/>
        <w:jc w:val="center"/>
      </w:pPr>
      <w:bookmarkStart w:id="112" w:name="_Ref147503690"/>
      <w:r w:rsidRPr="007961D7">
        <w:rPr>
          <w:b/>
          <w:i w:val="0"/>
          <w:color w:val="auto"/>
        </w:rPr>
        <w:t xml:space="preserve">Tabla </w:t>
      </w:r>
      <w:r w:rsidRPr="007961D7">
        <w:rPr>
          <w:b/>
          <w:i w:val="0"/>
          <w:color w:val="auto"/>
        </w:rPr>
        <w:fldChar w:fldCharType="begin"/>
      </w:r>
      <w:r w:rsidRPr="007961D7">
        <w:rPr>
          <w:b/>
          <w:i w:val="0"/>
          <w:color w:val="auto"/>
        </w:rPr>
        <w:instrText xml:space="preserve"> SEQ Tabla \* ARABIC </w:instrText>
      </w:r>
      <w:r w:rsidRPr="007961D7">
        <w:rPr>
          <w:b/>
          <w:i w:val="0"/>
          <w:color w:val="auto"/>
        </w:rPr>
        <w:fldChar w:fldCharType="separate"/>
      </w:r>
      <w:r w:rsidR="009D4484" w:rsidRPr="007961D7">
        <w:rPr>
          <w:b/>
          <w:i w:val="0"/>
          <w:noProof/>
          <w:color w:val="auto"/>
        </w:rPr>
        <w:t>30</w:t>
      </w:r>
      <w:r w:rsidRPr="007961D7">
        <w:rPr>
          <w:b/>
          <w:i w:val="0"/>
          <w:color w:val="auto"/>
        </w:rPr>
        <w:fldChar w:fldCharType="end"/>
      </w:r>
      <w:bookmarkEnd w:id="112"/>
      <w:r w:rsidRPr="007961D7">
        <w:rPr>
          <w:b/>
          <w:i w:val="0"/>
          <w:color w:val="auto"/>
        </w:rPr>
        <w:t xml:space="preserve">. </w:t>
      </w:r>
      <w:bookmarkStart w:id="113" w:name="_Ref146631689"/>
      <w:r w:rsidRPr="007961D7">
        <w:rPr>
          <w:b/>
          <w:i w:val="0"/>
          <w:color w:val="auto"/>
        </w:rPr>
        <w:t xml:space="preserve">Criterios de evaluación para las </w:t>
      </w:r>
      <w:proofErr w:type="spellStart"/>
      <w:r w:rsidRPr="007961D7">
        <w:rPr>
          <w:b/>
          <w:i w:val="0"/>
          <w:color w:val="auto"/>
        </w:rPr>
        <w:t>ECM</w:t>
      </w:r>
      <w:bookmarkEnd w:id="113"/>
      <w:proofErr w:type="spellEnd"/>
      <w:r w:rsidRPr="007961D7">
        <w:rPr>
          <w:b/>
          <w:i w:val="0"/>
          <w:color w:val="auto"/>
        </w:rPr>
        <w:t>.</w:t>
      </w:r>
    </w:p>
    <w:tbl>
      <w:tblPr>
        <w:tblW w:w="8359" w:type="dxa"/>
        <w:jc w:val="center"/>
        <w:tblBorders>
          <w:bottom w:val="single" w:sz="4" w:space="0" w:color="auto"/>
        </w:tblBorders>
        <w:tblCellMar>
          <w:left w:w="70" w:type="dxa"/>
          <w:right w:w="70" w:type="dxa"/>
        </w:tblCellMar>
        <w:tblLook w:val="04A0" w:firstRow="1" w:lastRow="0" w:firstColumn="1" w:lastColumn="0" w:noHBand="0" w:noVBand="1"/>
      </w:tblPr>
      <w:tblGrid>
        <w:gridCol w:w="1984"/>
        <w:gridCol w:w="2543"/>
        <w:gridCol w:w="1847"/>
        <w:gridCol w:w="1985"/>
      </w:tblGrid>
      <w:tr w:rsidR="00036A93" w:rsidRPr="007961D7" w14:paraId="1B2081A7" w14:textId="77777777" w:rsidTr="00D177F0">
        <w:trPr>
          <w:trHeight w:val="240"/>
          <w:jc w:val="center"/>
        </w:trPr>
        <w:tc>
          <w:tcPr>
            <w:tcW w:w="1984" w:type="dxa"/>
            <w:vMerge w:val="restart"/>
            <w:shd w:val="clear" w:color="auto" w:fill="00B050"/>
            <w:vAlign w:val="center"/>
            <w:hideMark/>
          </w:tcPr>
          <w:p w14:paraId="5D64070E" w14:textId="77777777" w:rsidR="00036A93" w:rsidRPr="007961D7" w:rsidRDefault="00036A93" w:rsidP="00036A93">
            <w:pPr>
              <w:spacing w:after="0"/>
              <w:jc w:val="center"/>
              <w:rPr>
                <w:rFonts w:cs="Calibri"/>
                <w:bCs/>
                <w:color w:val="FFFFFF"/>
                <w:sz w:val="18"/>
                <w:szCs w:val="18"/>
              </w:rPr>
            </w:pPr>
            <w:r w:rsidRPr="007961D7">
              <w:rPr>
                <w:rFonts w:cs="Calibri"/>
                <w:bCs/>
                <w:color w:val="FFFFFF"/>
                <w:sz w:val="18"/>
                <w:szCs w:val="18"/>
              </w:rPr>
              <w:t>Valoración/</w:t>
            </w:r>
          </w:p>
          <w:p w14:paraId="6CD57F14" w14:textId="616F8DE2" w:rsidR="00036A93" w:rsidRPr="007961D7" w:rsidRDefault="00036A93" w:rsidP="00036A93">
            <w:pPr>
              <w:spacing w:after="0"/>
              <w:jc w:val="center"/>
              <w:rPr>
                <w:rFonts w:cs="Calibri"/>
                <w:b/>
                <w:bCs/>
                <w:color w:val="FFFFFF"/>
                <w:sz w:val="18"/>
                <w:szCs w:val="18"/>
              </w:rPr>
            </w:pPr>
            <w:r w:rsidRPr="007961D7">
              <w:rPr>
                <w:rFonts w:cs="Calibri"/>
                <w:bCs/>
                <w:color w:val="FFFFFF"/>
                <w:sz w:val="18"/>
                <w:szCs w:val="18"/>
              </w:rPr>
              <w:t>Calificación</w:t>
            </w:r>
          </w:p>
        </w:tc>
        <w:tc>
          <w:tcPr>
            <w:tcW w:w="2543" w:type="dxa"/>
            <w:vMerge w:val="restart"/>
            <w:shd w:val="clear" w:color="auto" w:fill="00B050"/>
            <w:vAlign w:val="center"/>
            <w:hideMark/>
          </w:tcPr>
          <w:p w14:paraId="557915CE" w14:textId="0FA3033A" w:rsidR="00036A93" w:rsidRPr="007961D7" w:rsidRDefault="00036A93" w:rsidP="00036A93">
            <w:pPr>
              <w:spacing w:after="0"/>
              <w:jc w:val="left"/>
              <w:rPr>
                <w:rFonts w:cs="Calibri"/>
                <w:b/>
                <w:bCs/>
                <w:color w:val="FFFFFF"/>
                <w:sz w:val="18"/>
                <w:szCs w:val="18"/>
              </w:rPr>
            </w:pPr>
            <w:r w:rsidRPr="007961D7">
              <w:rPr>
                <w:rFonts w:cs="Calibri"/>
                <w:bCs/>
                <w:color w:val="FFFFFF"/>
                <w:sz w:val="18"/>
                <w:szCs w:val="18"/>
              </w:rPr>
              <w:t>Tiempo de retorno de inversión (</w:t>
            </w:r>
            <w:proofErr w:type="spellStart"/>
            <w:r w:rsidRPr="007961D7">
              <w:rPr>
                <w:rFonts w:cs="Calibri"/>
                <w:bCs/>
                <w:color w:val="FFFFFF"/>
                <w:sz w:val="18"/>
                <w:szCs w:val="18"/>
              </w:rPr>
              <w:t>PBP</w:t>
            </w:r>
            <w:proofErr w:type="spellEnd"/>
            <w:r w:rsidRPr="007961D7">
              <w:rPr>
                <w:rFonts w:cs="Calibri"/>
                <w:bCs/>
                <w:color w:val="FFFFFF"/>
                <w:sz w:val="18"/>
                <w:szCs w:val="18"/>
              </w:rPr>
              <w:t>)</w:t>
            </w:r>
          </w:p>
        </w:tc>
        <w:tc>
          <w:tcPr>
            <w:tcW w:w="1847" w:type="dxa"/>
            <w:vMerge w:val="restart"/>
            <w:shd w:val="clear" w:color="auto" w:fill="00B050"/>
            <w:vAlign w:val="center"/>
            <w:hideMark/>
          </w:tcPr>
          <w:p w14:paraId="23750D50" w14:textId="7BBF7FAA" w:rsidR="00036A93" w:rsidRPr="007961D7" w:rsidRDefault="00036A93" w:rsidP="00036A93">
            <w:pPr>
              <w:spacing w:after="0"/>
              <w:jc w:val="left"/>
              <w:rPr>
                <w:rFonts w:cs="Calibri"/>
                <w:b/>
                <w:bCs/>
                <w:color w:val="FFFFFF"/>
                <w:sz w:val="18"/>
                <w:szCs w:val="18"/>
              </w:rPr>
            </w:pPr>
            <w:r w:rsidRPr="007961D7">
              <w:rPr>
                <w:rFonts w:cs="Calibri"/>
                <w:bCs/>
                <w:color w:val="FFFFFF"/>
                <w:sz w:val="18"/>
                <w:szCs w:val="18"/>
              </w:rPr>
              <w:t>Potencial de ahorro (</w:t>
            </w:r>
            <w:proofErr w:type="spellStart"/>
            <w:r w:rsidRPr="007961D7">
              <w:rPr>
                <w:rFonts w:cs="Calibri"/>
                <w:bCs/>
                <w:color w:val="FFFFFF"/>
                <w:sz w:val="18"/>
                <w:szCs w:val="18"/>
              </w:rPr>
              <w:t>MCOP</w:t>
            </w:r>
            <w:proofErr w:type="spellEnd"/>
            <w:r w:rsidRPr="007961D7">
              <w:rPr>
                <w:rFonts w:cs="Calibri"/>
                <w:bCs/>
                <w:color w:val="FFFFFF"/>
                <w:sz w:val="18"/>
                <w:szCs w:val="18"/>
              </w:rPr>
              <w:t>)</w:t>
            </w:r>
          </w:p>
        </w:tc>
        <w:tc>
          <w:tcPr>
            <w:tcW w:w="1985" w:type="dxa"/>
            <w:vMerge w:val="restart"/>
            <w:shd w:val="clear" w:color="auto" w:fill="00B050"/>
            <w:vAlign w:val="center"/>
            <w:hideMark/>
          </w:tcPr>
          <w:p w14:paraId="5C8C8975" w14:textId="7C91946A" w:rsidR="00036A93" w:rsidRPr="007961D7" w:rsidRDefault="00036A93" w:rsidP="00036A93">
            <w:pPr>
              <w:spacing w:after="0"/>
              <w:jc w:val="left"/>
              <w:rPr>
                <w:rFonts w:cs="Calibri"/>
                <w:b/>
                <w:bCs/>
                <w:color w:val="FFFFFF"/>
                <w:sz w:val="18"/>
                <w:szCs w:val="18"/>
              </w:rPr>
            </w:pPr>
            <w:r w:rsidRPr="007961D7">
              <w:rPr>
                <w:rFonts w:cs="Calibri"/>
                <w:bCs/>
                <w:color w:val="FFFFFF"/>
                <w:sz w:val="18"/>
                <w:szCs w:val="18"/>
              </w:rPr>
              <w:t>Costos de inversión (CAPEX)</w:t>
            </w:r>
          </w:p>
        </w:tc>
      </w:tr>
      <w:tr w:rsidR="00036A93" w:rsidRPr="007961D7" w14:paraId="53880F95" w14:textId="77777777" w:rsidTr="00D177F0">
        <w:trPr>
          <w:trHeight w:val="240"/>
          <w:jc w:val="center"/>
        </w:trPr>
        <w:tc>
          <w:tcPr>
            <w:tcW w:w="1984" w:type="dxa"/>
            <w:vMerge/>
            <w:shd w:val="clear" w:color="auto" w:fill="00B050"/>
            <w:vAlign w:val="center"/>
            <w:hideMark/>
          </w:tcPr>
          <w:p w14:paraId="491A91AC" w14:textId="77777777" w:rsidR="00036A93" w:rsidRPr="007961D7" w:rsidRDefault="00036A93" w:rsidP="00036A93">
            <w:pPr>
              <w:spacing w:after="0"/>
              <w:jc w:val="left"/>
              <w:rPr>
                <w:rFonts w:cs="Calibri"/>
                <w:b/>
                <w:bCs/>
                <w:color w:val="FFFFFF"/>
                <w:sz w:val="18"/>
                <w:szCs w:val="18"/>
              </w:rPr>
            </w:pPr>
          </w:p>
        </w:tc>
        <w:tc>
          <w:tcPr>
            <w:tcW w:w="2543" w:type="dxa"/>
            <w:vMerge/>
            <w:shd w:val="clear" w:color="auto" w:fill="00B050"/>
            <w:vAlign w:val="center"/>
            <w:hideMark/>
          </w:tcPr>
          <w:p w14:paraId="1B53618E" w14:textId="77777777" w:rsidR="00036A93" w:rsidRPr="007961D7" w:rsidRDefault="00036A93" w:rsidP="00036A93">
            <w:pPr>
              <w:spacing w:after="0"/>
              <w:jc w:val="left"/>
              <w:rPr>
                <w:rFonts w:cs="Calibri"/>
                <w:b/>
                <w:bCs/>
                <w:color w:val="FFFFFF"/>
                <w:sz w:val="18"/>
                <w:szCs w:val="18"/>
              </w:rPr>
            </w:pPr>
          </w:p>
        </w:tc>
        <w:tc>
          <w:tcPr>
            <w:tcW w:w="1847" w:type="dxa"/>
            <w:vMerge/>
            <w:shd w:val="clear" w:color="auto" w:fill="00B050"/>
            <w:vAlign w:val="center"/>
            <w:hideMark/>
          </w:tcPr>
          <w:p w14:paraId="68833885" w14:textId="77777777" w:rsidR="00036A93" w:rsidRPr="007961D7" w:rsidRDefault="00036A93" w:rsidP="00036A93">
            <w:pPr>
              <w:spacing w:after="0"/>
              <w:jc w:val="left"/>
              <w:rPr>
                <w:rFonts w:cs="Calibri"/>
                <w:b/>
                <w:bCs/>
                <w:color w:val="FFFFFF"/>
                <w:sz w:val="18"/>
                <w:szCs w:val="18"/>
              </w:rPr>
            </w:pPr>
          </w:p>
        </w:tc>
        <w:tc>
          <w:tcPr>
            <w:tcW w:w="1985" w:type="dxa"/>
            <w:vMerge/>
            <w:shd w:val="clear" w:color="auto" w:fill="00B050"/>
            <w:vAlign w:val="center"/>
            <w:hideMark/>
          </w:tcPr>
          <w:p w14:paraId="0D1C2CF9" w14:textId="77777777" w:rsidR="00036A93" w:rsidRPr="007961D7" w:rsidRDefault="00036A93" w:rsidP="00036A93">
            <w:pPr>
              <w:spacing w:after="0"/>
              <w:jc w:val="left"/>
              <w:rPr>
                <w:rFonts w:cs="Calibri"/>
                <w:b/>
                <w:bCs/>
                <w:color w:val="FFFFFF"/>
                <w:sz w:val="18"/>
                <w:szCs w:val="18"/>
              </w:rPr>
            </w:pPr>
          </w:p>
        </w:tc>
      </w:tr>
      <w:tr w:rsidR="00036A93" w:rsidRPr="007961D7" w14:paraId="26C7ADB5" w14:textId="77777777" w:rsidTr="00D177F0">
        <w:trPr>
          <w:trHeight w:val="134"/>
          <w:jc w:val="center"/>
        </w:trPr>
        <w:tc>
          <w:tcPr>
            <w:tcW w:w="1984" w:type="dxa"/>
            <w:shd w:val="clear" w:color="auto" w:fill="auto"/>
            <w:vAlign w:val="center"/>
            <w:hideMark/>
          </w:tcPr>
          <w:p w14:paraId="25CAAF0E" w14:textId="77777777" w:rsidR="00036A93" w:rsidRPr="007961D7" w:rsidRDefault="00036A93" w:rsidP="00036A93">
            <w:pPr>
              <w:spacing w:after="0"/>
              <w:rPr>
                <w:rFonts w:cs="Calibri"/>
                <w:b/>
                <w:bCs/>
                <w:sz w:val="18"/>
                <w:szCs w:val="18"/>
              </w:rPr>
            </w:pPr>
            <w:r w:rsidRPr="007961D7">
              <w:rPr>
                <w:rFonts w:cs="Calibri"/>
                <w:b/>
                <w:bCs/>
                <w:sz w:val="18"/>
                <w:szCs w:val="18"/>
              </w:rPr>
              <w:t>1</w:t>
            </w:r>
          </w:p>
        </w:tc>
        <w:tc>
          <w:tcPr>
            <w:tcW w:w="2543" w:type="dxa"/>
            <w:shd w:val="clear" w:color="auto" w:fill="auto"/>
            <w:noWrap/>
            <w:vAlign w:val="center"/>
            <w:hideMark/>
          </w:tcPr>
          <w:p w14:paraId="6BAA8373" w14:textId="77777777" w:rsidR="00036A93" w:rsidRPr="007961D7" w:rsidRDefault="00036A93" w:rsidP="00036A93">
            <w:pPr>
              <w:spacing w:after="0"/>
              <w:rPr>
                <w:rFonts w:cs="Calibri"/>
                <w:sz w:val="18"/>
                <w:szCs w:val="18"/>
              </w:rPr>
            </w:pPr>
            <w:r w:rsidRPr="007961D7">
              <w:rPr>
                <w:rFonts w:cs="Calibri"/>
                <w:sz w:val="18"/>
                <w:szCs w:val="18"/>
              </w:rPr>
              <w:t>(Largo plazo) Mayor a 3 años</w:t>
            </w:r>
          </w:p>
        </w:tc>
        <w:tc>
          <w:tcPr>
            <w:tcW w:w="1847" w:type="dxa"/>
            <w:shd w:val="clear" w:color="auto" w:fill="auto"/>
            <w:noWrap/>
            <w:vAlign w:val="center"/>
            <w:hideMark/>
          </w:tcPr>
          <w:p w14:paraId="195706A4" w14:textId="77777777" w:rsidR="00036A93" w:rsidRPr="007961D7" w:rsidRDefault="00036A93" w:rsidP="00036A93">
            <w:pPr>
              <w:spacing w:after="0"/>
              <w:rPr>
                <w:rFonts w:cs="Calibri"/>
                <w:sz w:val="18"/>
                <w:szCs w:val="18"/>
              </w:rPr>
            </w:pPr>
            <w:r w:rsidRPr="007961D7">
              <w:rPr>
                <w:rFonts w:cs="Calibri"/>
                <w:sz w:val="18"/>
                <w:szCs w:val="18"/>
              </w:rPr>
              <w:t xml:space="preserve">Menor a 15,0 </w:t>
            </w:r>
            <w:proofErr w:type="spellStart"/>
            <w:r w:rsidRPr="007961D7">
              <w:rPr>
                <w:rFonts w:cs="Calibri"/>
                <w:sz w:val="18"/>
                <w:szCs w:val="18"/>
              </w:rPr>
              <w:t>MCOP</w:t>
            </w:r>
            <w:proofErr w:type="spellEnd"/>
          </w:p>
        </w:tc>
        <w:tc>
          <w:tcPr>
            <w:tcW w:w="1985" w:type="dxa"/>
            <w:shd w:val="clear" w:color="auto" w:fill="auto"/>
            <w:noWrap/>
            <w:vAlign w:val="center"/>
            <w:hideMark/>
          </w:tcPr>
          <w:p w14:paraId="3AA68A69" w14:textId="77777777" w:rsidR="00036A93" w:rsidRPr="007961D7" w:rsidRDefault="00036A93" w:rsidP="00036A93">
            <w:pPr>
              <w:spacing w:after="0"/>
              <w:rPr>
                <w:rFonts w:cs="Calibri"/>
                <w:sz w:val="18"/>
                <w:szCs w:val="18"/>
              </w:rPr>
            </w:pPr>
            <w:r w:rsidRPr="007961D7">
              <w:rPr>
                <w:rFonts w:cs="Calibri"/>
                <w:sz w:val="18"/>
                <w:szCs w:val="18"/>
              </w:rPr>
              <w:t xml:space="preserve">Mayor a 200,0 </w:t>
            </w:r>
            <w:proofErr w:type="spellStart"/>
            <w:r w:rsidRPr="007961D7">
              <w:rPr>
                <w:rFonts w:cs="Calibri"/>
                <w:sz w:val="18"/>
                <w:szCs w:val="18"/>
              </w:rPr>
              <w:t>MCOP</w:t>
            </w:r>
            <w:proofErr w:type="spellEnd"/>
          </w:p>
        </w:tc>
      </w:tr>
      <w:tr w:rsidR="00036A93" w:rsidRPr="007961D7" w14:paraId="02B27002" w14:textId="77777777" w:rsidTr="00D177F0">
        <w:trPr>
          <w:trHeight w:val="134"/>
          <w:jc w:val="center"/>
        </w:trPr>
        <w:tc>
          <w:tcPr>
            <w:tcW w:w="1984" w:type="dxa"/>
            <w:shd w:val="clear" w:color="auto" w:fill="auto"/>
            <w:vAlign w:val="center"/>
            <w:hideMark/>
          </w:tcPr>
          <w:p w14:paraId="555FBEA9" w14:textId="77777777" w:rsidR="00036A93" w:rsidRPr="007961D7" w:rsidRDefault="00036A93" w:rsidP="00036A93">
            <w:pPr>
              <w:spacing w:after="0"/>
              <w:rPr>
                <w:rFonts w:cs="Calibri"/>
                <w:b/>
                <w:bCs/>
                <w:sz w:val="18"/>
                <w:szCs w:val="18"/>
              </w:rPr>
            </w:pPr>
            <w:r w:rsidRPr="007961D7">
              <w:rPr>
                <w:rFonts w:cs="Calibri"/>
                <w:b/>
                <w:bCs/>
                <w:sz w:val="18"/>
                <w:szCs w:val="18"/>
              </w:rPr>
              <w:t>2</w:t>
            </w:r>
          </w:p>
        </w:tc>
        <w:tc>
          <w:tcPr>
            <w:tcW w:w="2543" w:type="dxa"/>
            <w:shd w:val="clear" w:color="auto" w:fill="auto"/>
            <w:vAlign w:val="center"/>
            <w:hideMark/>
          </w:tcPr>
          <w:p w14:paraId="5522454A" w14:textId="77777777" w:rsidR="00036A93" w:rsidRPr="007961D7" w:rsidRDefault="00036A93" w:rsidP="00036A93">
            <w:pPr>
              <w:spacing w:after="0"/>
              <w:rPr>
                <w:rFonts w:cs="Calibri"/>
                <w:sz w:val="18"/>
                <w:szCs w:val="18"/>
              </w:rPr>
            </w:pPr>
            <w:r w:rsidRPr="007961D7">
              <w:rPr>
                <w:rFonts w:cs="Calibri"/>
                <w:sz w:val="18"/>
                <w:szCs w:val="18"/>
              </w:rPr>
              <w:t>(Mediano plazo) Entre 1 y 3 años</w:t>
            </w:r>
          </w:p>
        </w:tc>
        <w:tc>
          <w:tcPr>
            <w:tcW w:w="1847" w:type="dxa"/>
            <w:shd w:val="clear" w:color="auto" w:fill="auto"/>
            <w:vAlign w:val="center"/>
            <w:hideMark/>
          </w:tcPr>
          <w:p w14:paraId="238FC2A3" w14:textId="77777777" w:rsidR="00036A93" w:rsidRPr="007961D7" w:rsidRDefault="00036A93" w:rsidP="00036A93">
            <w:pPr>
              <w:spacing w:after="0"/>
              <w:rPr>
                <w:rFonts w:cs="Calibri"/>
                <w:sz w:val="18"/>
                <w:szCs w:val="18"/>
              </w:rPr>
            </w:pPr>
            <w:r w:rsidRPr="007961D7">
              <w:rPr>
                <w:rFonts w:cs="Calibri"/>
                <w:sz w:val="18"/>
                <w:szCs w:val="18"/>
              </w:rPr>
              <w:t xml:space="preserve">Entre 80 y 15 </w:t>
            </w:r>
            <w:proofErr w:type="spellStart"/>
            <w:r w:rsidRPr="007961D7">
              <w:rPr>
                <w:rFonts w:cs="Calibri"/>
                <w:sz w:val="18"/>
                <w:szCs w:val="18"/>
              </w:rPr>
              <w:t>MCOP</w:t>
            </w:r>
            <w:proofErr w:type="spellEnd"/>
          </w:p>
        </w:tc>
        <w:tc>
          <w:tcPr>
            <w:tcW w:w="1985" w:type="dxa"/>
            <w:shd w:val="clear" w:color="auto" w:fill="auto"/>
            <w:vAlign w:val="center"/>
            <w:hideMark/>
          </w:tcPr>
          <w:p w14:paraId="5D2A9CA3" w14:textId="77777777" w:rsidR="00036A93" w:rsidRPr="007961D7" w:rsidRDefault="00036A93" w:rsidP="00036A93">
            <w:pPr>
              <w:spacing w:after="0"/>
              <w:rPr>
                <w:rFonts w:cs="Calibri"/>
                <w:sz w:val="18"/>
                <w:szCs w:val="18"/>
              </w:rPr>
            </w:pPr>
            <w:r w:rsidRPr="007961D7">
              <w:rPr>
                <w:rFonts w:cs="Calibri"/>
                <w:sz w:val="18"/>
                <w:szCs w:val="18"/>
              </w:rPr>
              <w:t xml:space="preserve">Entre 100 y 200 </w:t>
            </w:r>
            <w:proofErr w:type="spellStart"/>
            <w:r w:rsidRPr="007961D7">
              <w:rPr>
                <w:rFonts w:cs="Calibri"/>
                <w:sz w:val="18"/>
                <w:szCs w:val="18"/>
              </w:rPr>
              <w:t>MCOP</w:t>
            </w:r>
            <w:proofErr w:type="spellEnd"/>
          </w:p>
        </w:tc>
      </w:tr>
      <w:tr w:rsidR="00036A93" w:rsidRPr="007961D7" w14:paraId="2254FFBF" w14:textId="77777777" w:rsidTr="00D177F0">
        <w:trPr>
          <w:trHeight w:val="134"/>
          <w:jc w:val="center"/>
        </w:trPr>
        <w:tc>
          <w:tcPr>
            <w:tcW w:w="1984" w:type="dxa"/>
            <w:shd w:val="clear" w:color="auto" w:fill="auto"/>
            <w:vAlign w:val="center"/>
            <w:hideMark/>
          </w:tcPr>
          <w:p w14:paraId="127FAE55" w14:textId="77777777" w:rsidR="00036A93" w:rsidRPr="007961D7" w:rsidRDefault="00036A93" w:rsidP="00036A93">
            <w:pPr>
              <w:spacing w:after="0"/>
              <w:rPr>
                <w:rFonts w:cs="Calibri"/>
                <w:b/>
                <w:bCs/>
                <w:sz w:val="18"/>
                <w:szCs w:val="18"/>
              </w:rPr>
            </w:pPr>
            <w:r w:rsidRPr="007961D7">
              <w:rPr>
                <w:rFonts w:cs="Calibri"/>
                <w:b/>
                <w:bCs/>
                <w:sz w:val="18"/>
                <w:szCs w:val="18"/>
              </w:rPr>
              <w:lastRenderedPageBreak/>
              <w:t>3</w:t>
            </w:r>
          </w:p>
        </w:tc>
        <w:tc>
          <w:tcPr>
            <w:tcW w:w="2543" w:type="dxa"/>
            <w:shd w:val="clear" w:color="auto" w:fill="auto"/>
            <w:noWrap/>
            <w:vAlign w:val="center"/>
            <w:hideMark/>
          </w:tcPr>
          <w:p w14:paraId="474FAFCC" w14:textId="77777777" w:rsidR="00036A93" w:rsidRPr="007961D7" w:rsidRDefault="00036A93" w:rsidP="00036A93">
            <w:pPr>
              <w:spacing w:after="0"/>
              <w:rPr>
                <w:rFonts w:cs="Calibri"/>
                <w:sz w:val="18"/>
                <w:szCs w:val="18"/>
              </w:rPr>
            </w:pPr>
            <w:r w:rsidRPr="007961D7">
              <w:rPr>
                <w:rFonts w:cs="Calibri"/>
                <w:sz w:val="18"/>
                <w:szCs w:val="18"/>
              </w:rPr>
              <w:t>(Corto plazo) Menor a 1 año</w:t>
            </w:r>
          </w:p>
        </w:tc>
        <w:tc>
          <w:tcPr>
            <w:tcW w:w="1847" w:type="dxa"/>
            <w:shd w:val="clear" w:color="auto" w:fill="auto"/>
            <w:noWrap/>
            <w:vAlign w:val="center"/>
            <w:hideMark/>
          </w:tcPr>
          <w:p w14:paraId="502EEFD8" w14:textId="77777777" w:rsidR="00036A93" w:rsidRPr="007961D7" w:rsidRDefault="00036A93" w:rsidP="00036A93">
            <w:pPr>
              <w:spacing w:after="0"/>
              <w:rPr>
                <w:rFonts w:cs="Calibri"/>
                <w:sz w:val="18"/>
                <w:szCs w:val="18"/>
              </w:rPr>
            </w:pPr>
            <w:r w:rsidRPr="007961D7">
              <w:rPr>
                <w:rFonts w:cs="Calibri"/>
                <w:sz w:val="18"/>
                <w:szCs w:val="18"/>
              </w:rPr>
              <w:t xml:space="preserve">Mayor a 80,0 </w:t>
            </w:r>
            <w:proofErr w:type="spellStart"/>
            <w:r w:rsidRPr="007961D7">
              <w:rPr>
                <w:rFonts w:cs="Calibri"/>
                <w:sz w:val="18"/>
                <w:szCs w:val="18"/>
              </w:rPr>
              <w:t>MCOP</w:t>
            </w:r>
            <w:proofErr w:type="spellEnd"/>
          </w:p>
        </w:tc>
        <w:tc>
          <w:tcPr>
            <w:tcW w:w="1985" w:type="dxa"/>
            <w:shd w:val="clear" w:color="auto" w:fill="auto"/>
            <w:noWrap/>
            <w:vAlign w:val="center"/>
            <w:hideMark/>
          </w:tcPr>
          <w:p w14:paraId="33B4095C" w14:textId="77777777" w:rsidR="00036A93" w:rsidRPr="007961D7" w:rsidRDefault="00036A93" w:rsidP="00036A93">
            <w:pPr>
              <w:spacing w:after="0"/>
              <w:rPr>
                <w:rFonts w:cs="Calibri"/>
                <w:sz w:val="18"/>
                <w:szCs w:val="18"/>
              </w:rPr>
            </w:pPr>
            <w:r w:rsidRPr="007961D7">
              <w:rPr>
                <w:rFonts w:cs="Calibri"/>
                <w:sz w:val="18"/>
                <w:szCs w:val="18"/>
              </w:rPr>
              <w:t xml:space="preserve">Menor a 100,0 </w:t>
            </w:r>
            <w:proofErr w:type="spellStart"/>
            <w:r w:rsidRPr="007961D7">
              <w:rPr>
                <w:rFonts w:cs="Calibri"/>
                <w:sz w:val="18"/>
                <w:szCs w:val="18"/>
              </w:rPr>
              <w:t>MCOP</w:t>
            </w:r>
            <w:proofErr w:type="spellEnd"/>
          </w:p>
        </w:tc>
      </w:tr>
    </w:tbl>
    <w:p w14:paraId="5587CEF2" w14:textId="77777777" w:rsidR="00A635EE" w:rsidRPr="007961D7" w:rsidRDefault="00A635EE" w:rsidP="00002180"/>
    <w:p w14:paraId="7BC8EDD1" w14:textId="72CC5AEA" w:rsidR="00456A70" w:rsidRPr="007961D7" w:rsidRDefault="00456A70" w:rsidP="00002180">
      <w:r w:rsidRPr="007961D7">
        <w:t xml:space="preserve">Para obtener el resultado de evaluación, se aplicó una participación por criterio de la siguiente forma: 35% para </w:t>
      </w:r>
      <w:proofErr w:type="spellStart"/>
      <w:r w:rsidRPr="007961D7">
        <w:t>PBP</w:t>
      </w:r>
      <w:proofErr w:type="spellEnd"/>
      <w:r w:rsidRPr="007961D7">
        <w:t>, 50% para potencial de ahorro económico y 15% para CAPEX. La asignación de pesos a los criterios de evaluación se basa en una ponderación deliberada de la importancia de cada factor en el proceso de selección de medidas de eficiencia energética. El peso del 35% otorgado al periodo de recuperación de la inversión (</w:t>
      </w:r>
      <w:proofErr w:type="spellStart"/>
      <w:r w:rsidRPr="007961D7">
        <w:t>PBP</w:t>
      </w:r>
      <w:proofErr w:type="spellEnd"/>
      <w:r w:rsidRPr="007961D7">
        <w:t xml:space="preserve">) refleja la necesidad de garantizar que las inversiones se amorticen en un plazo razonable. El 50% asignado al potencial de ahorro económico reconoce la prioridad de maximizar los beneficios financieros de las medidas. Mientras que el peso del 15% dado al costo de inversión inicial (CAPEX) indica una consideración significativa de los costos iniciales, sin que estos dominen la decisión. En conjunto, esta distribución de pesos se ajusta a la búsqueda de un equilibrio entre </w:t>
      </w:r>
      <w:proofErr w:type="spellStart"/>
      <w:r w:rsidRPr="007961D7">
        <w:t>PBP</w:t>
      </w:r>
      <w:proofErr w:type="spellEnd"/>
      <w:r w:rsidRPr="007961D7">
        <w:t>, ahorro económico y control de CAPEX, destacando el ahorro económico como el criterio preponderante en la toma de decisiones. En la Tabla 31 se presenta la categorización según los resultados.</w:t>
      </w:r>
    </w:p>
    <w:p w14:paraId="10B0804C" w14:textId="15014147" w:rsidR="00D34673" w:rsidRPr="007961D7" w:rsidRDefault="00D34673" w:rsidP="00D177F0">
      <w:pPr>
        <w:spacing w:after="0"/>
        <w:jc w:val="center"/>
        <w:rPr>
          <w:b/>
          <w:sz w:val="18"/>
          <w:szCs w:val="18"/>
        </w:rPr>
      </w:pPr>
      <w:bookmarkStart w:id="114" w:name="_Ref147503703"/>
      <w:r w:rsidRPr="007961D7">
        <w:rPr>
          <w:b/>
          <w:sz w:val="18"/>
          <w:szCs w:val="18"/>
        </w:rPr>
        <w:t xml:space="preserve">Tabla </w:t>
      </w:r>
      <w:r w:rsidRPr="007961D7">
        <w:rPr>
          <w:b/>
          <w:sz w:val="18"/>
          <w:szCs w:val="18"/>
        </w:rPr>
        <w:fldChar w:fldCharType="begin"/>
      </w:r>
      <w:r w:rsidRPr="007961D7">
        <w:rPr>
          <w:b/>
          <w:sz w:val="18"/>
          <w:szCs w:val="18"/>
        </w:rPr>
        <w:instrText xml:space="preserve"> SEQ Tabla \* ARABIC </w:instrText>
      </w:r>
      <w:r w:rsidRPr="007961D7">
        <w:rPr>
          <w:b/>
          <w:sz w:val="18"/>
          <w:szCs w:val="18"/>
        </w:rPr>
        <w:fldChar w:fldCharType="separate"/>
      </w:r>
      <w:r w:rsidR="009D4484" w:rsidRPr="007961D7">
        <w:rPr>
          <w:b/>
          <w:noProof/>
          <w:sz w:val="18"/>
          <w:szCs w:val="18"/>
        </w:rPr>
        <w:t>31</w:t>
      </w:r>
      <w:r w:rsidRPr="007961D7">
        <w:rPr>
          <w:b/>
          <w:sz w:val="18"/>
          <w:szCs w:val="18"/>
        </w:rPr>
        <w:fldChar w:fldCharType="end"/>
      </w:r>
      <w:bookmarkEnd w:id="114"/>
      <w:r w:rsidRPr="007961D7">
        <w:rPr>
          <w:b/>
          <w:sz w:val="18"/>
          <w:szCs w:val="18"/>
        </w:rPr>
        <w:t xml:space="preserve">. </w:t>
      </w:r>
      <w:r w:rsidRPr="007961D7">
        <w:rPr>
          <w:b/>
          <w:color w:val="auto"/>
          <w:sz w:val="18"/>
          <w:szCs w:val="18"/>
        </w:rPr>
        <w:t>Resultado de la evaluación de priorización.</w:t>
      </w:r>
    </w:p>
    <w:tbl>
      <w:tblPr>
        <w:tblW w:w="4668" w:type="dxa"/>
        <w:jc w:val="center"/>
        <w:tblCellMar>
          <w:left w:w="70" w:type="dxa"/>
          <w:right w:w="70" w:type="dxa"/>
        </w:tblCellMar>
        <w:tblLook w:val="04A0" w:firstRow="1" w:lastRow="0" w:firstColumn="1" w:lastColumn="0" w:noHBand="0" w:noVBand="1"/>
      </w:tblPr>
      <w:tblGrid>
        <w:gridCol w:w="1341"/>
        <w:gridCol w:w="3089"/>
        <w:gridCol w:w="238"/>
      </w:tblGrid>
      <w:tr w:rsidR="00A635EE" w:rsidRPr="007961D7" w14:paraId="2CE8E115" w14:textId="77777777" w:rsidTr="00D177F0">
        <w:trPr>
          <w:trHeight w:val="134"/>
          <w:jc w:val="center"/>
        </w:trPr>
        <w:tc>
          <w:tcPr>
            <w:tcW w:w="4430" w:type="dxa"/>
            <w:gridSpan w:val="2"/>
            <w:vMerge w:val="restart"/>
            <w:tcBorders>
              <w:top w:val="single" w:sz="8" w:space="0" w:color="FFFFFF"/>
              <w:left w:val="single" w:sz="8" w:space="0" w:color="FFFFFF"/>
              <w:bottom w:val="single" w:sz="4" w:space="0" w:color="FFFFFF"/>
              <w:right w:val="single" w:sz="8" w:space="0" w:color="FFFFFF"/>
            </w:tcBorders>
            <w:shd w:val="clear" w:color="auto" w:fill="00B050"/>
            <w:vAlign w:val="center"/>
            <w:hideMark/>
          </w:tcPr>
          <w:p w14:paraId="61D8325D" w14:textId="77777777" w:rsidR="00A635EE" w:rsidRPr="007961D7" w:rsidRDefault="00A635EE" w:rsidP="00A635EE">
            <w:pPr>
              <w:spacing w:after="0"/>
              <w:jc w:val="left"/>
              <w:rPr>
                <w:rFonts w:cs="Calibri"/>
                <w:bCs/>
                <w:color w:val="FFFFFF"/>
                <w:sz w:val="18"/>
                <w:szCs w:val="18"/>
              </w:rPr>
            </w:pPr>
            <w:r w:rsidRPr="007961D7">
              <w:rPr>
                <w:rFonts w:cs="Calibri"/>
                <w:bCs/>
                <w:color w:val="FFFFFF"/>
                <w:sz w:val="18"/>
                <w:szCs w:val="18"/>
              </w:rPr>
              <w:t>Resultados posibles de la evaluación de priorización</w:t>
            </w:r>
          </w:p>
        </w:tc>
        <w:tc>
          <w:tcPr>
            <w:tcW w:w="238" w:type="dxa"/>
            <w:tcBorders>
              <w:top w:val="nil"/>
              <w:left w:val="nil"/>
              <w:bottom w:val="nil"/>
              <w:right w:val="nil"/>
            </w:tcBorders>
            <w:shd w:val="clear" w:color="auto" w:fill="auto"/>
            <w:noWrap/>
            <w:vAlign w:val="bottom"/>
            <w:hideMark/>
          </w:tcPr>
          <w:p w14:paraId="3E10FDE4" w14:textId="77777777" w:rsidR="00A635EE" w:rsidRPr="007961D7" w:rsidRDefault="00A635EE" w:rsidP="00A635EE">
            <w:pPr>
              <w:spacing w:after="0"/>
              <w:rPr>
                <w:rFonts w:cs="Calibri"/>
                <w:b/>
                <w:bCs/>
                <w:color w:val="FFFFFF"/>
              </w:rPr>
            </w:pPr>
          </w:p>
        </w:tc>
      </w:tr>
      <w:tr w:rsidR="00A635EE" w:rsidRPr="007961D7" w14:paraId="6E43D5F3" w14:textId="77777777" w:rsidTr="00D177F0">
        <w:trPr>
          <w:trHeight w:val="50"/>
          <w:jc w:val="center"/>
        </w:trPr>
        <w:tc>
          <w:tcPr>
            <w:tcW w:w="4430" w:type="dxa"/>
            <w:gridSpan w:val="2"/>
            <w:vMerge/>
            <w:tcBorders>
              <w:top w:val="single" w:sz="8" w:space="0" w:color="FFFFFF"/>
              <w:left w:val="single" w:sz="8" w:space="0" w:color="FFFFFF"/>
              <w:bottom w:val="single" w:sz="4" w:space="0" w:color="FFFFFF"/>
              <w:right w:val="single" w:sz="8" w:space="0" w:color="FFFFFF"/>
            </w:tcBorders>
            <w:shd w:val="clear" w:color="auto" w:fill="00B050"/>
            <w:vAlign w:val="center"/>
            <w:hideMark/>
          </w:tcPr>
          <w:p w14:paraId="7D0FA084" w14:textId="77777777" w:rsidR="00A635EE" w:rsidRPr="007961D7" w:rsidRDefault="00A635EE" w:rsidP="00621D71">
            <w:pPr>
              <w:spacing w:after="0"/>
              <w:jc w:val="left"/>
              <w:rPr>
                <w:rFonts w:cs="Calibri"/>
                <w:bCs/>
                <w:color w:val="FFFFFF"/>
                <w:sz w:val="18"/>
                <w:szCs w:val="18"/>
              </w:rPr>
            </w:pPr>
          </w:p>
        </w:tc>
        <w:tc>
          <w:tcPr>
            <w:tcW w:w="238" w:type="dxa"/>
            <w:tcBorders>
              <w:top w:val="nil"/>
              <w:left w:val="nil"/>
              <w:bottom w:val="nil"/>
              <w:right w:val="nil"/>
            </w:tcBorders>
            <w:shd w:val="clear" w:color="auto" w:fill="auto"/>
            <w:noWrap/>
            <w:vAlign w:val="bottom"/>
            <w:hideMark/>
          </w:tcPr>
          <w:p w14:paraId="5B8DE981" w14:textId="77777777" w:rsidR="00A635EE" w:rsidRPr="007961D7" w:rsidRDefault="00A635EE" w:rsidP="00621D71">
            <w:pPr>
              <w:spacing w:after="0"/>
              <w:jc w:val="left"/>
              <w:rPr>
                <w:rFonts w:cs="Times New Roman"/>
              </w:rPr>
            </w:pPr>
          </w:p>
        </w:tc>
      </w:tr>
      <w:tr w:rsidR="00A635EE" w:rsidRPr="007961D7" w14:paraId="4B326433" w14:textId="77777777" w:rsidTr="00D177F0">
        <w:trPr>
          <w:trHeight w:val="44"/>
          <w:jc w:val="center"/>
        </w:trPr>
        <w:tc>
          <w:tcPr>
            <w:tcW w:w="4430" w:type="dxa"/>
            <w:gridSpan w:val="2"/>
            <w:vMerge/>
            <w:tcBorders>
              <w:top w:val="single" w:sz="8" w:space="0" w:color="FFFFFF"/>
              <w:left w:val="single" w:sz="8" w:space="0" w:color="FFFFFF"/>
              <w:bottom w:val="single" w:sz="4" w:space="0" w:color="FFFFFF"/>
              <w:right w:val="single" w:sz="8" w:space="0" w:color="FFFFFF"/>
            </w:tcBorders>
            <w:shd w:val="clear" w:color="auto" w:fill="00B050"/>
            <w:vAlign w:val="center"/>
            <w:hideMark/>
          </w:tcPr>
          <w:p w14:paraId="3B73AE2F" w14:textId="77777777" w:rsidR="00A635EE" w:rsidRPr="007961D7" w:rsidRDefault="00A635EE" w:rsidP="00621D71">
            <w:pPr>
              <w:spacing w:after="0"/>
              <w:jc w:val="left"/>
              <w:rPr>
                <w:rFonts w:cs="Calibri"/>
                <w:bCs/>
                <w:color w:val="FFFFFF"/>
                <w:sz w:val="18"/>
                <w:szCs w:val="18"/>
              </w:rPr>
            </w:pPr>
          </w:p>
        </w:tc>
        <w:tc>
          <w:tcPr>
            <w:tcW w:w="238" w:type="dxa"/>
            <w:tcBorders>
              <w:top w:val="nil"/>
              <w:left w:val="nil"/>
              <w:bottom w:val="nil"/>
              <w:right w:val="nil"/>
            </w:tcBorders>
            <w:shd w:val="clear" w:color="auto" w:fill="auto"/>
            <w:noWrap/>
            <w:vAlign w:val="bottom"/>
            <w:hideMark/>
          </w:tcPr>
          <w:p w14:paraId="5FEE11EC" w14:textId="77777777" w:rsidR="00A635EE" w:rsidRPr="007961D7" w:rsidRDefault="00A635EE" w:rsidP="00621D71">
            <w:pPr>
              <w:spacing w:after="0"/>
              <w:jc w:val="left"/>
              <w:rPr>
                <w:rFonts w:cs="Times New Roman"/>
              </w:rPr>
            </w:pPr>
          </w:p>
        </w:tc>
      </w:tr>
      <w:tr w:rsidR="00A635EE" w:rsidRPr="007961D7" w14:paraId="4DAB5ADD" w14:textId="77777777" w:rsidTr="00D177F0">
        <w:trPr>
          <w:trHeight w:val="155"/>
          <w:jc w:val="center"/>
        </w:trPr>
        <w:tc>
          <w:tcPr>
            <w:tcW w:w="1341" w:type="dxa"/>
            <w:tcBorders>
              <w:top w:val="nil"/>
              <w:left w:val="single" w:sz="8" w:space="0" w:color="FFFFFF"/>
              <w:bottom w:val="single" w:sz="4" w:space="0" w:color="FFFFFF"/>
              <w:right w:val="single" w:sz="4" w:space="0" w:color="FFFFFF"/>
            </w:tcBorders>
            <w:shd w:val="clear" w:color="auto" w:fill="auto"/>
            <w:vAlign w:val="center"/>
            <w:hideMark/>
          </w:tcPr>
          <w:p w14:paraId="673ACDB8" w14:textId="77777777" w:rsidR="00A635EE" w:rsidRPr="007961D7" w:rsidRDefault="00A635EE" w:rsidP="00621D71">
            <w:pPr>
              <w:spacing w:after="0"/>
              <w:rPr>
                <w:rFonts w:cs="Calibri"/>
                <w:bCs/>
              </w:rPr>
            </w:pPr>
            <w:r w:rsidRPr="007961D7">
              <w:rPr>
                <w:rFonts w:cs="Calibri"/>
                <w:bCs/>
              </w:rPr>
              <w:t>1</w:t>
            </w:r>
          </w:p>
        </w:tc>
        <w:tc>
          <w:tcPr>
            <w:tcW w:w="3089" w:type="dxa"/>
            <w:tcBorders>
              <w:top w:val="nil"/>
              <w:left w:val="nil"/>
              <w:bottom w:val="single" w:sz="4" w:space="0" w:color="FFFFFF"/>
              <w:right w:val="single" w:sz="8" w:space="0" w:color="FFFFFF"/>
            </w:tcBorders>
            <w:shd w:val="clear" w:color="000000" w:fill="FF0000"/>
            <w:noWrap/>
            <w:vAlign w:val="center"/>
            <w:hideMark/>
          </w:tcPr>
          <w:p w14:paraId="55F2F9D6" w14:textId="77777777" w:rsidR="00A635EE" w:rsidRPr="007961D7" w:rsidRDefault="00A635EE" w:rsidP="00621D71">
            <w:pPr>
              <w:spacing w:after="0"/>
              <w:rPr>
                <w:rFonts w:cs="Calibri"/>
                <w:bCs/>
                <w:color w:val="FFFFFF"/>
                <w:sz w:val="18"/>
                <w:szCs w:val="18"/>
              </w:rPr>
            </w:pPr>
            <w:r w:rsidRPr="007961D7">
              <w:rPr>
                <w:rFonts w:cs="Calibri"/>
                <w:bCs/>
                <w:color w:val="FFFFFF"/>
                <w:sz w:val="18"/>
                <w:szCs w:val="18"/>
              </w:rPr>
              <w:t>Baja relevancia</w:t>
            </w:r>
          </w:p>
        </w:tc>
        <w:tc>
          <w:tcPr>
            <w:tcW w:w="238" w:type="dxa"/>
            <w:vAlign w:val="center"/>
            <w:hideMark/>
          </w:tcPr>
          <w:p w14:paraId="65677975" w14:textId="77777777" w:rsidR="00A635EE" w:rsidRPr="007961D7" w:rsidRDefault="00A635EE" w:rsidP="00621D71">
            <w:pPr>
              <w:spacing w:after="0"/>
              <w:jc w:val="left"/>
              <w:rPr>
                <w:rFonts w:cs="Times New Roman"/>
              </w:rPr>
            </w:pPr>
          </w:p>
        </w:tc>
      </w:tr>
      <w:tr w:rsidR="00A635EE" w:rsidRPr="007961D7" w14:paraId="07E28FF7" w14:textId="77777777" w:rsidTr="00D177F0">
        <w:trPr>
          <w:trHeight w:val="155"/>
          <w:jc w:val="center"/>
        </w:trPr>
        <w:tc>
          <w:tcPr>
            <w:tcW w:w="1341" w:type="dxa"/>
            <w:tcBorders>
              <w:top w:val="nil"/>
              <w:left w:val="single" w:sz="8" w:space="0" w:color="FFFFFF"/>
              <w:bottom w:val="single" w:sz="4" w:space="0" w:color="FFFFFF"/>
              <w:right w:val="single" w:sz="4" w:space="0" w:color="FFFFFF"/>
            </w:tcBorders>
            <w:shd w:val="clear" w:color="auto" w:fill="auto"/>
            <w:vAlign w:val="center"/>
            <w:hideMark/>
          </w:tcPr>
          <w:p w14:paraId="41C9B690" w14:textId="77777777" w:rsidR="00A635EE" w:rsidRPr="007961D7" w:rsidRDefault="00A635EE" w:rsidP="00621D71">
            <w:pPr>
              <w:spacing w:after="0"/>
              <w:rPr>
                <w:rFonts w:cs="Calibri"/>
                <w:bCs/>
              </w:rPr>
            </w:pPr>
            <w:r w:rsidRPr="007961D7">
              <w:rPr>
                <w:rFonts w:cs="Calibri"/>
                <w:bCs/>
              </w:rPr>
              <w:t>2</w:t>
            </w:r>
          </w:p>
        </w:tc>
        <w:tc>
          <w:tcPr>
            <w:tcW w:w="3089" w:type="dxa"/>
            <w:tcBorders>
              <w:top w:val="nil"/>
              <w:left w:val="nil"/>
              <w:bottom w:val="single" w:sz="4" w:space="0" w:color="FFFFFF"/>
              <w:right w:val="single" w:sz="8" w:space="0" w:color="FFFFFF"/>
            </w:tcBorders>
            <w:shd w:val="clear" w:color="000000" w:fill="FFFF00"/>
            <w:noWrap/>
            <w:vAlign w:val="center"/>
            <w:hideMark/>
          </w:tcPr>
          <w:p w14:paraId="726D89D3" w14:textId="77777777" w:rsidR="00A635EE" w:rsidRPr="007961D7" w:rsidRDefault="00A635EE" w:rsidP="00621D71">
            <w:pPr>
              <w:spacing w:after="0"/>
              <w:rPr>
                <w:rFonts w:cs="Calibri"/>
                <w:bCs/>
                <w:sz w:val="18"/>
                <w:szCs w:val="18"/>
              </w:rPr>
            </w:pPr>
            <w:r w:rsidRPr="007961D7">
              <w:rPr>
                <w:rFonts w:cs="Calibri"/>
                <w:bCs/>
                <w:sz w:val="18"/>
                <w:szCs w:val="18"/>
              </w:rPr>
              <w:t>Importante</w:t>
            </w:r>
          </w:p>
        </w:tc>
        <w:tc>
          <w:tcPr>
            <w:tcW w:w="238" w:type="dxa"/>
            <w:vAlign w:val="center"/>
            <w:hideMark/>
          </w:tcPr>
          <w:p w14:paraId="6F4D69D9" w14:textId="77777777" w:rsidR="00A635EE" w:rsidRPr="007961D7" w:rsidRDefault="00A635EE" w:rsidP="00621D71">
            <w:pPr>
              <w:spacing w:after="0"/>
              <w:jc w:val="left"/>
              <w:rPr>
                <w:rFonts w:cs="Times New Roman"/>
              </w:rPr>
            </w:pPr>
          </w:p>
        </w:tc>
      </w:tr>
      <w:tr w:rsidR="00A635EE" w:rsidRPr="007961D7" w14:paraId="61124AD6" w14:textId="77777777" w:rsidTr="00D177F0">
        <w:trPr>
          <w:trHeight w:val="161"/>
          <w:jc w:val="center"/>
        </w:trPr>
        <w:tc>
          <w:tcPr>
            <w:tcW w:w="1341" w:type="dxa"/>
            <w:tcBorders>
              <w:top w:val="nil"/>
              <w:left w:val="single" w:sz="8" w:space="0" w:color="FFFFFF"/>
              <w:bottom w:val="single" w:sz="8" w:space="0" w:color="FFFFFF"/>
              <w:right w:val="single" w:sz="4" w:space="0" w:color="FFFFFF"/>
            </w:tcBorders>
            <w:shd w:val="clear" w:color="auto" w:fill="auto"/>
            <w:vAlign w:val="center"/>
            <w:hideMark/>
          </w:tcPr>
          <w:p w14:paraId="19B99A06" w14:textId="77777777" w:rsidR="00A635EE" w:rsidRPr="007961D7" w:rsidRDefault="00A635EE" w:rsidP="00621D71">
            <w:pPr>
              <w:spacing w:after="0"/>
              <w:rPr>
                <w:rFonts w:cs="Calibri"/>
                <w:bCs/>
              </w:rPr>
            </w:pPr>
            <w:r w:rsidRPr="007961D7">
              <w:rPr>
                <w:rFonts w:cs="Calibri"/>
                <w:bCs/>
              </w:rPr>
              <w:t>3</w:t>
            </w:r>
          </w:p>
        </w:tc>
        <w:tc>
          <w:tcPr>
            <w:tcW w:w="3089" w:type="dxa"/>
            <w:tcBorders>
              <w:top w:val="nil"/>
              <w:left w:val="nil"/>
              <w:bottom w:val="single" w:sz="8" w:space="0" w:color="FFFFFF"/>
              <w:right w:val="single" w:sz="8" w:space="0" w:color="FFFFFF"/>
            </w:tcBorders>
            <w:shd w:val="clear" w:color="000000" w:fill="92D050"/>
            <w:noWrap/>
            <w:vAlign w:val="center"/>
            <w:hideMark/>
          </w:tcPr>
          <w:p w14:paraId="0056A0DD" w14:textId="77777777" w:rsidR="00A635EE" w:rsidRPr="007961D7" w:rsidRDefault="00A635EE" w:rsidP="00621D71">
            <w:pPr>
              <w:spacing w:after="0"/>
              <w:rPr>
                <w:rFonts w:cs="Calibri"/>
                <w:bCs/>
                <w:sz w:val="18"/>
                <w:szCs w:val="18"/>
              </w:rPr>
            </w:pPr>
            <w:r w:rsidRPr="007961D7">
              <w:rPr>
                <w:rFonts w:cs="Calibri"/>
                <w:bCs/>
                <w:sz w:val="18"/>
                <w:szCs w:val="18"/>
              </w:rPr>
              <w:t>Prioritaria</w:t>
            </w:r>
          </w:p>
        </w:tc>
        <w:tc>
          <w:tcPr>
            <w:tcW w:w="238" w:type="dxa"/>
            <w:vAlign w:val="center"/>
            <w:hideMark/>
          </w:tcPr>
          <w:p w14:paraId="1665F91B" w14:textId="77777777" w:rsidR="00A635EE" w:rsidRPr="007961D7" w:rsidRDefault="00A635EE" w:rsidP="00621D71">
            <w:pPr>
              <w:spacing w:after="0"/>
              <w:jc w:val="left"/>
              <w:rPr>
                <w:rFonts w:cs="Times New Roman"/>
              </w:rPr>
            </w:pPr>
          </w:p>
        </w:tc>
      </w:tr>
    </w:tbl>
    <w:p w14:paraId="2E2F3236" w14:textId="77777777" w:rsidR="00456A70" w:rsidRPr="007961D7" w:rsidRDefault="00456A70" w:rsidP="00E83435">
      <w:pPr>
        <w:rPr>
          <w:sz w:val="22"/>
          <w:szCs w:val="22"/>
        </w:rPr>
      </w:pPr>
    </w:p>
    <w:p w14:paraId="5E76A643" w14:textId="0611604E" w:rsidR="00456A70" w:rsidRPr="007961D7" w:rsidRDefault="00456A70" w:rsidP="00E83435">
      <w:r w:rsidRPr="007961D7">
        <w:t xml:space="preserve">Por último, según el análisis realizado en </w:t>
      </w:r>
      <w:r w:rsidR="007961D7" w:rsidRPr="007961D7">
        <w:t>la Tabla</w:t>
      </w:r>
      <w:r w:rsidRPr="007961D7">
        <w:t xml:space="preserve"> 32 se presenta la calificación para cada criterio, dependiendo del rango en el que se encuentre la medida.</w:t>
      </w:r>
    </w:p>
    <w:p w14:paraId="2765037C" w14:textId="75123F26" w:rsidR="00D34673" w:rsidRPr="007961D7" w:rsidRDefault="00D34673" w:rsidP="00D177F0">
      <w:pPr>
        <w:pStyle w:val="Descripcin"/>
        <w:keepNext/>
        <w:spacing w:after="0"/>
        <w:jc w:val="center"/>
        <w:rPr>
          <w:b/>
          <w:i w:val="0"/>
          <w:color w:val="auto"/>
        </w:rPr>
      </w:pPr>
      <w:bookmarkStart w:id="115" w:name="_Ref147503679"/>
      <w:r w:rsidRPr="007961D7">
        <w:rPr>
          <w:b/>
          <w:i w:val="0"/>
          <w:color w:val="auto"/>
        </w:rPr>
        <w:t xml:space="preserve">Tabla </w:t>
      </w:r>
      <w:r w:rsidRPr="007961D7">
        <w:rPr>
          <w:b/>
          <w:i w:val="0"/>
          <w:color w:val="auto"/>
        </w:rPr>
        <w:fldChar w:fldCharType="begin"/>
      </w:r>
      <w:r w:rsidRPr="007961D7">
        <w:rPr>
          <w:b/>
          <w:i w:val="0"/>
          <w:color w:val="auto"/>
        </w:rPr>
        <w:instrText xml:space="preserve"> SEQ Tabla \* ARABIC </w:instrText>
      </w:r>
      <w:r w:rsidRPr="007961D7">
        <w:rPr>
          <w:b/>
          <w:i w:val="0"/>
          <w:color w:val="auto"/>
        </w:rPr>
        <w:fldChar w:fldCharType="separate"/>
      </w:r>
      <w:r w:rsidR="009D4484" w:rsidRPr="007961D7">
        <w:rPr>
          <w:b/>
          <w:i w:val="0"/>
          <w:noProof/>
          <w:color w:val="auto"/>
        </w:rPr>
        <w:t>32</w:t>
      </w:r>
      <w:r w:rsidRPr="007961D7">
        <w:rPr>
          <w:b/>
          <w:i w:val="0"/>
          <w:color w:val="auto"/>
        </w:rPr>
        <w:fldChar w:fldCharType="end"/>
      </w:r>
      <w:bookmarkEnd w:id="115"/>
      <w:r w:rsidRPr="007961D7">
        <w:rPr>
          <w:b/>
          <w:i w:val="0"/>
          <w:color w:val="auto"/>
        </w:rPr>
        <w:t>. Evaluación de prioriz</w:t>
      </w:r>
      <w:r w:rsidR="00DB46D8" w:rsidRPr="007961D7">
        <w:rPr>
          <w:b/>
          <w:i w:val="0"/>
          <w:color w:val="auto"/>
        </w:rPr>
        <w:t>ación de medidas de eficiencia energética</w:t>
      </w:r>
      <w:r w:rsidRPr="007961D7">
        <w:rPr>
          <w:b/>
          <w:i w:val="0"/>
          <w:color w:val="auto"/>
        </w:rPr>
        <w:t xml:space="preserve"> para </w:t>
      </w:r>
      <w:proofErr w:type="spellStart"/>
      <w:r w:rsidRPr="007961D7">
        <w:rPr>
          <w:b/>
          <w:i w:val="0"/>
          <w:color w:val="auto"/>
        </w:rPr>
        <w:t>ETB</w:t>
      </w:r>
      <w:proofErr w:type="spellEnd"/>
      <w:r w:rsidRPr="007961D7">
        <w:rPr>
          <w:b/>
          <w:i w:val="0"/>
          <w:color w:val="auto"/>
        </w:rPr>
        <w:t xml:space="preserve"> sede centro.</w:t>
      </w:r>
    </w:p>
    <w:tbl>
      <w:tblPr>
        <w:tblpPr w:leftFromText="141" w:rightFromText="141" w:vertAnchor="text" w:horzAnchor="margin" w:tblpXSpec="center" w:tblpY="15"/>
        <w:tblW w:w="9818" w:type="dxa"/>
        <w:tblLayout w:type="fixed"/>
        <w:tblCellMar>
          <w:left w:w="70" w:type="dxa"/>
          <w:right w:w="70" w:type="dxa"/>
        </w:tblCellMar>
        <w:tblLook w:val="04A0" w:firstRow="1" w:lastRow="0" w:firstColumn="1" w:lastColumn="0" w:noHBand="0" w:noVBand="1"/>
      </w:tblPr>
      <w:tblGrid>
        <w:gridCol w:w="810"/>
        <w:gridCol w:w="5108"/>
        <w:gridCol w:w="867"/>
        <w:gridCol w:w="866"/>
        <w:gridCol w:w="867"/>
        <w:gridCol w:w="1300"/>
      </w:tblGrid>
      <w:tr w:rsidR="001C78A0" w:rsidRPr="007961D7" w14:paraId="50CF059C" w14:textId="77777777" w:rsidTr="00F26D21">
        <w:trPr>
          <w:trHeight w:val="240"/>
        </w:trPr>
        <w:tc>
          <w:tcPr>
            <w:tcW w:w="810" w:type="dxa"/>
            <w:tcBorders>
              <w:left w:val="single" w:sz="8" w:space="0" w:color="FFFFFF"/>
              <w:right w:val="single" w:sz="8" w:space="0" w:color="FFFFFF"/>
            </w:tcBorders>
            <w:shd w:val="clear" w:color="auto" w:fill="1B9E40"/>
            <w:vAlign w:val="center"/>
            <w:hideMark/>
          </w:tcPr>
          <w:p w14:paraId="3B018A3D" w14:textId="057D66E8" w:rsidR="001C78A0" w:rsidRPr="00F26D21" w:rsidRDefault="00F26D21" w:rsidP="00F26D21">
            <w:pPr>
              <w:spacing w:after="0"/>
              <w:jc w:val="left"/>
              <w:rPr>
                <w:rFonts w:cs="Calibri"/>
                <w:color w:val="FFFFFF"/>
                <w:sz w:val="16"/>
                <w:szCs w:val="16"/>
              </w:rPr>
            </w:pPr>
            <w:r w:rsidRPr="00F26D21">
              <w:rPr>
                <w:rFonts w:cs="Calibri"/>
                <w:color w:val="FFFFFF"/>
                <w:sz w:val="16"/>
                <w:szCs w:val="16"/>
              </w:rPr>
              <w:t>ID Medida</w:t>
            </w:r>
          </w:p>
        </w:tc>
        <w:tc>
          <w:tcPr>
            <w:tcW w:w="5108" w:type="dxa"/>
            <w:tcBorders>
              <w:left w:val="single" w:sz="8" w:space="0" w:color="FFFFFF"/>
              <w:right w:val="single" w:sz="8" w:space="0" w:color="FFFFFF"/>
            </w:tcBorders>
            <w:shd w:val="clear" w:color="auto" w:fill="1B9E40"/>
            <w:vAlign w:val="center"/>
            <w:hideMark/>
          </w:tcPr>
          <w:p w14:paraId="452124DF" w14:textId="5ADB047A" w:rsidR="001C78A0" w:rsidRPr="00F26D21" w:rsidRDefault="00F26D21" w:rsidP="0077417F">
            <w:pPr>
              <w:spacing w:after="0"/>
              <w:rPr>
                <w:rFonts w:cs="Calibri"/>
                <w:color w:val="FFFFFF"/>
                <w:sz w:val="16"/>
                <w:szCs w:val="16"/>
              </w:rPr>
            </w:pPr>
            <w:r>
              <w:rPr>
                <w:rFonts w:cs="Calibri"/>
                <w:color w:val="FFFFFF"/>
                <w:sz w:val="16"/>
                <w:szCs w:val="16"/>
              </w:rPr>
              <w:t>Descripción de la medida</w:t>
            </w:r>
          </w:p>
        </w:tc>
        <w:tc>
          <w:tcPr>
            <w:tcW w:w="867" w:type="dxa"/>
            <w:tcBorders>
              <w:top w:val="nil"/>
              <w:left w:val="single" w:sz="8" w:space="0" w:color="FFFFFF"/>
              <w:right w:val="nil"/>
            </w:tcBorders>
            <w:shd w:val="clear" w:color="auto" w:fill="1B9E40"/>
            <w:vAlign w:val="center"/>
            <w:hideMark/>
          </w:tcPr>
          <w:p w14:paraId="23904945" w14:textId="18699D4D" w:rsidR="001C78A0" w:rsidRPr="00F26D21" w:rsidRDefault="00F26D21" w:rsidP="0077417F">
            <w:pPr>
              <w:spacing w:after="0"/>
              <w:jc w:val="left"/>
              <w:rPr>
                <w:rFonts w:cs="Calibri"/>
                <w:color w:val="FFFFFF"/>
                <w:sz w:val="16"/>
                <w:szCs w:val="16"/>
              </w:rPr>
            </w:pPr>
            <w:proofErr w:type="spellStart"/>
            <w:r>
              <w:rPr>
                <w:rFonts w:cs="Calibri"/>
                <w:color w:val="FFFFFF"/>
                <w:sz w:val="16"/>
                <w:szCs w:val="16"/>
              </w:rPr>
              <w:t>PBP</w:t>
            </w:r>
            <w:proofErr w:type="spellEnd"/>
          </w:p>
        </w:tc>
        <w:tc>
          <w:tcPr>
            <w:tcW w:w="866" w:type="dxa"/>
            <w:tcBorders>
              <w:top w:val="nil"/>
              <w:left w:val="single" w:sz="8" w:space="0" w:color="FFFFFF"/>
              <w:right w:val="nil"/>
            </w:tcBorders>
            <w:shd w:val="clear" w:color="auto" w:fill="1B9E40"/>
            <w:vAlign w:val="center"/>
            <w:hideMark/>
          </w:tcPr>
          <w:p w14:paraId="473338C8" w14:textId="673EF74B" w:rsidR="001C78A0" w:rsidRPr="00F26D21" w:rsidRDefault="00F26D21" w:rsidP="0077417F">
            <w:pPr>
              <w:spacing w:after="0"/>
              <w:jc w:val="left"/>
              <w:rPr>
                <w:rFonts w:cs="Calibri"/>
                <w:color w:val="FFFFFF"/>
                <w:sz w:val="16"/>
                <w:szCs w:val="16"/>
              </w:rPr>
            </w:pPr>
            <w:r>
              <w:rPr>
                <w:rFonts w:cs="Calibri"/>
                <w:color w:val="FFFFFF"/>
                <w:sz w:val="16"/>
                <w:szCs w:val="16"/>
              </w:rPr>
              <w:t>Potencial de ahorro</w:t>
            </w:r>
          </w:p>
        </w:tc>
        <w:tc>
          <w:tcPr>
            <w:tcW w:w="867" w:type="dxa"/>
            <w:tcBorders>
              <w:top w:val="nil"/>
              <w:left w:val="single" w:sz="8" w:space="0" w:color="FFFFFF"/>
              <w:right w:val="nil"/>
            </w:tcBorders>
            <w:shd w:val="clear" w:color="auto" w:fill="1B9E40"/>
            <w:vAlign w:val="center"/>
            <w:hideMark/>
          </w:tcPr>
          <w:p w14:paraId="13161DC3" w14:textId="7C81E3AD" w:rsidR="001C78A0" w:rsidRPr="00F26D21" w:rsidRDefault="00F26D21" w:rsidP="0077417F">
            <w:pPr>
              <w:spacing w:after="0"/>
              <w:jc w:val="left"/>
              <w:rPr>
                <w:rFonts w:cs="Calibri"/>
                <w:color w:val="FFFFFF"/>
                <w:sz w:val="16"/>
                <w:szCs w:val="16"/>
              </w:rPr>
            </w:pPr>
            <w:r>
              <w:rPr>
                <w:rFonts w:cs="Calibri"/>
                <w:color w:val="FFFFFF"/>
                <w:sz w:val="16"/>
                <w:szCs w:val="16"/>
              </w:rPr>
              <w:t>CAPEX</w:t>
            </w:r>
          </w:p>
        </w:tc>
        <w:tc>
          <w:tcPr>
            <w:tcW w:w="1300" w:type="dxa"/>
            <w:tcBorders>
              <w:top w:val="single" w:sz="8" w:space="0" w:color="FFFFFF"/>
              <w:left w:val="single" w:sz="8" w:space="0" w:color="FFFFFF"/>
              <w:bottom w:val="single" w:sz="4" w:space="0" w:color="FFFFFF" w:themeColor="background1"/>
              <w:right w:val="single" w:sz="8" w:space="0" w:color="FFFFFF"/>
            </w:tcBorders>
            <w:shd w:val="clear" w:color="auto" w:fill="1B9E40"/>
            <w:vAlign w:val="center"/>
            <w:hideMark/>
          </w:tcPr>
          <w:p w14:paraId="528071CB" w14:textId="294D3A3B" w:rsidR="001C78A0" w:rsidRPr="00F26D21" w:rsidRDefault="00F26D21" w:rsidP="0077417F">
            <w:pPr>
              <w:spacing w:after="0"/>
              <w:jc w:val="left"/>
              <w:rPr>
                <w:rFonts w:cs="Calibri"/>
                <w:color w:val="FFFFFF"/>
                <w:sz w:val="16"/>
                <w:szCs w:val="16"/>
              </w:rPr>
            </w:pPr>
            <w:r>
              <w:rPr>
                <w:rFonts w:cs="Calibri"/>
                <w:color w:val="FFFFFF"/>
                <w:sz w:val="16"/>
                <w:szCs w:val="16"/>
              </w:rPr>
              <w:t>Resultado de la evaluación</w:t>
            </w:r>
          </w:p>
        </w:tc>
      </w:tr>
      <w:tr w:rsidR="001C78A0" w:rsidRPr="007961D7" w14:paraId="3C5C5D59" w14:textId="77777777" w:rsidTr="00F26D21">
        <w:trPr>
          <w:trHeight w:val="227"/>
        </w:trPr>
        <w:tc>
          <w:tcPr>
            <w:tcW w:w="810" w:type="dxa"/>
            <w:tcBorders>
              <w:bottom w:val="single" w:sz="4" w:space="0" w:color="808080" w:themeColor="background1" w:themeShade="80"/>
            </w:tcBorders>
            <w:shd w:val="clear" w:color="auto" w:fill="auto"/>
            <w:noWrap/>
            <w:vAlign w:val="center"/>
            <w:hideMark/>
          </w:tcPr>
          <w:p w14:paraId="311714A7" w14:textId="3D2CF7D2" w:rsidR="001C78A0" w:rsidRPr="007961D7" w:rsidRDefault="001C78A0" w:rsidP="00175F59">
            <w:pPr>
              <w:spacing w:after="0"/>
              <w:rPr>
                <w:sz w:val="16"/>
                <w:szCs w:val="16"/>
              </w:rPr>
            </w:pPr>
            <w:r w:rsidRPr="007961D7">
              <w:rPr>
                <w:rFonts w:cs="Arial"/>
                <w:sz w:val="16"/>
                <w:szCs w:val="16"/>
              </w:rPr>
              <w:t>ECM-1</w:t>
            </w:r>
          </w:p>
        </w:tc>
        <w:tc>
          <w:tcPr>
            <w:tcW w:w="5108" w:type="dxa"/>
            <w:tcBorders>
              <w:bottom w:val="single" w:sz="4" w:space="0" w:color="808080" w:themeColor="background1" w:themeShade="80"/>
            </w:tcBorders>
            <w:shd w:val="clear" w:color="auto" w:fill="auto"/>
            <w:vAlign w:val="center"/>
            <w:hideMark/>
          </w:tcPr>
          <w:p w14:paraId="5D80227C" w14:textId="11CCBEFE" w:rsidR="001C78A0" w:rsidRPr="007961D7" w:rsidRDefault="001C78A0" w:rsidP="00175F59">
            <w:pPr>
              <w:spacing w:after="0"/>
              <w:jc w:val="left"/>
              <w:rPr>
                <w:sz w:val="16"/>
                <w:szCs w:val="16"/>
              </w:rPr>
            </w:pPr>
            <w:r w:rsidRPr="007961D7">
              <w:rPr>
                <w:rFonts w:cs="Arial"/>
                <w:sz w:val="16"/>
                <w:szCs w:val="16"/>
              </w:rPr>
              <w:t>Ajuste a condiciones de climatización a espacios con equipos de telecomunicaciones (disminución de volumen a refrigerar y reducción de carga térmica)</w:t>
            </w:r>
          </w:p>
        </w:tc>
        <w:tc>
          <w:tcPr>
            <w:tcW w:w="867" w:type="dxa"/>
            <w:tcBorders>
              <w:bottom w:val="single" w:sz="4" w:space="0" w:color="808080" w:themeColor="background1" w:themeShade="80"/>
            </w:tcBorders>
            <w:shd w:val="clear" w:color="auto" w:fill="auto"/>
            <w:noWrap/>
            <w:hideMark/>
          </w:tcPr>
          <w:p w14:paraId="17B7C465" w14:textId="4596AE6A" w:rsidR="001C78A0" w:rsidRPr="007961D7" w:rsidRDefault="001C78A0" w:rsidP="00175F59">
            <w:pPr>
              <w:spacing w:after="0"/>
              <w:jc w:val="center"/>
              <w:rPr>
                <w:sz w:val="16"/>
                <w:szCs w:val="16"/>
              </w:rPr>
            </w:pPr>
            <w:r w:rsidRPr="007961D7">
              <w:rPr>
                <w:sz w:val="16"/>
              </w:rPr>
              <w:t>2</w:t>
            </w:r>
          </w:p>
        </w:tc>
        <w:tc>
          <w:tcPr>
            <w:tcW w:w="866" w:type="dxa"/>
            <w:tcBorders>
              <w:bottom w:val="single" w:sz="4" w:space="0" w:color="808080" w:themeColor="background1" w:themeShade="80"/>
            </w:tcBorders>
            <w:shd w:val="clear" w:color="auto" w:fill="auto"/>
            <w:noWrap/>
            <w:hideMark/>
          </w:tcPr>
          <w:p w14:paraId="1C4D0CAB" w14:textId="7B8C80EC" w:rsidR="001C78A0" w:rsidRPr="007961D7" w:rsidRDefault="001C78A0" w:rsidP="00175F59">
            <w:pPr>
              <w:spacing w:after="0"/>
              <w:jc w:val="center"/>
              <w:rPr>
                <w:sz w:val="16"/>
                <w:szCs w:val="16"/>
              </w:rPr>
            </w:pPr>
            <w:r w:rsidRPr="007961D7">
              <w:rPr>
                <w:sz w:val="16"/>
              </w:rPr>
              <w:t>2</w:t>
            </w:r>
          </w:p>
        </w:tc>
        <w:tc>
          <w:tcPr>
            <w:tcW w:w="867" w:type="dxa"/>
            <w:tcBorders>
              <w:bottom w:val="single" w:sz="4" w:space="0" w:color="808080" w:themeColor="background1" w:themeShade="80"/>
              <w:right w:val="single" w:sz="4" w:space="0" w:color="FFFFFF" w:themeColor="background1"/>
            </w:tcBorders>
            <w:shd w:val="clear" w:color="auto" w:fill="auto"/>
            <w:noWrap/>
            <w:hideMark/>
          </w:tcPr>
          <w:p w14:paraId="52EBB3F1" w14:textId="61F7393F" w:rsidR="001C78A0" w:rsidRPr="007961D7" w:rsidRDefault="001C78A0" w:rsidP="00175F59">
            <w:pPr>
              <w:spacing w:after="0"/>
              <w:jc w:val="center"/>
              <w:rPr>
                <w:sz w:val="16"/>
                <w:szCs w:val="16"/>
              </w:rPr>
            </w:pPr>
            <w:r w:rsidRPr="007961D7">
              <w:rPr>
                <w:sz w:val="16"/>
              </w:rPr>
              <w:t>2</w:t>
            </w:r>
          </w:p>
        </w:tc>
        <w:tc>
          <w:tcPr>
            <w:tcW w:w="1300" w:type="dxa"/>
            <w:tcBorders>
              <w:top w:val="nil"/>
              <w:left w:val="single" w:sz="4" w:space="0" w:color="FFFFFF"/>
              <w:bottom w:val="single" w:sz="4" w:space="0" w:color="FFFFFF"/>
              <w:right w:val="single" w:sz="4" w:space="0" w:color="FFFFFF"/>
            </w:tcBorders>
            <w:shd w:val="clear" w:color="000000" w:fill="FFFF00"/>
            <w:vAlign w:val="center"/>
            <w:hideMark/>
          </w:tcPr>
          <w:p w14:paraId="37630AC1" w14:textId="21DA3169" w:rsidR="001C78A0" w:rsidRPr="007961D7" w:rsidRDefault="001C78A0" w:rsidP="00175F59">
            <w:pPr>
              <w:spacing w:after="0"/>
              <w:jc w:val="center"/>
              <w:rPr>
                <w:rFonts w:cs="Calibri"/>
                <w:bCs/>
                <w:sz w:val="16"/>
                <w:szCs w:val="16"/>
              </w:rPr>
            </w:pPr>
            <w:r w:rsidRPr="007961D7">
              <w:rPr>
                <w:rFonts w:cs="Arial"/>
                <w:bCs/>
                <w:sz w:val="16"/>
                <w:szCs w:val="22"/>
              </w:rPr>
              <w:t>2 - Importante</w:t>
            </w:r>
          </w:p>
        </w:tc>
      </w:tr>
      <w:tr w:rsidR="001C78A0" w:rsidRPr="007961D7" w14:paraId="6ED538BF" w14:textId="77777777" w:rsidTr="00F26D21">
        <w:trPr>
          <w:trHeight w:val="227"/>
        </w:trPr>
        <w:tc>
          <w:tcPr>
            <w:tcW w:w="810"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3E760529" w14:textId="6920AD18" w:rsidR="001C78A0" w:rsidRPr="007961D7" w:rsidRDefault="001C78A0" w:rsidP="00175F59">
            <w:pPr>
              <w:spacing w:after="0"/>
              <w:rPr>
                <w:sz w:val="16"/>
                <w:szCs w:val="16"/>
              </w:rPr>
            </w:pPr>
            <w:r w:rsidRPr="007961D7">
              <w:rPr>
                <w:rFonts w:cs="Arial"/>
                <w:sz w:val="16"/>
                <w:szCs w:val="16"/>
              </w:rPr>
              <w:t>ECM-2</w:t>
            </w:r>
          </w:p>
        </w:tc>
        <w:tc>
          <w:tcPr>
            <w:tcW w:w="5108" w:type="dxa"/>
            <w:tcBorders>
              <w:top w:val="single" w:sz="4" w:space="0" w:color="808080" w:themeColor="background1" w:themeShade="80"/>
              <w:bottom w:val="single" w:sz="4" w:space="0" w:color="808080" w:themeColor="background1" w:themeShade="80"/>
            </w:tcBorders>
            <w:shd w:val="clear" w:color="auto" w:fill="auto"/>
            <w:vAlign w:val="center"/>
            <w:hideMark/>
          </w:tcPr>
          <w:p w14:paraId="50B0C9F7" w14:textId="223F9265" w:rsidR="001C78A0" w:rsidRPr="007961D7" w:rsidRDefault="001C78A0" w:rsidP="00175F59">
            <w:pPr>
              <w:spacing w:after="0"/>
              <w:jc w:val="left"/>
              <w:rPr>
                <w:sz w:val="16"/>
                <w:szCs w:val="16"/>
              </w:rPr>
            </w:pPr>
            <w:r w:rsidRPr="007961D7">
              <w:rPr>
                <w:rFonts w:cs="Arial"/>
                <w:sz w:val="16"/>
                <w:szCs w:val="16"/>
              </w:rPr>
              <w:t>Cambio de luminarias convencionales a led</w:t>
            </w:r>
          </w:p>
        </w:tc>
        <w:tc>
          <w:tcPr>
            <w:tcW w:w="867" w:type="dxa"/>
            <w:tcBorders>
              <w:top w:val="single" w:sz="4" w:space="0" w:color="808080" w:themeColor="background1" w:themeShade="80"/>
              <w:bottom w:val="single" w:sz="4" w:space="0" w:color="808080" w:themeColor="background1" w:themeShade="80"/>
            </w:tcBorders>
            <w:shd w:val="clear" w:color="auto" w:fill="auto"/>
            <w:noWrap/>
            <w:hideMark/>
          </w:tcPr>
          <w:p w14:paraId="2940DAEE" w14:textId="1D291001" w:rsidR="001C78A0" w:rsidRPr="007961D7" w:rsidRDefault="001C78A0" w:rsidP="00175F59">
            <w:pPr>
              <w:spacing w:after="0"/>
              <w:jc w:val="center"/>
              <w:rPr>
                <w:sz w:val="16"/>
                <w:szCs w:val="16"/>
              </w:rPr>
            </w:pPr>
            <w:r w:rsidRPr="007961D7">
              <w:rPr>
                <w:sz w:val="16"/>
              </w:rPr>
              <w:t>2</w:t>
            </w:r>
          </w:p>
        </w:tc>
        <w:tc>
          <w:tcPr>
            <w:tcW w:w="866" w:type="dxa"/>
            <w:tcBorders>
              <w:top w:val="single" w:sz="4" w:space="0" w:color="808080" w:themeColor="background1" w:themeShade="80"/>
              <w:bottom w:val="single" w:sz="4" w:space="0" w:color="808080" w:themeColor="background1" w:themeShade="80"/>
            </w:tcBorders>
            <w:shd w:val="clear" w:color="auto" w:fill="auto"/>
            <w:noWrap/>
            <w:hideMark/>
          </w:tcPr>
          <w:p w14:paraId="15EC0AA9" w14:textId="274D4824" w:rsidR="001C78A0" w:rsidRPr="007961D7" w:rsidRDefault="001C78A0" w:rsidP="00175F59">
            <w:pPr>
              <w:spacing w:after="0"/>
              <w:jc w:val="center"/>
              <w:rPr>
                <w:sz w:val="16"/>
                <w:szCs w:val="16"/>
              </w:rPr>
            </w:pPr>
            <w:r w:rsidRPr="007961D7">
              <w:rPr>
                <w:sz w:val="16"/>
              </w:rPr>
              <w:t>2</w:t>
            </w:r>
          </w:p>
        </w:tc>
        <w:tc>
          <w:tcPr>
            <w:tcW w:w="867"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hideMark/>
          </w:tcPr>
          <w:p w14:paraId="1B61C3C6" w14:textId="44FFF7E4" w:rsidR="001C78A0" w:rsidRPr="007961D7" w:rsidRDefault="001C78A0" w:rsidP="00175F59">
            <w:pPr>
              <w:spacing w:after="0"/>
              <w:jc w:val="center"/>
              <w:rPr>
                <w:sz w:val="16"/>
                <w:szCs w:val="16"/>
              </w:rPr>
            </w:pPr>
            <w:r w:rsidRPr="007961D7">
              <w:rPr>
                <w:sz w:val="16"/>
              </w:rPr>
              <w:t>2</w:t>
            </w:r>
          </w:p>
        </w:tc>
        <w:tc>
          <w:tcPr>
            <w:tcW w:w="1300" w:type="dxa"/>
            <w:tcBorders>
              <w:top w:val="nil"/>
              <w:left w:val="single" w:sz="4" w:space="0" w:color="FFFFFF"/>
              <w:bottom w:val="single" w:sz="4" w:space="0" w:color="FFFFFF"/>
              <w:right w:val="single" w:sz="4" w:space="0" w:color="FFFFFF"/>
            </w:tcBorders>
            <w:shd w:val="clear" w:color="000000" w:fill="FFFF00"/>
            <w:vAlign w:val="center"/>
            <w:hideMark/>
          </w:tcPr>
          <w:p w14:paraId="10A03642" w14:textId="676D660D" w:rsidR="001C78A0" w:rsidRPr="007961D7" w:rsidRDefault="001C78A0" w:rsidP="00175F59">
            <w:pPr>
              <w:spacing w:after="0"/>
              <w:jc w:val="center"/>
              <w:rPr>
                <w:rFonts w:cs="Calibri"/>
                <w:bCs/>
                <w:color w:val="FFFFFF"/>
                <w:sz w:val="16"/>
                <w:szCs w:val="16"/>
              </w:rPr>
            </w:pPr>
            <w:r w:rsidRPr="007961D7">
              <w:rPr>
                <w:rFonts w:cs="Arial"/>
                <w:bCs/>
                <w:sz w:val="16"/>
                <w:szCs w:val="22"/>
              </w:rPr>
              <w:t>2 - Importante</w:t>
            </w:r>
          </w:p>
        </w:tc>
      </w:tr>
      <w:tr w:rsidR="001C78A0" w:rsidRPr="007961D7" w14:paraId="238DC25C" w14:textId="77777777" w:rsidTr="00F26D21">
        <w:trPr>
          <w:trHeight w:val="227"/>
        </w:trPr>
        <w:tc>
          <w:tcPr>
            <w:tcW w:w="810"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04EEEB4E" w14:textId="581792BD" w:rsidR="001C78A0" w:rsidRPr="007961D7" w:rsidRDefault="001C78A0" w:rsidP="00175F59">
            <w:pPr>
              <w:spacing w:after="0"/>
              <w:rPr>
                <w:sz w:val="16"/>
                <w:szCs w:val="16"/>
              </w:rPr>
            </w:pPr>
            <w:r w:rsidRPr="007961D7">
              <w:rPr>
                <w:rFonts w:cs="Arial"/>
                <w:sz w:val="16"/>
                <w:szCs w:val="16"/>
              </w:rPr>
              <w:t>ECM-3</w:t>
            </w:r>
          </w:p>
        </w:tc>
        <w:tc>
          <w:tcPr>
            <w:tcW w:w="5108" w:type="dxa"/>
            <w:tcBorders>
              <w:top w:val="single" w:sz="4" w:space="0" w:color="808080" w:themeColor="background1" w:themeShade="80"/>
              <w:bottom w:val="single" w:sz="4" w:space="0" w:color="808080" w:themeColor="background1" w:themeShade="80"/>
            </w:tcBorders>
            <w:shd w:val="clear" w:color="auto" w:fill="auto"/>
            <w:vAlign w:val="center"/>
            <w:hideMark/>
          </w:tcPr>
          <w:p w14:paraId="5CC5C2CF" w14:textId="164D0E23" w:rsidR="001C78A0" w:rsidRPr="007961D7" w:rsidRDefault="001C78A0" w:rsidP="00175F59">
            <w:pPr>
              <w:spacing w:after="0"/>
              <w:jc w:val="left"/>
              <w:rPr>
                <w:sz w:val="16"/>
                <w:szCs w:val="16"/>
              </w:rPr>
            </w:pPr>
            <w:r w:rsidRPr="007961D7">
              <w:rPr>
                <w:rFonts w:cs="Arial"/>
                <w:sz w:val="16"/>
                <w:szCs w:val="16"/>
              </w:rPr>
              <w:t>Actualización tecnológica de ascensores (variadores de velocidad y frenos regenerativos)</w:t>
            </w:r>
          </w:p>
        </w:tc>
        <w:tc>
          <w:tcPr>
            <w:tcW w:w="867" w:type="dxa"/>
            <w:tcBorders>
              <w:top w:val="single" w:sz="4" w:space="0" w:color="808080" w:themeColor="background1" w:themeShade="80"/>
              <w:bottom w:val="single" w:sz="4" w:space="0" w:color="808080" w:themeColor="background1" w:themeShade="80"/>
            </w:tcBorders>
            <w:shd w:val="clear" w:color="auto" w:fill="auto"/>
            <w:noWrap/>
            <w:hideMark/>
          </w:tcPr>
          <w:p w14:paraId="29CF773C" w14:textId="75C46E53" w:rsidR="001C78A0" w:rsidRPr="007961D7" w:rsidRDefault="001C78A0" w:rsidP="00175F59">
            <w:pPr>
              <w:spacing w:after="0"/>
              <w:jc w:val="center"/>
              <w:rPr>
                <w:sz w:val="16"/>
                <w:szCs w:val="16"/>
              </w:rPr>
            </w:pPr>
            <w:r w:rsidRPr="007961D7">
              <w:rPr>
                <w:sz w:val="16"/>
              </w:rPr>
              <w:t>3</w:t>
            </w:r>
          </w:p>
        </w:tc>
        <w:tc>
          <w:tcPr>
            <w:tcW w:w="866" w:type="dxa"/>
            <w:tcBorders>
              <w:top w:val="single" w:sz="4" w:space="0" w:color="808080" w:themeColor="background1" w:themeShade="80"/>
              <w:bottom w:val="single" w:sz="4" w:space="0" w:color="808080" w:themeColor="background1" w:themeShade="80"/>
            </w:tcBorders>
            <w:shd w:val="clear" w:color="auto" w:fill="auto"/>
            <w:noWrap/>
            <w:hideMark/>
          </w:tcPr>
          <w:p w14:paraId="77AC89A9" w14:textId="06F7A690" w:rsidR="001C78A0" w:rsidRPr="007961D7" w:rsidRDefault="001C78A0" w:rsidP="00175F59">
            <w:pPr>
              <w:spacing w:after="0"/>
              <w:jc w:val="center"/>
              <w:rPr>
                <w:sz w:val="16"/>
                <w:szCs w:val="16"/>
              </w:rPr>
            </w:pPr>
            <w:r w:rsidRPr="007961D7">
              <w:rPr>
                <w:sz w:val="16"/>
              </w:rPr>
              <w:t>2</w:t>
            </w:r>
          </w:p>
        </w:tc>
        <w:tc>
          <w:tcPr>
            <w:tcW w:w="867"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hideMark/>
          </w:tcPr>
          <w:p w14:paraId="312A0A83" w14:textId="34B81D19" w:rsidR="001C78A0" w:rsidRPr="007961D7" w:rsidRDefault="001C78A0" w:rsidP="00175F59">
            <w:pPr>
              <w:spacing w:after="0"/>
              <w:jc w:val="center"/>
              <w:rPr>
                <w:sz w:val="16"/>
                <w:szCs w:val="16"/>
              </w:rPr>
            </w:pPr>
            <w:r w:rsidRPr="007961D7">
              <w:rPr>
                <w:sz w:val="16"/>
              </w:rPr>
              <w:t>3</w:t>
            </w:r>
          </w:p>
        </w:tc>
        <w:tc>
          <w:tcPr>
            <w:tcW w:w="1300" w:type="dxa"/>
            <w:tcBorders>
              <w:top w:val="nil"/>
              <w:left w:val="single" w:sz="4" w:space="0" w:color="FFFFFF"/>
              <w:bottom w:val="single" w:sz="4" w:space="0" w:color="FFFFFF"/>
              <w:right w:val="single" w:sz="4" w:space="0" w:color="FFFFFF"/>
            </w:tcBorders>
            <w:shd w:val="clear" w:color="auto" w:fill="92D050"/>
            <w:vAlign w:val="center"/>
            <w:hideMark/>
          </w:tcPr>
          <w:p w14:paraId="34E20FA5" w14:textId="1D26089B" w:rsidR="001C78A0" w:rsidRPr="007961D7" w:rsidRDefault="001C78A0" w:rsidP="00175F59">
            <w:pPr>
              <w:spacing w:after="0"/>
              <w:jc w:val="center"/>
              <w:rPr>
                <w:rFonts w:cs="Calibri"/>
                <w:bCs/>
                <w:sz w:val="16"/>
                <w:szCs w:val="16"/>
              </w:rPr>
            </w:pPr>
            <w:r w:rsidRPr="007961D7">
              <w:rPr>
                <w:rFonts w:cs="Arial"/>
                <w:bCs/>
                <w:sz w:val="16"/>
                <w:szCs w:val="22"/>
              </w:rPr>
              <w:t>3 - Prioritaria</w:t>
            </w:r>
          </w:p>
        </w:tc>
      </w:tr>
      <w:tr w:rsidR="001C78A0" w:rsidRPr="007961D7" w14:paraId="55BCEBDF" w14:textId="77777777" w:rsidTr="00F26D21">
        <w:trPr>
          <w:trHeight w:val="227"/>
        </w:trPr>
        <w:tc>
          <w:tcPr>
            <w:tcW w:w="810"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10661971" w14:textId="7632253D" w:rsidR="001C78A0" w:rsidRPr="007961D7" w:rsidRDefault="001C78A0" w:rsidP="00175F59">
            <w:pPr>
              <w:spacing w:after="0"/>
              <w:rPr>
                <w:sz w:val="16"/>
                <w:szCs w:val="16"/>
              </w:rPr>
            </w:pPr>
            <w:r w:rsidRPr="007961D7">
              <w:rPr>
                <w:rFonts w:cs="Arial"/>
                <w:sz w:val="16"/>
                <w:szCs w:val="16"/>
              </w:rPr>
              <w:t>ECM-4</w:t>
            </w:r>
          </w:p>
        </w:tc>
        <w:tc>
          <w:tcPr>
            <w:tcW w:w="5108" w:type="dxa"/>
            <w:tcBorders>
              <w:top w:val="single" w:sz="4" w:space="0" w:color="808080" w:themeColor="background1" w:themeShade="80"/>
              <w:bottom w:val="single" w:sz="4" w:space="0" w:color="808080" w:themeColor="background1" w:themeShade="80"/>
            </w:tcBorders>
            <w:shd w:val="clear" w:color="auto" w:fill="auto"/>
            <w:vAlign w:val="center"/>
            <w:hideMark/>
          </w:tcPr>
          <w:p w14:paraId="37EACB9C" w14:textId="2A9DD1FB" w:rsidR="001C78A0" w:rsidRPr="007961D7" w:rsidRDefault="001C78A0" w:rsidP="00175F59">
            <w:pPr>
              <w:spacing w:after="0"/>
              <w:jc w:val="left"/>
              <w:rPr>
                <w:sz w:val="16"/>
                <w:szCs w:val="16"/>
              </w:rPr>
            </w:pPr>
            <w:r w:rsidRPr="007961D7">
              <w:rPr>
                <w:rFonts w:cs="Arial"/>
                <w:sz w:val="16"/>
                <w:szCs w:val="16"/>
              </w:rPr>
              <w:t>Uso de fotoceldas para control de iluminación con alta iluminación natural</w:t>
            </w:r>
          </w:p>
        </w:tc>
        <w:tc>
          <w:tcPr>
            <w:tcW w:w="867" w:type="dxa"/>
            <w:tcBorders>
              <w:top w:val="single" w:sz="4" w:space="0" w:color="808080" w:themeColor="background1" w:themeShade="80"/>
              <w:bottom w:val="single" w:sz="4" w:space="0" w:color="808080" w:themeColor="background1" w:themeShade="80"/>
            </w:tcBorders>
            <w:shd w:val="clear" w:color="auto" w:fill="auto"/>
            <w:noWrap/>
            <w:hideMark/>
          </w:tcPr>
          <w:p w14:paraId="4591E50E" w14:textId="5997C7A9" w:rsidR="001C78A0" w:rsidRPr="007961D7" w:rsidRDefault="001C78A0" w:rsidP="00175F59">
            <w:pPr>
              <w:spacing w:after="0"/>
              <w:jc w:val="center"/>
              <w:rPr>
                <w:sz w:val="16"/>
                <w:szCs w:val="16"/>
              </w:rPr>
            </w:pPr>
            <w:r w:rsidRPr="007961D7">
              <w:rPr>
                <w:sz w:val="16"/>
              </w:rPr>
              <w:t>3</w:t>
            </w:r>
          </w:p>
        </w:tc>
        <w:tc>
          <w:tcPr>
            <w:tcW w:w="866" w:type="dxa"/>
            <w:tcBorders>
              <w:top w:val="single" w:sz="4" w:space="0" w:color="808080" w:themeColor="background1" w:themeShade="80"/>
              <w:bottom w:val="single" w:sz="4" w:space="0" w:color="808080" w:themeColor="background1" w:themeShade="80"/>
            </w:tcBorders>
            <w:shd w:val="clear" w:color="auto" w:fill="auto"/>
            <w:noWrap/>
            <w:hideMark/>
          </w:tcPr>
          <w:p w14:paraId="594D3F94" w14:textId="75C33E33" w:rsidR="001C78A0" w:rsidRPr="007961D7" w:rsidRDefault="001C78A0" w:rsidP="00175F59">
            <w:pPr>
              <w:spacing w:after="0"/>
              <w:jc w:val="center"/>
              <w:rPr>
                <w:sz w:val="16"/>
                <w:szCs w:val="16"/>
              </w:rPr>
            </w:pPr>
            <w:r w:rsidRPr="007961D7">
              <w:rPr>
                <w:sz w:val="16"/>
              </w:rPr>
              <w:t>3</w:t>
            </w:r>
          </w:p>
        </w:tc>
        <w:tc>
          <w:tcPr>
            <w:tcW w:w="867"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hideMark/>
          </w:tcPr>
          <w:p w14:paraId="038CEBCF" w14:textId="5FAA72C0" w:rsidR="001C78A0" w:rsidRPr="007961D7" w:rsidRDefault="001C78A0" w:rsidP="00175F59">
            <w:pPr>
              <w:spacing w:after="0"/>
              <w:jc w:val="center"/>
              <w:rPr>
                <w:sz w:val="16"/>
                <w:szCs w:val="16"/>
              </w:rPr>
            </w:pPr>
            <w:r w:rsidRPr="007961D7">
              <w:rPr>
                <w:sz w:val="16"/>
              </w:rPr>
              <w:t>2</w:t>
            </w:r>
          </w:p>
        </w:tc>
        <w:tc>
          <w:tcPr>
            <w:tcW w:w="1300" w:type="dxa"/>
            <w:tcBorders>
              <w:top w:val="nil"/>
              <w:left w:val="single" w:sz="4" w:space="0" w:color="FFFFFF"/>
              <w:bottom w:val="single" w:sz="4" w:space="0" w:color="FFFFFF"/>
              <w:right w:val="single" w:sz="4" w:space="0" w:color="FFFFFF"/>
            </w:tcBorders>
            <w:shd w:val="clear" w:color="000000" w:fill="92D050"/>
            <w:vAlign w:val="center"/>
            <w:hideMark/>
          </w:tcPr>
          <w:p w14:paraId="503F0BE9" w14:textId="03FFD7FA" w:rsidR="001C78A0" w:rsidRPr="007961D7" w:rsidRDefault="001C78A0" w:rsidP="00175F59">
            <w:pPr>
              <w:spacing w:after="0"/>
              <w:jc w:val="center"/>
              <w:rPr>
                <w:rFonts w:cs="Calibri"/>
                <w:bCs/>
                <w:color w:val="FFFFFF"/>
                <w:sz w:val="16"/>
                <w:szCs w:val="16"/>
              </w:rPr>
            </w:pPr>
            <w:r w:rsidRPr="007961D7">
              <w:rPr>
                <w:rFonts w:cs="Arial"/>
                <w:bCs/>
                <w:sz w:val="16"/>
                <w:szCs w:val="22"/>
              </w:rPr>
              <w:t>3 - Prioritaria</w:t>
            </w:r>
          </w:p>
        </w:tc>
      </w:tr>
      <w:tr w:rsidR="001C78A0" w:rsidRPr="007961D7" w14:paraId="0EAE6A74" w14:textId="77777777" w:rsidTr="00F26D21">
        <w:trPr>
          <w:trHeight w:val="227"/>
        </w:trPr>
        <w:tc>
          <w:tcPr>
            <w:tcW w:w="810"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4BB1AA25" w14:textId="5EF03221" w:rsidR="001C78A0" w:rsidRPr="007961D7" w:rsidRDefault="001C78A0" w:rsidP="00175F59">
            <w:pPr>
              <w:spacing w:after="0"/>
              <w:rPr>
                <w:sz w:val="16"/>
                <w:szCs w:val="16"/>
              </w:rPr>
            </w:pPr>
            <w:r w:rsidRPr="007961D7">
              <w:rPr>
                <w:rFonts w:cs="Arial"/>
                <w:sz w:val="16"/>
                <w:szCs w:val="16"/>
              </w:rPr>
              <w:t>ECM-5</w:t>
            </w:r>
          </w:p>
        </w:tc>
        <w:tc>
          <w:tcPr>
            <w:tcW w:w="5108" w:type="dxa"/>
            <w:tcBorders>
              <w:top w:val="single" w:sz="4" w:space="0" w:color="808080" w:themeColor="background1" w:themeShade="80"/>
              <w:bottom w:val="single" w:sz="4" w:space="0" w:color="808080" w:themeColor="background1" w:themeShade="80"/>
            </w:tcBorders>
            <w:shd w:val="clear" w:color="auto" w:fill="auto"/>
            <w:vAlign w:val="center"/>
            <w:hideMark/>
          </w:tcPr>
          <w:p w14:paraId="79D92900" w14:textId="46CA23B3" w:rsidR="001C78A0" w:rsidRPr="007961D7" w:rsidRDefault="001C78A0" w:rsidP="00175F59">
            <w:pPr>
              <w:spacing w:after="0"/>
              <w:jc w:val="left"/>
              <w:rPr>
                <w:sz w:val="16"/>
                <w:szCs w:val="16"/>
              </w:rPr>
            </w:pPr>
            <w:r w:rsidRPr="007961D7">
              <w:rPr>
                <w:rFonts w:cs="Arial"/>
                <w:sz w:val="16"/>
                <w:szCs w:val="16"/>
              </w:rPr>
              <w:t>Instalación de regletas para control de encendido y apagado de equipos</w:t>
            </w:r>
          </w:p>
        </w:tc>
        <w:tc>
          <w:tcPr>
            <w:tcW w:w="867" w:type="dxa"/>
            <w:tcBorders>
              <w:top w:val="single" w:sz="4" w:space="0" w:color="808080" w:themeColor="background1" w:themeShade="80"/>
              <w:bottom w:val="single" w:sz="4" w:space="0" w:color="808080" w:themeColor="background1" w:themeShade="80"/>
            </w:tcBorders>
            <w:shd w:val="clear" w:color="auto" w:fill="auto"/>
            <w:noWrap/>
            <w:hideMark/>
          </w:tcPr>
          <w:p w14:paraId="1B06E3DB" w14:textId="6028B22A" w:rsidR="001C78A0" w:rsidRPr="007961D7" w:rsidRDefault="001C78A0" w:rsidP="00175F59">
            <w:pPr>
              <w:spacing w:after="0"/>
              <w:jc w:val="center"/>
              <w:rPr>
                <w:sz w:val="16"/>
                <w:szCs w:val="16"/>
              </w:rPr>
            </w:pPr>
            <w:r w:rsidRPr="007961D7">
              <w:rPr>
                <w:sz w:val="16"/>
              </w:rPr>
              <w:t>3</w:t>
            </w:r>
          </w:p>
        </w:tc>
        <w:tc>
          <w:tcPr>
            <w:tcW w:w="866" w:type="dxa"/>
            <w:tcBorders>
              <w:top w:val="single" w:sz="4" w:space="0" w:color="808080" w:themeColor="background1" w:themeShade="80"/>
              <w:bottom w:val="single" w:sz="4" w:space="0" w:color="808080" w:themeColor="background1" w:themeShade="80"/>
            </w:tcBorders>
            <w:shd w:val="clear" w:color="auto" w:fill="auto"/>
            <w:noWrap/>
            <w:hideMark/>
          </w:tcPr>
          <w:p w14:paraId="6A51548A" w14:textId="4D06DF62" w:rsidR="001C78A0" w:rsidRPr="007961D7" w:rsidRDefault="001C78A0" w:rsidP="00175F59">
            <w:pPr>
              <w:spacing w:after="0"/>
              <w:jc w:val="center"/>
              <w:rPr>
                <w:sz w:val="16"/>
                <w:szCs w:val="16"/>
              </w:rPr>
            </w:pPr>
            <w:r w:rsidRPr="007961D7">
              <w:rPr>
                <w:sz w:val="16"/>
              </w:rPr>
              <w:t>3</w:t>
            </w:r>
          </w:p>
        </w:tc>
        <w:tc>
          <w:tcPr>
            <w:tcW w:w="867"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hideMark/>
          </w:tcPr>
          <w:p w14:paraId="4D251BDB" w14:textId="7A1A8A19" w:rsidR="001C78A0" w:rsidRPr="007961D7" w:rsidRDefault="001C78A0" w:rsidP="00175F59">
            <w:pPr>
              <w:spacing w:after="0"/>
              <w:jc w:val="center"/>
              <w:rPr>
                <w:sz w:val="16"/>
                <w:szCs w:val="16"/>
              </w:rPr>
            </w:pPr>
            <w:r w:rsidRPr="007961D7">
              <w:rPr>
                <w:sz w:val="16"/>
              </w:rPr>
              <w:t>2</w:t>
            </w:r>
          </w:p>
        </w:tc>
        <w:tc>
          <w:tcPr>
            <w:tcW w:w="1300" w:type="dxa"/>
            <w:tcBorders>
              <w:top w:val="nil"/>
              <w:left w:val="single" w:sz="4" w:space="0" w:color="FFFFFF"/>
              <w:bottom w:val="single" w:sz="4" w:space="0" w:color="FFFFFF"/>
              <w:right w:val="single" w:sz="4" w:space="0" w:color="FFFFFF"/>
            </w:tcBorders>
            <w:shd w:val="clear" w:color="000000" w:fill="92D050"/>
            <w:vAlign w:val="center"/>
            <w:hideMark/>
          </w:tcPr>
          <w:p w14:paraId="23AA85B7" w14:textId="5A2BA8AE" w:rsidR="001C78A0" w:rsidRPr="007961D7" w:rsidRDefault="001C78A0" w:rsidP="00175F59">
            <w:pPr>
              <w:spacing w:after="0"/>
              <w:jc w:val="center"/>
              <w:rPr>
                <w:rFonts w:cs="Calibri"/>
                <w:bCs/>
                <w:sz w:val="16"/>
                <w:szCs w:val="16"/>
              </w:rPr>
            </w:pPr>
            <w:r w:rsidRPr="007961D7">
              <w:rPr>
                <w:rFonts w:cs="Arial"/>
                <w:bCs/>
                <w:sz w:val="16"/>
                <w:szCs w:val="22"/>
              </w:rPr>
              <w:t>3 - Prioritaria</w:t>
            </w:r>
          </w:p>
        </w:tc>
      </w:tr>
      <w:tr w:rsidR="001C78A0" w:rsidRPr="007961D7" w14:paraId="2C2D4CDF" w14:textId="77777777" w:rsidTr="00F26D21">
        <w:trPr>
          <w:trHeight w:val="227"/>
        </w:trPr>
        <w:tc>
          <w:tcPr>
            <w:tcW w:w="810"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54369E36" w14:textId="488C9A41" w:rsidR="001C78A0" w:rsidRPr="007961D7" w:rsidRDefault="001C78A0" w:rsidP="00175F59">
            <w:pPr>
              <w:spacing w:after="0"/>
              <w:rPr>
                <w:sz w:val="16"/>
                <w:szCs w:val="16"/>
              </w:rPr>
            </w:pPr>
            <w:r w:rsidRPr="007961D7">
              <w:rPr>
                <w:rFonts w:cs="Arial"/>
                <w:sz w:val="16"/>
                <w:szCs w:val="16"/>
              </w:rPr>
              <w:t>ECM-6</w:t>
            </w:r>
          </w:p>
        </w:tc>
        <w:tc>
          <w:tcPr>
            <w:tcW w:w="5108" w:type="dxa"/>
            <w:tcBorders>
              <w:top w:val="single" w:sz="4" w:space="0" w:color="808080" w:themeColor="background1" w:themeShade="80"/>
              <w:bottom w:val="single" w:sz="4" w:space="0" w:color="808080" w:themeColor="background1" w:themeShade="80"/>
            </w:tcBorders>
            <w:shd w:val="clear" w:color="auto" w:fill="auto"/>
            <w:vAlign w:val="center"/>
            <w:hideMark/>
          </w:tcPr>
          <w:p w14:paraId="4E604EB0" w14:textId="75474AA8" w:rsidR="001C78A0" w:rsidRPr="007961D7" w:rsidRDefault="001C78A0" w:rsidP="00175F59">
            <w:pPr>
              <w:spacing w:after="0"/>
              <w:jc w:val="left"/>
              <w:rPr>
                <w:sz w:val="16"/>
                <w:szCs w:val="16"/>
              </w:rPr>
            </w:pPr>
            <w:r w:rsidRPr="007961D7">
              <w:rPr>
                <w:rFonts w:cs="Arial"/>
                <w:sz w:val="16"/>
                <w:szCs w:val="16"/>
              </w:rPr>
              <w:t>Evaluación de sistema de extracción para habitación de reguladores</w:t>
            </w:r>
          </w:p>
        </w:tc>
        <w:tc>
          <w:tcPr>
            <w:tcW w:w="867" w:type="dxa"/>
            <w:tcBorders>
              <w:top w:val="single" w:sz="4" w:space="0" w:color="808080" w:themeColor="background1" w:themeShade="80"/>
              <w:bottom w:val="single" w:sz="4" w:space="0" w:color="808080" w:themeColor="background1" w:themeShade="80"/>
            </w:tcBorders>
            <w:shd w:val="clear" w:color="auto" w:fill="auto"/>
            <w:noWrap/>
            <w:hideMark/>
          </w:tcPr>
          <w:p w14:paraId="5FB7A44E" w14:textId="683F0209" w:rsidR="001C78A0" w:rsidRPr="007961D7" w:rsidRDefault="001C78A0" w:rsidP="00175F59">
            <w:pPr>
              <w:spacing w:after="0"/>
              <w:jc w:val="center"/>
              <w:rPr>
                <w:sz w:val="16"/>
                <w:szCs w:val="16"/>
              </w:rPr>
            </w:pPr>
            <w:r w:rsidRPr="007961D7">
              <w:rPr>
                <w:sz w:val="16"/>
              </w:rPr>
              <w:t>2</w:t>
            </w:r>
          </w:p>
        </w:tc>
        <w:tc>
          <w:tcPr>
            <w:tcW w:w="866" w:type="dxa"/>
            <w:tcBorders>
              <w:top w:val="single" w:sz="4" w:space="0" w:color="808080" w:themeColor="background1" w:themeShade="80"/>
              <w:bottom w:val="single" w:sz="4" w:space="0" w:color="808080" w:themeColor="background1" w:themeShade="80"/>
            </w:tcBorders>
            <w:shd w:val="clear" w:color="auto" w:fill="auto"/>
            <w:noWrap/>
            <w:hideMark/>
          </w:tcPr>
          <w:p w14:paraId="31F0B12A" w14:textId="194914AC" w:rsidR="001C78A0" w:rsidRPr="007961D7" w:rsidRDefault="001C78A0" w:rsidP="00175F59">
            <w:pPr>
              <w:spacing w:after="0"/>
              <w:jc w:val="center"/>
              <w:rPr>
                <w:sz w:val="16"/>
                <w:szCs w:val="16"/>
              </w:rPr>
            </w:pPr>
            <w:r w:rsidRPr="007961D7">
              <w:rPr>
                <w:sz w:val="16"/>
              </w:rPr>
              <w:t>3</w:t>
            </w:r>
          </w:p>
        </w:tc>
        <w:tc>
          <w:tcPr>
            <w:tcW w:w="867"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hideMark/>
          </w:tcPr>
          <w:p w14:paraId="79C95A0B" w14:textId="682F5912" w:rsidR="001C78A0" w:rsidRPr="007961D7" w:rsidRDefault="001C78A0" w:rsidP="00175F59">
            <w:pPr>
              <w:spacing w:after="0"/>
              <w:jc w:val="center"/>
              <w:rPr>
                <w:sz w:val="16"/>
                <w:szCs w:val="16"/>
              </w:rPr>
            </w:pPr>
            <w:r w:rsidRPr="007961D7">
              <w:rPr>
                <w:sz w:val="16"/>
              </w:rPr>
              <w:t>2</w:t>
            </w:r>
          </w:p>
        </w:tc>
        <w:tc>
          <w:tcPr>
            <w:tcW w:w="1300" w:type="dxa"/>
            <w:tcBorders>
              <w:top w:val="nil"/>
              <w:left w:val="single" w:sz="4" w:space="0" w:color="FFFFFF"/>
              <w:bottom w:val="single" w:sz="4" w:space="0" w:color="FFFFFF"/>
              <w:right w:val="single" w:sz="4" w:space="0" w:color="FFFFFF"/>
            </w:tcBorders>
            <w:shd w:val="clear" w:color="000000" w:fill="92D050"/>
            <w:vAlign w:val="center"/>
            <w:hideMark/>
          </w:tcPr>
          <w:p w14:paraId="3C904445" w14:textId="21EBA027" w:rsidR="001C78A0" w:rsidRPr="007961D7" w:rsidRDefault="001C78A0" w:rsidP="00175F59">
            <w:pPr>
              <w:spacing w:after="0"/>
              <w:jc w:val="center"/>
              <w:rPr>
                <w:rFonts w:cs="Calibri"/>
                <w:bCs/>
                <w:sz w:val="16"/>
                <w:szCs w:val="16"/>
              </w:rPr>
            </w:pPr>
            <w:r w:rsidRPr="007961D7">
              <w:rPr>
                <w:rFonts w:cs="Arial"/>
                <w:bCs/>
                <w:sz w:val="16"/>
                <w:szCs w:val="22"/>
              </w:rPr>
              <w:t>3 - Prioritaria</w:t>
            </w:r>
          </w:p>
        </w:tc>
      </w:tr>
      <w:tr w:rsidR="001C78A0" w:rsidRPr="007961D7" w14:paraId="3FD08656" w14:textId="77777777" w:rsidTr="00F26D21">
        <w:trPr>
          <w:trHeight w:val="227"/>
        </w:trPr>
        <w:tc>
          <w:tcPr>
            <w:tcW w:w="810"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60EAE08D" w14:textId="0E294EF6" w:rsidR="001C78A0" w:rsidRPr="007961D7" w:rsidRDefault="001C78A0" w:rsidP="00175F59">
            <w:pPr>
              <w:spacing w:after="0"/>
              <w:rPr>
                <w:sz w:val="16"/>
                <w:szCs w:val="16"/>
              </w:rPr>
            </w:pPr>
            <w:r w:rsidRPr="007961D7">
              <w:rPr>
                <w:rFonts w:cs="Arial"/>
                <w:sz w:val="16"/>
                <w:szCs w:val="16"/>
              </w:rPr>
              <w:t>ECM-7</w:t>
            </w:r>
          </w:p>
        </w:tc>
        <w:tc>
          <w:tcPr>
            <w:tcW w:w="5108" w:type="dxa"/>
            <w:tcBorders>
              <w:top w:val="single" w:sz="4" w:space="0" w:color="808080" w:themeColor="background1" w:themeShade="80"/>
              <w:bottom w:val="single" w:sz="4" w:space="0" w:color="808080" w:themeColor="background1" w:themeShade="80"/>
            </w:tcBorders>
            <w:shd w:val="clear" w:color="auto" w:fill="auto"/>
            <w:vAlign w:val="center"/>
            <w:hideMark/>
          </w:tcPr>
          <w:p w14:paraId="2DB55D63" w14:textId="2958BE33" w:rsidR="001C78A0" w:rsidRPr="007961D7" w:rsidRDefault="001C78A0" w:rsidP="00175F59">
            <w:pPr>
              <w:spacing w:after="0"/>
              <w:jc w:val="left"/>
              <w:rPr>
                <w:sz w:val="16"/>
                <w:szCs w:val="16"/>
              </w:rPr>
            </w:pPr>
            <w:r w:rsidRPr="007961D7">
              <w:rPr>
                <w:rFonts w:cs="Arial"/>
                <w:sz w:val="16"/>
                <w:szCs w:val="16"/>
              </w:rPr>
              <w:t>Ajuste de factor de carga en sistemas de respaldo eléctrico (UPS)</w:t>
            </w:r>
          </w:p>
        </w:tc>
        <w:tc>
          <w:tcPr>
            <w:tcW w:w="867" w:type="dxa"/>
            <w:tcBorders>
              <w:top w:val="single" w:sz="4" w:space="0" w:color="808080" w:themeColor="background1" w:themeShade="80"/>
              <w:bottom w:val="single" w:sz="4" w:space="0" w:color="808080" w:themeColor="background1" w:themeShade="80"/>
            </w:tcBorders>
            <w:shd w:val="clear" w:color="auto" w:fill="auto"/>
            <w:noWrap/>
            <w:hideMark/>
          </w:tcPr>
          <w:p w14:paraId="21CC627A" w14:textId="15F06293" w:rsidR="001C78A0" w:rsidRPr="007961D7" w:rsidRDefault="001C78A0" w:rsidP="00175F59">
            <w:pPr>
              <w:spacing w:after="0"/>
              <w:jc w:val="center"/>
              <w:rPr>
                <w:sz w:val="16"/>
                <w:szCs w:val="16"/>
              </w:rPr>
            </w:pPr>
            <w:r w:rsidRPr="007961D7">
              <w:rPr>
                <w:sz w:val="16"/>
              </w:rPr>
              <w:t>2</w:t>
            </w:r>
          </w:p>
        </w:tc>
        <w:tc>
          <w:tcPr>
            <w:tcW w:w="866" w:type="dxa"/>
            <w:tcBorders>
              <w:top w:val="single" w:sz="4" w:space="0" w:color="808080" w:themeColor="background1" w:themeShade="80"/>
              <w:bottom w:val="single" w:sz="4" w:space="0" w:color="808080" w:themeColor="background1" w:themeShade="80"/>
            </w:tcBorders>
            <w:shd w:val="clear" w:color="auto" w:fill="auto"/>
            <w:noWrap/>
            <w:hideMark/>
          </w:tcPr>
          <w:p w14:paraId="1E4A3933" w14:textId="491B995C" w:rsidR="001C78A0" w:rsidRPr="007961D7" w:rsidRDefault="001C78A0" w:rsidP="00175F59">
            <w:pPr>
              <w:spacing w:after="0"/>
              <w:jc w:val="center"/>
              <w:rPr>
                <w:sz w:val="16"/>
                <w:szCs w:val="16"/>
              </w:rPr>
            </w:pPr>
            <w:r w:rsidRPr="007961D7">
              <w:rPr>
                <w:sz w:val="16"/>
              </w:rPr>
              <w:t>3</w:t>
            </w:r>
          </w:p>
        </w:tc>
        <w:tc>
          <w:tcPr>
            <w:tcW w:w="867"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hideMark/>
          </w:tcPr>
          <w:p w14:paraId="20812B34" w14:textId="54966AFC" w:rsidR="001C78A0" w:rsidRPr="007961D7" w:rsidRDefault="001C78A0" w:rsidP="00175F59">
            <w:pPr>
              <w:spacing w:after="0"/>
              <w:jc w:val="center"/>
              <w:rPr>
                <w:sz w:val="16"/>
                <w:szCs w:val="16"/>
              </w:rPr>
            </w:pPr>
            <w:r w:rsidRPr="007961D7">
              <w:rPr>
                <w:sz w:val="16"/>
              </w:rPr>
              <w:t>2</w:t>
            </w:r>
          </w:p>
        </w:tc>
        <w:tc>
          <w:tcPr>
            <w:tcW w:w="1300" w:type="dxa"/>
            <w:tcBorders>
              <w:top w:val="nil"/>
              <w:left w:val="single" w:sz="4" w:space="0" w:color="FFFFFF"/>
              <w:bottom w:val="single" w:sz="4" w:space="0" w:color="FFFFFF"/>
              <w:right w:val="single" w:sz="4" w:space="0" w:color="FFFFFF"/>
            </w:tcBorders>
            <w:shd w:val="clear" w:color="000000" w:fill="92D050"/>
            <w:vAlign w:val="center"/>
            <w:hideMark/>
          </w:tcPr>
          <w:p w14:paraId="16631CEB" w14:textId="28EF6741" w:rsidR="001C78A0" w:rsidRPr="007961D7" w:rsidRDefault="001C78A0" w:rsidP="00175F59">
            <w:pPr>
              <w:spacing w:after="0"/>
              <w:jc w:val="center"/>
              <w:rPr>
                <w:rFonts w:cs="Calibri"/>
                <w:bCs/>
                <w:sz w:val="16"/>
                <w:szCs w:val="16"/>
              </w:rPr>
            </w:pPr>
            <w:r w:rsidRPr="007961D7">
              <w:rPr>
                <w:rFonts w:cs="Arial"/>
                <w:bCs/>
                <w:sz w:val="16"/>
                <w:szCs w:val="22"/>
              </w:rPr>
              <w:t>3 - Prioritaria</w:t>
            </w:r>
          </w:p>
        </w:tc>
      </w:tr>
      <w:tr w:rsidR="001C78A0" w:rsidRPr="007961D7" w14:paraId="2FB089B4" w14:textId="77777777" w:rsidTr="00F26D21">
        <w:trPr>
          <w:trHeight w:val="227"/>
        </w:trPr>
        <w:tc>
          <w:tcPr>
            <w:tcW w:w="810"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3DBE5D4B" w14:textId="3611DFE7" w:rsidR="001C78A0" w:rsidRPr="007961D7" w:rsidRDefault="001C78A0" w:rsidP="00175F59">
            <w:pPr>
              <w:spacing w:after="0"/>
              <w:rPr>
                <w:sz w:val="16"/>
                <w:szCs w:val="16"/>
              </w:rPr>
            </w:pPr>
            <w:r w:rsidRPr="007961D7">
              <w:rPr>
                <w:rFonts w:cs="Arial"/>
                <w:sz w:val="16"/>
                <w:szCs w:val="16"/>
              </w:rPr>
              <w:t>ECM-8</w:t>
            </w:r>
          </w:p>
        </w:tc>
        <w:tc>
          <w:tcPr>
            <w:tcW w:w="5108" w:type="dxa"/>
            <w:tcBorders>
              <w:top w:val="single" w:sz="4" w:space="0" w:color="808080" w:themeColor="background1" w:themeShade="80"/>
              <w:bottom w:val="single" w:sz="4" w:space="0" w:color="808080" w:themeColor="background1" w:themeShade="80"/>
            </w:tcBorders>
            <w:shd w:val="clear" w:color="auto" w:fill="auto"/>
            <w:vAlign w:val="center"/>
            <w:hideMark/>
          </w:tcPr>
          <w:p w14:paraId="4B0DEE19" w14:textId="0D80D8DE" w:rsidR="001C78A0" w:rsidRPr="007961D7" w:rsidRDefault="001C78A0" w:rsidP="00175F59">
            <w:pPr>
              <w:spacing w:after="0"/>
              <w:jc w:val="left"/>
              <w:rPr>
                <w:sz w:val="16"/>
                <w:szCs w:val="16"/>
              </w:rPr>
            </w:pPr>
            <w:r w:rsidRPr="007961D7">
              <w:rPr>
                <w:rFonts w:cs="Arial"/>
                <w:sz w:val="16"/>
                <w:szCs w:val="16"/>
              </w:rPr>
              <w:t>Sustitución tecnológica de rectificadores, inversores y reguladores</w:t>
            </w:r>
          </w:p>
        </w:tc>
        <w:tc>
          <w:tcPr>
            <w:tcW w:w="867" w:type="dxa"/>
            <w:tcBorders>
              <w:top w:val="single" w:sz="4" w:space="0" w:color="808080" w:themeColor="background1" w:themeShade="80"/>
              <w:bottom w:val="single" w:sz="4" w:space="0" w:color="808080" w:themeColor="background1" w:themeShade="80"/>
            </w:tcBorders>
            <w:shd w:val="clear" w:color="auto" w:fill="auto"/>
            <w:noWrap/>
            <w:hideMark/>
          </w:tcPr>
          <w:p w14:paraId="7074057A" w14:textId="5709B3D0" w:rsidR="001C78A0" w:rsidRPr="007961D7" w:rsidRDefault="001C78A0" w:rsidP="00175F59">
            <w:pPr>
              <w:spacing w:after="0"/>
              <w:jc w:val="center"/>
              <w:rPr>
                <w:sz w:val="16"/>
                <w:szCs w:val="16"/>
              </w:rPr>
            </w:pPr>
            <w:r w:rsidRPr="007961D7">
              <w:rPr>
                <w:sz w:val="16"/>
              </w:rPr>
              <w:t>2</w:t>
            </w:r>
          </w:p>
        </w:tc>
        <w:tc>
          <w:tcPr>
            <w:tcW w:w="866" w:type="dxa"/>
            <w:tcBorders>
              <w:top w:val="single" w:sz="4" w:space="0" w:color="808080" w:themeColor="background1" w:themeShade="80"/>
              <w:bottom w:val="single" w:sz="4" w:space="0" w:color="808080" w:themeColor="background1" w:themeShade="80"/>
            </w:tcBorders>
            <w:shd w:val="clear" w:color="auto" w:fill="auto"/>
            <w:noWrap/>
            <w:hideMark/>
          </w:tcPr>
          <w:p w14:paraId="476461F2" w14:textId="3AD8D626" w:rsidR="001C78A0" w:rsidRPr="007961D7" w:rsidRDefault="001C78A0" w:rsidP="00175F59">
            <w:pPr>
              <w:spacing w:after="0"/>
              <w:jc w:val="center"/>
              <w:rPr>
                <w:sz w:val="16"/>
                <w:szCs w:val="16"/>
              </w:rPr>
            </w:pPr>
            <w:r w:rsidRPr="007961D7">
              <w:rPr>
                <w:sz w:val="16"/>
              </w:rPr>
              <w:t>2</w:t>
            </w:r>
          </w:p>
        </w:tc>
        <w:tc>
          <w:tcPr>
            <w:tcW w:w="867"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hideMark/>
          </w:tcPr>
          <w:p w14:paraId="710E6CA9" w14:textId="237D6ABD" w:rsidR="001C78A0" w:rsidRPr="007961D7" w:rsidRDefault="001C78A0" w:rsidP="00175F59">
            <w:pPr>
              <w:spacing w:after="0"/>
              <w:jc w:val="center"/>
              <w:rPr>
                <w:sz w:val="16"/>
                <w:szCs w:val="16"/>
              </w:rPr>
            </w:pPr>
            <w:r w:rsidRPr="007961D7">
              <w:rPr>
                <w:sz w:val="16"/>
              </w:rPr>
              <w:t>2</w:t>
            </w:r>
          </w:p>
        </w:tc>
        <w:tc>
          <w:tcPr>
            <w:tcW w:w="1300" w:type="dxa"/>
            <w:tcBorders>
              <w:top w:val="nil"/>
              <w:left w:val="single" w:sz="4" w:space="0" w:color="FFFFFF"/>
              <w:bottom w:val="single" w:sz="4" w:space="0" w:color="FFFFFF"/>
              <w:right w:val="single" w:sz="4" w:space="0" w:color="FFFFFF"/>
            </w:tcBorders>
            <w:shd w:val="clear" w:color="000000" w:fill="FFFF00"/>
            <w:vAlign w:val="center"/>
            <w:hideMark/>
          </w:tcPr>
          <w:p w14:paraId="516B70E0" w14:textId="041FA319" w:rsidR="001C78A0" w:rsidRPr="007961D7" w:rsidRDefault="001C78A0" w:rsidP="00175F59">
            <w:pPr>
              <w:spacing w:after="0"/>
              <w:jc w:val="center"/>
              <w:rPr>
                <w:rFonts w:cs="Calibri"/>
                <w:bCs/>
                <w:color w:val="FFFFFF"/>
                <w:sz w:val="16"/>
                <w:szCs w:val="16"/>
              </w:rPr>
            </w:pPr>
            <w:r w:rsidRPr="007961D7">
              <w:rPr>
                <w:rFonts w:cs="Arial"/>
                <w:bCs/>
                <w:sz w:val="16"/>
                <w:szCs w:val="22"/>
              </w:rPr>
              <w:t>2 - Importante</w:t>
            </w:r>
          </w:p>
        </w:tc>
      </w:tr>
      <w:tr w:rsidR="001C78A0" w:rsidRPr="007961D7" w14:paraId="6E990B52" w14:textId="77777777" w:rsidTr="00F26D21">
        <w:trPr>
          <w:trHeight w:val="227"/>
        </w:trPr>
        <w:tc>
          <w:tcPr>
            <w:tcW w:w="810" w:type="dxa"/>
            <w:tcBorders>
              <w:top w:val="single" w:sz="4" w:space="0" w:color="808080" w:themeColor="background1" w:themeShade="80"/>
              <w:bottom w:val="single" w:sz="4" w:space="0" w:color="808080" w:themeColor="background1" w:themeShade="80"/>
            </w:tcBorders>
            <w:shd w:val="clear" w:color="auto" w:fill="auto"/>
            <w:noWrap/>
            <w:vAlign w:val="center"/>
          </w:tcPr>
          <w:p w14:paraId="338A8EC4" w14:textId="230C797E" w:rsidR="001C78A0" w:rsidRPr="007961D7" w:rsidRDefault="001C78A0" w:rsidP="00175F59">
            <w:pPr>
              <w:spacing w:after="0"/>
              <w:rPr>
                <w:sz w:val="16"/>
                <w:szCs w:val="16"/>
              </w:rPr>
            </w:pPr>
            <w:r w:rsidRPr="007961D7">
              <w:rPr>
                <w:rFonts w:cs="Arial"/>
                <w:sz w:val="16"/>
                <w:szCs w:val="16"/>
              </w:rPr>
              <w:t>ECM-9</w:t>
            </w:r>
          </w:p>
        </w:tc>
        <w:tc>
          <w:tcPr>
            <w:tcW w:w="5108" w:type="dxa"/>
            <w:tcBorders>
              <w:top w:val="single" w:sz="4" w:space="0" w:color="808080" w:themeColor="background1" w:themeShade="80"/>
              <w:bottom w:val="single" w:sz="4" w:space="0" w:color="808080" w:themeColor="background1" w:themeShade="80"/>
            </w:tcBorders>
            <w:shd w:val="clear" w:color="auto" w:fill="auto"/>
            <w:vAlign w:val="center"/>
          </w:tcPr>
          <w:p w14:paraId="6593D4A9" w14:textId="309D9D22" w:rsidR="001C78A0" w:rsidRPr="007961D7" w:rsidRDefault="001C78A0" w:rsidP="00175F59">
            <w:pPr>
              <w:spacing w:after="0"/>
              <w:jc w:val="left"/>
              <w:rPr>
                <w:rFonts w:cs="Arial"/>
                <w:sz w:val="16"/>
                <w:szCs w:val="16"/>
              </w:rPr>
            </w:pPr>
            <w:r w:rsidRPr="007961D7">
              <w:rPr>
                <w:rFonts w:cs="Arial"/>
                <w:sz w:val="16"/>
                <w:szCs w:val="16"/>
              </w:rPr>
              <w:t>Implementación del control operacional en línea para el desempeño energético</w:t>
            </w:r>
          </w:p>
        </w:tc>
        <w:tc>
          <w:tcPr>
            <w:tcW w:w="867" w:type="dxa"/>
            <w:tcBorders>
              <w:top w:val="single" w:sz="4" w:space="0" w:color="808080" w:themeColor="background1" w:themeShade="80"/>
              <w:bottom w:val="single" w:sz="4" w:space="0" w:color="808080" w:themeColor="background1" w:themeShade="80"/>
            </w:tcBorders>
            <w:shd w:val="clear" w:color="auto" w:fill="auto"/>
            <w:noWrap/>
          </w:tcPr>
          <w:p w14:paraId="735240F7" w14:textId="60C3E0DE" w:rsidR="001C78A0" w:rsidRPr="007961D7" w:rsidRDefault="001C78A0" w:rsidP="00175F59">
            <w:pPr>
              <w:spacing w:after="0"/>
              <w:jc w:val="center"/>
              <w:rPr>
                <w:sz w:val="16"/>
                <w:szCs w:val="16"/>
              </w:rPr>
            </w:pPr>
            <w:r w:rsidRPr="007961D7">
              <w:rPr>
                <w:sz w:val="16"/>
              </w:rPr>
              <w:t>2</w:t>
            </w:r>
          </w:p>
        </w:tc>
        <w:tc>
          <w:tcPr>
            <w:tcW w:w="866" w:type="dxa"/>
            <w:tcBorders>
              <w:top w:val="single" w:sz="4" w:space="0" w:color="808080" w:themeColor="background1" w:themeShade="80"/>
              <w:bottom w:val="single" w:sz="4" w:space="0" w:color="808080" w:themeColor="background1" w:themeShade="80"/>
            </w:tcBorders>
            <w:shd w:val="clear" w:color="auto" w:fill="auto"/>
            <w:noWrap/>
          </w:tcPr>
          <w:p w14:paraId="6D3D5E05" w14:textId="0A45AA2A" w:rsidR="001C78A0" w:rsidRPr="007961D7" w:rsidRDefault="001C78A0" w:rsidP="00175F59">
            <w:pPr>
              <w:spacing w:after="0"/>
              <w:jc w:val="center"/>
              <w:rPr>
                <w:sz w:val="16"/>
                <w:szCs w:val="16"/>
              </w:rPr>
            </w:pPr>
            <w:r w:rsidRPr="007961D7">
              <w:rPr>
                <w:sz w:val="16"/>
              </w:rPr>
              <w:t>2</w:t>
            </w:r>
          </w:p>
        </w:tc>
        <w:tc>
          <w:tcPr>
            <w:tcW w:w="867"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tcPr>
          <w:p w14:paraId="664CDC5A" w14:textId="2D9DB07A" w:rsidR="001C78A0" w:rsidRPr="007961D7" w:rsidRDefault="001C78A0" w:rsidP="00175F59">
            <w:pPr>
              <w:spacing w:after="0"/>
              <w:jc w:val="center"/>
              <w:rPr>
                <w:sz w:val="16"/>
                <w:szCs w:val="16"/>
              </w:rPr>
            </w:pPr>
            <w:r w:rsidRPr="007961D7">
              <w:rPr>
                <w:sz w:val="16"/>
              </w:rPr>
              <w:t>2</w:t>
            </w:r>
          </w:p>
        </w:tc>
        <w:tc>
          <w:tcPr>
            <w:tcW w:w="1300" w:type="dxa"/>
            <w:tcBorders>
              <w:top w:val="nil"/>
              <w:left w:val="single" w:sz="4" w:space="0" w:color="FFFFFF"/>
              <w:bottom w:val="single" w:sz="4" w:space="0" w:color="FFFFFF"/>
              <w:right w:val="single" w:sz="4" w:space="0" w:color="FFFFFF"/>
            </w:tcBorders>
            <w:shd w:val="clear" w:color="000000" w:fill="FFFF00"/>
            <w:vAlign w:val="center"/>
          </w:tcPr>
          <w:p w14:paraId="2DAE5053" w14:textId="179FD454" w:rsidR="001C78A0" w:rsidRPr="007961D7" w:rsidRDefault="001C78A0" w:rsidP="00175F59">
            <w:pPr>
              <w:spacing w:after="0"/>
              <w:jc w:val="center"/>
              <w:rPr>
                <w:sz w:val="16"/>
                <w:szCs w:val="16"/>
              </w:rPr>
            </w:pPr>
            <w:r w:rsidRPr="007961D7">
              <w:rPr>
                <w:rFonts w:cs="Arial"/>
                <w:bCs/>
                <w:sz w:val="16"/>
                <w:szCs w:val="22"/>
              </w:rPr>
              <w:t>2 - Importante</w:t>
            </w:r>
          </w:p>
        </w:tc>
      </w:tr>
    </w:tbl>
    <w:p w14:paraId="71F9AFFC" w14:textId="77777777" w:rsidR="007961D7" w:rsidRPr="007961D7" w:rsidRDefault="007961D7">
      <w:pPr>
        <w:spacing w:after="0"/>
        <w:jc w:val="left"/>
        <w:rPr>
          <w:rFonts w:ascii="Barlow Condensed Medium" w:hAnsi="Barlow Condensed Medium"/>
          <w:color w:val="129E47"/>
          <w:sz w:val="60"/>
          <w:szCs w:val="60"/>
        </w:rPr>
      </w:pPr>
      <w:bookmarkStart w:id="116" w:name="_Toc149745187"/>
      <w:r w:rsidRPr="007961D7">
        <w:rPr>
          <w:color w:val="129E47"/>
        </w:rPr>
        <w:br w:type="page"/>
      </w:r>
    </w:p>
    <w:p w14:paraId="36938E27" w14:textId="0989A610" w:rsidR="00621D71" w:rsidRPr="007961D7" w:rsidRDefault="00B03285" w:rsidP="00B03285">
      <w:pPr>
        <w:pStyle w:val="Ttulo1"/>
        <w:rPr>
          <w:color w:val="129E47"/>
          <w:lang w:val="es-CO"/>
        </w:rPr>
      </w:pPr>
      <w:r w:rsidRPr="007961D7">
        <w:rPr>
          <w:color w:val="129E47"/>
          <w:lang w:val="es-CO"/>
        </w:rPr>
        <w:lastRenderedPageBreak/>
        <w:t>6. Conclusiones</w:t>
      </w:r>
      <w:bookmarkEnd w:id="116"/>
    </w:p>
    <w:p w14:paraId="4AA3D32B" w14:textId="77777777" w:rsidR="00B03285" w:rsidRPr="007961D7" w:rsidRDefault="00B03285" w:rsidP="00B03285"/>
    <w:p w14:paraId="0D03C68C" w14:textId="7F662534" w:rsidR="00D7089E" w:rsidRPr="007961D7" w:rsidRDefault="00D7089E" w:rsidP="005275AD">
      <w:pPr>
        <w:spacing w:after="0"/>
        <w:rPr>
          <w:b/>
        </w:rPr>
      </w:pPr>
      <w:r w:rsidRPr="007961D7">
        <w:rPr>
          <w:b/>
        </w:rPr>
        <w:t>Caracterización energética:</w:t>
      </w:r>
    </w:p>
    <w:p w14:paraId="6B5C4DDF" w14:textId="77777777" w:rsidR="00D7089E" w:rsidRPr="007961D7" w:rsidRDefault="00D7089E" w:rsidP="00D7089E">
      <w:pPr>
        <w:spacing w:after="0"/>
      </w:pPr>
    </w:p>
    <w:p w14:paraId="337C0F75" w14:textId="77777777" w:rsidR="0068205A" w:rsidRPr="007961D7" w:rsidRDefault="00D7089E" w:rsidP="00D7089E">
      <w:pPr>
        <w:pStyle w:val="Prrafodelista"/>
        <w:numPr>
          <w:ilvl w:val="0"/>
          <w:numId w:val="6"/>
        </w:numPr>
        <w:spacing w:after="0"/>
      </w:pPr>
      <w:r w:rsidRPr="007961D7">
        <w:t xml:space="preserve">El análisis </w:t>
      </w:r>
      <w:r w:rsidR="0068205A" w:rsidRPr="007961D7">
        <w:t xml:space="preserve">de Pareto realizado con los datos del censo de cargas </w:t>
      </w:r>
      <w:r w:rsidRPr="007961D7">
        <w:t>reveló que el 93.18% del consumo de energía eléctrica está directamente relacionado con los equipos de comunicación y los sistemas HVAC, lo que enfatiza la necesidad de mejorar la eficiencia energética en estas áreas críticas.</w:t>
      </w:r>
    </w:p>
    <w:p w14:paraId="74B2F1EC" w14:textId="7E128DD6" w:rsidR="0068205A" w:rsidRPr="007961D7" w:rsidRDefault="00D7089E" w:rsidP="00D7089E">
      <w:pPr>
        <w:pStyle w:val="Prrafodelista"/>
        <w:numPr>
          <w:ilvl w:val="0"/>
          <w:numId w:val="6"/>
        </w:numPr>
        <w:spacing w:after="0"/>
      </w:pPr>
      <w:r w:rsidRPr="007961D7">
        <w:t>El consumo</w:t>
      </w:r>
      <w:r w:rsidR="0068205A" w:rsidRPr="007961D7">
        <w:t xml:space="preserve"> de diésel está exclusivamente</w:t>
      </w:r>
      <w:r w:rsidRPr="007961D7">
        <w:t xml:space="preserve"> vinculado a las pruebas mensuales de los generadores de respaldo, representando menos del 1</w:t>
      </w:r>
      <w:r w:rsidR="0068205A" w:rsidRPr="007961D7">
        <w:t>,0</w:t>
      </w:r>
      <w:r w:rsidRPr="007961D7">
        <w:t>% de los costos totales de servicios, lo que lo hace poco significativo en términos de análisis de mejoras.</w:t>
      </w:r>
    </w:p>
    <w:p w14:paraId="0A5A1A56" w14:textId="04815242" w:rsidR="0068205A" w:rsidRPr="007961D7" w:rsidRDefault="00D7089E" w:rsidP="00D7089E">
      <w:pPr>
        <w:pStyle w:val="Prrafodelista"/>
        <w:numPr>
          <w:ilvl w:val="0"/>
          <w:numId w:val="6"/>
        </w:numPr>
        <w:spacing w:after="0"/>
      </w:pPr>
      <w:r w:rsidRPr="007961D7">
        <w:t xml:space="preserve">El consumo de agua, no categorizado por áreas o tipos de equipos, se relaciona principalmente con el uso interno del edificio y el funcionamiento de los </w:t>
      </w:r>
      <w:proofErr w:type="spellStart"/>
      <w:r w:rsidRPr="007961D7">
        <w:t>chillers</w:t>
      </w:r>
      <w:proofErr w:type="spellEnd"/>
      <w:r w:rsidRPr="007961D7">
        <w:t>. Los costos mensuales de agua r</w:t>
      </w:r>
      <w:r w:rsidR="0068205A" w:rsidRPr="007961D7">
        <w:t>epresentan aproximadamente el 2,29</w:t>
      </w:r>
      <w:r w:rsidRPr="007961D7">
        <w:t>% de los costos mensuales totales en servicios, teniendo un impacto relativamente bajo en posibles ahorros económicos mediante medidas de conservación de agua.</w:t>
      </w:r>
    </w:p>
    <w:p w14:paraId="00540689" w14:textId="3DB1130F" w:rsidR="00D7089E" w:rsidRPr="007961D7" w:rsidRDefault="00D7089E" w:rsidP="00D7089E">
      <w:pPr>
        <w:pStyle w:val="Prrafodelista"/>
        <w:numPr>
          <w:ilvl w:val="0"/>
          <w:numId w:val="6"/>
        </w:numPr>
        <w:spacing w:after="0"/>
      </w:pPr>
      <w:r w:rsidRPr="007961D7">
        <w:t xml:space="preserve">Los costos facturados se distribuyen de la siguiente manera: aproximadamente el 97.63% se destina a la electricidad, el 0.074% se asigna al diésel y el 2.29% restante se destina al agua en los servicios públicos de </w:t>
      </w:r>
      <w:proofErr w:type="spellStart"/>
      <w:r w:rsidRPr="007961D7">
        <w:t>ETB</w:t>
      </w:r>
      <w:proofErr w:type="spellEnd"/>
      <w:r w:rsidRPr="007961D7">
        <w:t xml:space="preserve"> Sede Centro.</w:t>
      </w:r>
    </w:p>
    <w:p w14:paraId="328B6A38" w14:textId="77777777" w:rsidR="00D7089E" w:rsidRPr="007961D7" w:rsidRDefault="00D7089E" w:rsidP="005275AD">
      <w:pPr>
        <w:spacing w:after="0"/>
      </w:pPr>
    </w:p>
    <w:p w14:paraId="5A79071B" w14:textId="77777777" w:rsidR="0068205A" w:rsidRPr="007961D7" w:rsidRDefault="0068205A" w:rsidP="0068205A">
      <w:pPr>
        <w:spacing w:after="0"/>
        <w:rPr>
          <w:b/>
          <w:szCs w:val="22"/>
        </w:rPr>
      </w:pPr>
      <w:r w:rsidRPr="007961D7">
        <w:rPr>
          <w:b/>
          <w:szCs w:val="22"/>
        </w:rPr>
        <w:t>Establecimiento de línea de base, línea de meta e indicadores de desempeño:</w:t>
      </w:r>
    </w:p>
    <w:p w14:paraId="60604FA5" w14:textId="77777777" w:rsidR="0068205A" w:rsidRPr="007961D7" w:rsidRDefault="0068205A" w:rsidP="005275AD">
      <w:pPr>
        <w:spacing w:after="0"/>
      </w:pPr>
    </w:p>
    <w:p w14:paraId="6A2AEEF8" w14:textId="77777777" w:rsidR="0068205A" w:rsidRPr="007961D7" w:rsidRDefault="0068205A" w:rsidP="0068205A">
      <w:pPr>
        <w:pStyle w:val="Prrafodelista"/>
        <w:numPr>
          <w:ilvl w:val="0"/>
          <w:numId w:val="6"/>
        </w:numPr>
        <w:spacing w:after="0"/>
      </w:pPr>
      <w:r w:rsidRPr="007961D7">
        <w:t>Se establecieron dos líneas de base, una para el consumo de energía eléctrica y otra para el consumo de agua. Esta metodología se basó en la comparación de los consumos mensuales con registros correspondientes del año de referencia, debido a la falta de correlación con variables como la ocupación y las condiciones climáticas.</w:t>
      </w:r>
    </w:p>
    <w:p w14:paraId="21607D0E" w14:textId="2B6B4A6D" w:rsidR="0068205A" w:rsidRPr="007961D7" w:rsidRDefault="0068205A" w:rsidP="0068205A">
      <w:pPr>
        <w:pStyle w:val="Prrafodelista"/>
        <w:numPr>
          <w:ilvl w:val="0"/>
          <w:numId w:val="6"/>
        </w:numPr>
        <w:spacing w:after="0"/>
      </w:pPr>
      <w:r w:rsidRPr="007961D7">
        <w:t>Las líneas de base se construyeron utilizando los registros de consumo de 2022 como referencia, y se calculó el potencial de ahorro comparando el promedio del período base con los consumos mensuales más bajos en ambos años. Esto condujo a la identificación de un potencial de ahorro del 5,6% para la energía eléctrica y del 12,71% para el agua.</w:t>
      </w:r>
    </w:p>
    <w:p w14:paraId="754F3FC3" w14:textId="77777777" w:rsidR="0068205A" w:rsidRPr="007961D7" w:rsidRDefault="0068205A" w:rsidP="0068205A">
      <w:pPr>
        <w:pStyle w:val="Prrafodelista"/>
        <w:numPr>
          <w:ilvl w:val="0"/>
          <w:numId w:val="6"/>
        </w:numPr>
        <w:spacing w:after="0"/>
      </w:pPr>
      <w:r w:rsidRPr="007961D7">
        <w:t xml:space="preserve">Se realizaron revisiones de las pautas de la guía de construcción sostenible aplicables a la categoría de oficinas, específicamente en lo que respecta al consumo de agua y energía eléctrica. Sin embargo, la complejidad de las instalaciones de </w:t>
      </w:r>
      <w:proofErr w:type="spellStart"/>
      <w:r w:rsidRPr="007961D7">
        <w:t>ETB</w:t>
      </w:r>
      <w:proofErr w:type="spellEnd"/>
      <w:r w:rsidRPr="007961D7">
        <w:t xml:space="preserve"> generó notables desviaciones con respecto a los valores de referencia, lo que limitó su utilidad como indicadores significativos para la empresa.</w:t>
      </w:r>
    </w:p>
    <w:p w14:paraId="42C9F40C" w14:textId="77777777" w:rsidR="0068205A" w:rsidRPr="007961D7" w:rsidRDefault="0068205A" w:rsidP="0068205A">
      <w:pPr>
        <w:pStyle w:val="Prrafodelista"/>
        <w:numPr>
          <w:ilvl w:val="0"/>
          <w:numId w:val="6"/>
        </w:numPr>
        <w:spacing w:after="0"/>
      </w:pPr>
      <w:r w:rsidRPr="007961D7">
        <w:t>Para evaluar el consumo de energía eléctrica, se proponen indicadores como el consumo por metro cuadrado por año, el desempeño de energía eléctrica, el indicador de desempeño base 100 y las emisiones de gases de efecto invernadero (</w:t>
      </w:r>
      <w:proofErr w:type="spellStart"/>
      <w:r w:rsidRPr="007961D7">
        <w:t>GEI</w:t>
      </w:r>
      <w:proofErr w:type="spellEnd"/>
      <w:r w:rsidRPr="007961D7">
        <w:t>).</w:t>
      </w:r>
    </w:p>
    <w:p w14:paraId="69DC443B" w14:textId="58A44148" w:rsidR="0068205A" w:rsidRPr="007961D7" w:rsidRDefault="0068205A" w:rsidP="0068205A">
      <w:pPr>
        <w:pStyle w:val="Prrafodelista"/>
        <w:numPr>
          <w:ilvl w:val="0"/>
          <w:numId w:val="6"/>
        </w:numPr>
        <w:spacing w:after="0"/>
      </w:pPr>
      <w:r w:rsidRPr="007961D7">
        <w:t>En lo que respecta al consumo de agua, se sugiere únicamente el indicador de consumo por persona por mes, para permitir su comparación con los valores proporcionados por la guía de construcción sostenible para el agua.</w:t>
      </w:r>
    </w:p>
    <w:p w14:paraId="32283779" w14:textId="77777777" w:rsidR="00694B8E" w:rsidRPr="007961D7" w:rsidRDefault="00694B8E" w:rsidP="00972763">
      <w:pPr>
        <w:spacing w:after="0"/>
      </w:pPr>
    </w:p>
    <w:p w14:paraId="4585001D" w14:textId="6E918307" w:rsidR="00972763" w:rsidRPr="007961D7" w:rsidRDefault="00664408" w:rsidP="00972763">
      <w:pPr>
        <w:spacing w:after="0"/>
        <w:rPr>
          <w:b/>
          <w:szCs w:val="22"/>
        </w:rPr>
      </w:pPr>
      <w:r w:rsidRPr="007961D7">
        <w:rPr>
          <w:b/>
          <w:szCs w:val="22"/>
        </w:rPr>
        <w:t>Identificación y priorización de las medidas de ahorro energético:</w:t>
      </w:r>
    </w:p>
    <w:p w14:paraId="7134AE6D" w14:textId="77777777" w:rsidR="00664408" w:rsidRPr="007961D7" w:rsidRDefault="00664408" w:rsidP="00407076">
      <w:pPr>
        <w:spacing w:after="0"/>
      </w:pPr>
    </w:p>
    <w:p w14:paraId="16FB2986" w14:textId="51FEC2F7" w:rsidR="00497C81" w:rsidRPr="007961D7" w:rsidRDefault="00497C81" w:rsidP="00497C81">
      <w:pPr>
        <w:spacing w:after="0"/>
      </w:pPr>
      <w:r w:rsidRPr="007961D7">
        <w:t>Finalmente, durante la auditoría de recorrido, se identificaron 9 medidas fundamentales de ahorro energético destinadas a mejorar el desempeño en el consumo de electricidad en la edificación. Entre estas medidas, el análisis de priorización ha destacado aquellas que presentaron una mejor calificación en términos de inversión, potencial de ahorro y tiempo de retorno. Por lo tanto, se recomienda priorizar las siguientes medidas:</w:t>
      </w:r>
    </w:p>
    <w:p w14:paraId="4802D926" w14:textId="77777777" w:rsidR="00497C81" w:rsidRPr="007961D7" w:rsidRDefault="00497C81" w:rsidP="00497C81">
      <w:pPr>
        <w:spacing w:after="0"/>
      </w:pPr>
    </w:p>
    <w:p w14:paraId="35B32116" w14:textId="497795D3" w:rsidR="00497C81" w:rsidRPr="007961D7" w:rsidRDefault="00664408" w:rsidP="00497C81">
      <w:pPr>
        <w:pStyle w:val="Prrafodelista"/>
        <w:numPr>
          <w:ilvl w:val="0"/>
          <w:numId w:val="6"/>
        </w:numPr>
        <w:spacing w:after="0"/>
      </w:pPr>
      <w:r w:rsidRPr="007961D7">
        <w:t>ECM-3</w:t>
      </w:r>
      <w:r w:rsidR="00497C81" w:rsidRPr="007961D7">
        <w:t xml:space="preserve"> Actualización tecnológica de ascensores (variadores de velocidad y frenos regenerativos)</w:t>
      </w:r>
    </w:p>
    <w:p w14:paraId="773A36F9" w14:textId="4A2F4FCB" w:rsidR="00497C81" w:rsidRPr="007961D7" w:rsidRDefault="00664408" w:rsidP="00497C81">
      <w:pPr>
        <w:pStyle w:val="Prrafodelista"/>
        <w:numPr>
          <w:ilvl w:val="0"/>
          <w:numId w:val="6"/>
        </w:numPr>
        <w:spacing w:after="0"/>
      </w:pPr>
      <w:r w:rsidRPr="007961D7">
        <w:t xml:space="preserve">ECM-4 </w:t>
      </w:r>
      <w:r w:rsidR="00497C81" w:rsidRPr="007961D7">
        <w:t>Uso de fotoceldas para control de iluminación con alta iluminación natural</w:t>
      </w:r>
    </w:p>
    <w:p w14:paraId="1A043D1B" w14:textId="77EEB084" w:rsidR="00497C81" w:rsidRPr="007961D7" w:rsidRDefault="00497C81" w:rsidP="00497C81">
      <w:pPr>
        <w:pStyle w:val="Prrafodelista"/>
        <w:numPr>
          <w:ilvl w:val="0"/>
          <w:numId w:val="6"/>
        </w:numPr>
        <w:spacing w:after="0"/>
      </w:pPr>
      <w:r w:rsidRPr="007961D7">
        <w:t>ECM-5</w:t>
      </w:r>
      <w:r w:rsidR="00664408" w:rsidRPr="007961D7">
        <w:t xml:space="preserve"> </w:t>
      </w:r>
      <w:r w:rsidRPr="007961D7">
        <w:t>Instalación de regletas para control de encendido y apagado de equipos</w:t>
      </w:r>
    </w:p>
    <w:p w14:paraId="0100465F" w14:textId="68A88A18" w:rsidR="00497C81" w:rsidRPr="007961D7" w:rsidRDefault="00664408" w:rsidP="00497C81">
      <w:pPr>
        <w:pStyle w:val="Prrafodelista"/>
        <w:numPr>
          <w:ilvl w:val="0"/>
          <w:numId w:val="6"/>
        </w:numPr>
        <w:spacing w:after="0"/>
      </w:pPr>
      <w:r w:rsidRPr="007961D7">
        <w:t>ECM-6</w:t>
      </w:r>
      <w:r w:rsidR="00497C81" w:rsidRPr="007961D7">
        <w:t xml:space="preserve"> Evaluación de sistema de extracción para habitación de reguladores</w:t>
      </w:r>
    </w:p>
    <w:p w14:paraId="65167D28" w14:textId="72497051" w:rsidR="00497C81" w:rsidRPr="007961D7" w:rsidRDefault="00664408" w:rsidP="00497C81">
      <w:pPr>
        <w:pStyle w:val="Prrafodelista"/>
        <w:numPr>
          <w:ilvl w:val="0"/>
          <w:numId w:val="6"/>
        </w:numPr>
        <w:spacing w:after="0"/>
      </w:pPr>
      <w:r w:rsidRPr="007961D7">
        <w:t>ECM-7</w:t>
      </w:r>
      <w:r w:rsidR="00497C81" w:rsidRPr="007961D7">
        <w:t xml:space="preserve"> Ajuste de factor de carga en sistemas de respaldo eléctrico (UPS)</w:t>
      </w:r>
    </w:p>
    <w:p w14:paraId="225F652F" w14:textId="00F2B890" w:rsidR="00664408" w:rsidRPr="007961D7" w:rsidRDefault="00664408" w:rsidP="00497C81">
      <w:pPr>
        <w:spacing w:after="0"/>
      </w:pPr>
      <w:r w:rsidRPr="007961D7">
        <w:lastRenderedPageBreak/>
        <w:t>Con el desarrollo completo de estas medidas de ahorro</w:t>
      </w:r>
      <w:r w:rsidR="00497C81" w:rsidRPr="007961D7">
        <w:t xml:space="preserve"> energético</w:t>
      </w:r>
      <w:r w:rsidRPr="007961D7">
        <w:t xml:space="preserve">, se tendría una reducción de </w:t>
      </w:r>
      <w:r w:rsidR="00AF7D3F">
        <w:t>34</w:t>
      </w:r>
      <w:r w:rsidRPr="007961D7">
        <w:t xml:space="preserve"> ton CO</w:t>
      </w:r>
      <w:r w:rsidRPr="00AF7D3F">
        <w:rPr>
          <w:vertAlign w:val="subscript"/>
        </w:rPr>
        <w:t>2</w:t>
      </w:r>
      <w:r w:rsidRPr="007961D7">
        <w:t>-equivalente por año, lo que impacta positivamente los intereses de descarbonización de las operaciones de la edificación, y, adicionalmente, se lograría un ahorro anualizado de $</w:t>
      </w:r>
      <w:r w:rsidR="00F90043">
        <w:t xml:space="preserve"> </w:t>
      </w:r>
      <w:r w:rsidRPr="007961D7">
        <w:t>60.305.215 COP, que representa 1,63% en los costos de energía eléctrica de toda la edificación.</w:t>
      </w:r>
    </w:p>
    <w:p w14:paraId="40B98774" w14:textId="77777777" w:rsidR="00664408" w:rsidRPr="007961D7" w:rsidRDefault="00664408" w:rsidP="00664408">
      <w:pPr>
        <w:spacing w:after="0"/>
      </w:pPr>
    </w:p>
    <w:p w14:paraId="288E3CA4" w14:textId="55706CA5" w:rsidR="00664408" w:rsidRPr="007961D7" w:rsidRDefault="00497C81" w:rsidP="00664408">
      <w:pPr>
        <w:spacing w:after="0"/>
      </w:pPr>
      <w:r w:rsidRPr="007961D7">
        <w:t>De las 9</w:t>
      </w:r>
      <w:r w:rsidR="00664408" w:rsidRPr="007961D7">
        <w:t xml:space="preserve"> medidas de eficiencia energética identificadas, se categorizan como importantes para la gestión del desempeño ene</w:t>
      </w:r>
      <w:r w:rsidRPr="007961D7">
        <w:t xml:space="preserve">rgético de </w:t>
      </w:r>
      <w:proofErr w:type="spellStart"/>
      <w:r w:rsidRPr="007961D7">
        <w:t>ETB</w:t>
      </w:r>
      <w:proofErr w:type="spellEnd"/>
      <w:r w:rsidRPr="007961D7">
        <w:t xml:space="preserve"> sede centro</w:t>
      </w:r>
      <w:r w:rsidR="00664408" w:rsidRPr="007961D7">
        <w:t>, las concernientes a:</w:t>
      </w:r>
    </w:p>
    <w:p w14:paraId="28EADD14" w14:textId="77777777" w:rsidR="00A858BA" w:rsidRPr="007961D7" w:rsidRDefault="00A858BA" w:rsidP="00664408">
      <w:pPr>
        <w:spacing w:after="0"/>
      </w:pPr>
    </w:p>
    <w:p w14:paraId="5EB6406D" w14:textId="6B4C03A6" w:rsidR="00497C81" w:rsidRPr="007961D7" w:rsidRDefault="00497C81" w:rsidP="00497C81">
      <w:pPr>
        <w:pStyle w:val="Prrafodelista"/>
        <w:numPr>
          <w:ilvl w:val="0"/>
          <w:numId w:val="6"/>
        </w:numPr>
        <w:spacing w:after="0"/>
      </w:pPr>
      <w:r w:rsidRPr="007961D7">
        <w:t>ECM-1 Ajuste a condiciones de climatización a espacios con equipos de telecomunicaciones (disminución de volumen a refrigerar y reducción de carga térmica)</w:t>
      </w:r>
    </w:p>
    <w:p w14:paraId="5E34E1B4" w14:textId="3192DD74" w:rsidR="00497C81" w:rsidRPr="007961D7" w:rsidRDefault="00497C81" w:rsidP="00497C81">
      <w:pPr>
        <w:pStyle w:val="Prrafodelista"/>
        <w:numPr>
          <w:ilvl w:val="0"/>
          <w:numId w:val="6"/>
        </w:numPr>
        <w:spacing w:after="0"/>
      </w:pPr>
      <w:r w:rsidRPr="007961D7">
        <w:t>ECM-2 Cambio de luminarias convencionales a led</w:t>
      </w:r>
    </w:p>
    <w:p w14:paraId="1193575A" w14:textId="77777777" w:rsidR="00497C81" w:rsidRPr="007961D7" w:rsidRDefault="00497C81" w:rsidP="00497C81">
      <w:pPr>
        <w:pStyle w:val="Prrafodelista"/>
        <w:numPr>
          <w:ilvl w:val="0"/>
          <w:numId w:val="6"/>
        </w:numPr>
        <w:spacing w:after="0"/>
      </w:pPr>
      <w:r w:rsidRPr="007961D7">
        <w:t>ECM-8 Sustitución tecnológica de rectificadores, inversores y reguladores</w:t>
      </w:r>
    </w:p>
    <w:p w14:paraId="6A468294" w14:textId="7ABD0DFD" w:rsidR="00497C81" w:rsidRPr="007961D7" w:rsidRDefault="00497C81" w:rsidP="00497C81">
      <w:pPr>
        <w:pStyle w:val="Prrafodelista"/>
        <w:numPr>
          <w:ilvl w:val="0"/>
          <w:numId w:val="6"/>
        </w:numPr>
        <w:spacing w:after="0"/>
      </w:pPr>
      <w:r w:rsidRPr="007961D7">
        <w:t xml:space="preserve">ECM-9 Implementación del control operacional en línea para el desempeño energético </w:t>
      </w:r>
    </w:p>
    <w:p w14:paraId="563114FA" w14:textId="77777777" w:rsidR="00664408" w:rsidRPr="007961D7" w:rsidRDefault="00664408" w:rsidP="00664408">
      <w:pPr>
        <w:spacing w:after="0"/>
      </w:pPr>
    </w:p>
    <w:p w14:paraId="33FE9316" w14:textId="7ECA5A75" w:rsidR="00664408" w:rsidRPr="007961D7" w:rsidRDefault="00664408" w:rsidP="00664408">
      <w:pPr>
        <w:spacing w:after="0"/>
      </w:pPr>
      <w:r w:rsidRPr="007961D7">
        <w:t>Con estas medidas en conjunto se pued</w:t>
      </w:r>
      <w:r w:rsidR="00497C81" w:rsidRPr="007961D7">
        <w:t>e lograr ahorros anuales de $</w:t>
      </w:r>
      <w:r w:rsidR="004170CA">
        <w:t xml:space="preserve"> </w:t>
      </w:r>
      <w:r w:rsidR="00497C81" w:rsidRPr="007961D7">
        <w:t>318.700.</w:t>
      </w:r>
      <w:r w:rsidRPr="007961D7">
        <w:t>1</w:t>
      </w:r>
      <w:r w:rsidR="00497C81" w:rsidRPr="007961D7">
        <w:t>42</w:t>
      </w:r>
      <w:r w:rsidRPr="007961D7">
        <w:t xml:space="preserve"> COP/año, </w:t>
      </w:r>
      <w:r w:rsidR="00497C81" w:rsidRPr="007961D7">
        <w:t>representando un aproximado de 8,64</w:t>
      </w:r>
      <w:r w:rsidRPr="007961D7">
        <w:t>% de los costos energéticos</w:t>
      </w:r>
      <w:r w:rsidR="00497C81" w:rsidRPr="007961D7">
        <w:t xml:space="preserve"> de la edificación, mitigando </w:t>
      </w:r>
      <w:r w:rsidR="00F64801">
        <w:t>180</w:t>
      </w:r>
      <w:r w:rsidRPr="007961D7">
        <w:t xml:space="preserve"> ton CO</w:t>
      </w:r>
      <w:r w:rsidRPr="00F64801">
        <w:rPr>
          <w:vertAlign w:val="subscript"/>
        </w:rPr>
        <w:t>2</w:t>
      </w:r>
      <w:r w:rsidRPr="007961D7">
        <w:t>-equivalente por año.</w:t>
      </w:r>
    </w:p>
    <w:p w14:paraId="485D8BC8" w14:textId="77777777" w:rsidR="00664408" w:rsidRPr="007961D7" w:rsidRDefault="00664408" w:rsidP="00664408">
      <w:pPr>
        <w:spacing w:after="0"/>
      </w:pPr>
    </w:p>
    <w:p w14:paraId="27912141" w14:textId="068CE404" w:rsidR="00B425EF" w:rsidRPr="007961D7" w:rsidRDefault="00B425EF" w:rsidP="00B425EF">
      <w:pPr>
        <w:spacing w:after="0"/>
        <w:rPr>
          <w:szCs w:val="22"/>
        </w:rPr>
      </w:pPr>
      <w:r w:rsidRPr="007961D7">
        <w:t xml:space="preserve">Finalmente, la implementación de todas las medidas </w:t>
      </w:r>
      <w:r w:rsidR="007961D7" w:rsidRPr="007961D7">
        <w:t>identificadas</w:t>
      </w:r>
      <w:r w:rsidRPr="007961D7">
        <w:t xml:space="preserve"> requeriría una inversión inicial estimada en 720 </w:t>
      </w:r>
      <w:proofErr w:type="spellStart"/>
      <w:r w:rsidRPr="007961D7">
        <w:t>MCOP</w:t>
      </w:r>
      <w:proofErr w:type="spellEnd"/>
      <w:r w:rsidRPr="007961D7">
        <w:t xml:space="preserve">/año. Esto generaría un ahorro anual proyectado de 379 </w:t>
      </w:r>
      <w:proofErr w:type="spellStart"/>
      <w:r w:rsidRPr="007961D7">
        <w:t>MCOP</w:t>
      </w:r>
      <w:proofErr w:type="spellEnd"/>
      <w:r w:rsidRPr="007961D7">
        <w:t xml:space="preserve">/año y, además, contribuiría a la reducción de las emisiones de gases de efecto invernadero, estimándose una disminución de </w:t>
      </w:r>
      <w:r w:rsidR="00BD7A89">
        <w:t>214</w:t>
      </w:r>
      <w:r w:rsidRPr="007961D7">
        <w:t xml:space="preserve"> tonCO</w:t>
      </w:r>
      <w:r w:rsidRPr="007961D7">
        <w:rPr>
          <w:vertAlign w:val="subscript"/>
        </w:rPr>
        <w:t>2</w:t>
      </w:r>
      <w:r w:rsidRPr="007961D7">
        <w:t>/año.</w:t>
      </w:r>
    </w:p>
    <w:p w14:paraId="47C85ADC" w14:textId="77777777" w:rsidR="00664408" w:rsidRPr="007961D7" w:rsidRDefault="00664408" w:rsidP="00664408">
      <w:pPr>
        <w:spacing w:after="0"/>
      </w:pPr>
    </w:p>
    <w:p w14:paraId="76050B88" w14:textId="6C5296A4" w:rsidR="00905F5A" w:rsidRPr="007961D7" w:rsidRDefault="00664408" w:rsidP="00664408">
      <w:pPr>
        <w:spacing w:after="0"/>
      </w:pPr>
      <w:r w:rsidRPr="007961D7">
        <w:t> </w:t>
      </w:r>
      <w:r w:rsidR="00905F5A" w:rsidRPr="007961D7">
        <w:br w:type="page"/>
      </w:r>
    </w:p>
    <w:p w14:paraId="3A986987" w14:textId="77777777" w:rsidR="00F563AE" w:rsidRPr="007961D7" w:rsidRDefault="00984ED7" w:rsidP="00B658A9">
      <w:r w:rsidRPr="007961D7">
        <w:rPr>
          <w:rFonts w:eastAsiaTheme="minorHAnsi"/>
          <w:noProof/>
          <w:lang w:eastAsia="es-CO"/>
        </w:rPr>
        <w:lastRenderedPageBreak/>
        <mc:AlternateContent>
          <mc:Choice Requires="wps">
            <w:drawing>
              <wp:anchor distT="0" distB="0" distL="114300" distR="114300" simplePos="0" relativeHeight="251658240" behindDoc="0" locked="0" layoutInCell="1" allowOverlap="1" wp14:anchorId="2A7ED721" wp14:editId="0C2945F7">
                <wp:simplePos x="0" y="0"/>
                <wp:positionH relativeFrom="column">
                  <wp:posOffset>-715444</wp:posOffset>
                </wp:positionH>
                <wp:positionV relativeFrom="paragraph">
                  <wp:posOffset>-895148</wp:posOffset>
                </wp:positionV>
                <wp:extent cx="7526020" cy="10962472"/>
                <wp:effectExtent l="0" t="0" r="5080" b="0"/>
                <wp:wrapNone/>
                <wp:docPr id="1" name="Text Box 1"/>
                <wp:cNvGraphicFramePr/>
                <a:graphic xmlns:a="http://schemas.openxmlformats.org/drawingml/2006/main">
                  <a:graphicData uri="http://schemas.microsoft.com/office/word/2010/wordprocessingShape">
                    <wps:wsp>
                      <wps:cNvSpPr txBox="1"/>
                      <wps:spPr>
                        <a:xfrm>
                          <a:off x="0" y="0"/>
                          <a:ext cx="7526020" cy="10962472"/>
                        </a:xfrm>
                        <a:prstGeom prst="rect">
                          <a:avLst/>
                        </a:prstGeom>
                        <a:solidFill>
                          <a:schemeClr val="lt1"/>
                        </a:solidFill>
                        <a:ln w="6350">
                          <a:noFill/>
                        </a:ln>
                      </wps:spPr>
                      <wps:txbx>
                        <w:txbxContent>
                          <w:p w14:paraId="2CA086D7" w14:textId="77777777" w:rsidR="007B6AC6" w:rsidRPr="00CD6661" w:rsidRDefault="007B6AC6">
                            <w:r w:rsidRPr="00CD6661">
                              <w:rPr>
                                <w:noProof/>
                                <w:lang w:eastAsia="es-CO"/>
                              </w:rPr>
                              <w:drawing>
                                <wp:inline distT="0" distB="0" distL="0" distR="0" wp14:anchorId="6B75D92F" wp14:editId="2319DF9B">
                                  <wp:extent cx="7519670" cy="10636885"/>
                                  <wp:effectExtent l="0" t="0" r="0" b="5715"/>
                                  <wp:docPr id="901480001" name="Picture 9014800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7ED721" id="Text Box 1" o:spid="_x0000_s1041" type="#_x0000_t202" style="position:absolute;left:0;text-align:left;margin-left:-56.35pt;margin-top:-70.5pt;width:592.6pt;height:863.2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" fillcolor="white [3201]" stroked="f" strokeweight=".5pt">
                <v:textbox inset="0,0,0,0">
                  <w:txbxContent>
                    <w:p w14:paraId="2CA086D7" w14:textId="77777777" w:rsidR="007B6AC6" w:rsidRPr="00CD6661" w:rsidRDefault="007B6AC6">
                      <w:r w:rsidRPr="00CD6661">
                        <w:rPr>
                          <w:noProof/>
                          <w:lang w:eastAsia="es-CO"/>
                        </w:rPr>
                        <w:drawing>
                          <wp:inline distT="0" distB="0" distL="0" distR="0" wp14:anchorId="6B75D92F" wp14:editId="2319DF9B">
                            <wp:extent cx="7519670" cy="10636885"/>
                            <wp:effectExtent l="0" t="0" r="0" b="5715"/>
                            <wp:docPr id="901480001" name="Picture 9014800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v:textbox>
              </v:shape>
            </w:pict>
          </mc:Fallback>
        </mc:AlternateContent>
      </w:r>
    </w:p>
    <w:p w14:paraId="0415231C" w14:textId="77777777" w:rsidR="00B658A9" w:rsidRPr="007961D7" w:rsidRDefault="00B658A9" w:rsidP="00A72AF1">
      <w:pPr>
        <w:pStyle w:val="Ttulo"/>
      </w:pPr>
    </w:p>
    <w:p w14:paraId="39F08C17" w14:textId="77777777" w:rsidR="00F563AE" w:rsidRPr="007961D7" w:rsidRDefault="00435A7D" w:rsidP="003B4BD5">
      <w:r w:rsidRPr="007961D7">
        <w:rPr>
          <w:noProof/>
          <w:lang w:eastAsia="es-CO"/>
        </w:rPr>
        <mc:AlternateContent>
          <mc:Choice Requires="wps">
            <w:drawing>
              <wp:anchor distT="0" distB="0" distL="114300" distR="114300" simplePos="0" relativeHeight="251658242" behindDoc="0" locked="0" layoutInCell="1" allowOverlap="1" wp14:anchorId="7C2ED1B1" wp14:editId="266DDA6A">
                <wp:simplePos x="0" y="0"/>
                <wp:positionH relativeFrom="column">
                  <wp:posOffset>285213</wp:posOffset>
                </wp:positionH>
                <wp:positionV relativeFrom="paragraph">
                  <wp:posOffset>3754022</wp:posOffset>
                </wp:positionV>
                <wp:extent cx="2909814" cy="3270739"/>
                <wp:effectExtent l="0" t="0" r="5080" b="6350"/>
                <wp:wrapNone/>
                <wp:docPr id="3" name="Text Box 3"/>
                <wp:cNvGraphicFramePr/>
                <a:graphic xmlns:a="http://schemas.openxmlformats.org/drawingml/2006/main">
                  <a:graphicData uri="http://schemas.microsoft.com/office/word/2010/wordprocessingShape">
                    <wps:wsp>
                      <wps:cNvSpPr txBox="1"/>
                      <wps:spPr>
                        <a:xfrm>
                          <a:off x="0" y="0"/>
                          <a:ext cx="2909814" cy="3270739"/>
                        </a:xfrm>
                        <a:prstGeom prst="rect">
                          <a:avLst/>
                        </a:prstGeom>
                        <a:solidFill>
                          <a:schemeClr val="lt1"/>
                        </a:solidFill>
                        <a:ln w="6350">
                          <a:noFill/>
                        </a:ln>
                      </wps:spPr>
                      <wps:txbx>
                        <w:txbxContent>
                          <w:p w14:paraId="2D2830F9" w14:textId="77777777" w:rsidR="007B6AC6" w:rsidRPr="0068665C" w:rsidRDefault="007B6AC6" w:rsidP="00435A7D">
                            <w:pPr>
                              <w:pStyle w:val="Ttulo"/>
                              <w:rPr>
                                <w:rFonts w:eastAsiaTheme="minorHAnsi"/>
                                <w:lang w:val="de-DE" w:eastAsia="en-US"/>
                              </w:rPr>
                            </w:pPr>
                            <w:proofErr w:type="spellStart"/>
                            <w:r w:rsidRPr="0068665C">
                              <w:rPr>
                                <w:rFonts w:eastAsiaTheme="minorHAnsi"/>
                                <w:lang w:val="de-DE" w:eastAsia="en-US"/>
                              </w:rPr>
                              <w:t>Published</w:t>
                            </w:r>
                            <w:proofErr w:type="spellEnd"/>
                            <w:r w:rsidRPr="0068665C">
                              <w:rPr>
                                <w:rFonts w:eastAsiaTheme="minorHAnsi"/>
                                <w:lang w:val="de-DE" w:eastAsia="en-US"/>
                              </w:rPr>
                              <w:t xml:space="preserve"> </w:t>
                            </w:r>
                            <w:proofErr w:type="spellStart"/>
                            <w:r w:rsidRPr="0068665C">
                              <w:rPr>
                                <w:rFonts w:eastAsiaTheme="minorHAnsi"/>
                                <w:lang w:val="de-DE" w:eastAsia="en-US"/>
                              </w:rPr>
                              <w:t>by</w:t>
                            </w:r>
                            <w:proofErr w:type="spellEnd"/>
                          </w:p>
                          <w:p w14:paraId="79EB938D" w14:textId="77777777" w:rsidR="007B6AC6" w:rsidRPr="0068665C" w:rsidRDefault="007B6AC6" w:rsidP="00435A7D">
                            <w:pPr>
                              <w:jc w:val="left"/>
                              <w:rPr>
                                <w:rFonts w:eastAsiaTheme="minorHAnsi"/>
                                <w:lang w:val="de-DE" w:eastAsia="en-US"/>
                              </w:rPr>
                            </w:pPr>
                            <w:r w:rsidRPr="0068665C">
                              <w:rPr>
                                <w:rFonts w:eastAsiaTheme="minorHAnsi"/>
                                <w:b/>
                                <w:bCs/>
                                <w:lang w:val="de-DE" w:eastAsia="en-US"/>
                              </w:rPr>
                              <w:t>C40 Cities Finance Facility</w:t>
                            </w:r>
                            <w:r w:rsidRPr="0068665C">
                              <w:rPr>
                                <w:rFonts w:eastAsiaTheme="minorHAnsi"/>
                                <w:b/>
                                <w:bCs/>
                                <w:lang w:val="de-DE" w:eastAsia="en-US"/>
                              </w:rPr>
                              <w:br/>
                            </w:r>
                            <w:r w:rsidRPr="0068665C">
                              <w:rPr>
                                <w:rFonts w:eastAsiaTheme="minorHAnsi"/>
                                <w:lang w:val="de-DE" w:eastAsia="en-US"/>
                              </w:rPr>
                              <w:t>Deutsche Gesellschaft für Internationale Zusammenarbeit (GIZ) GmbH</w:t>
                            </w:r>
                          </w:p>
                          <w:p w14:paraId="5D8872EB" w14:textId="77777777" w:rsidR="007B6AC6" w:rsidRPr="0068665C" w:rsidRDefault="007B6AC6" w:rsidP="00435A7D">
                            <w:pPr>
                              <w:pStyle w:val="Ttulo"/>
                              <w:rPr>
                                <w:rFonts w:eastAsiaTheme="minorHAnsi"/>
                                <w:lang w:val="en-US" w:eastAsia="en-US"/>
                              </w:rPr>
                            </w:pPr>
                            <w:r w:rsidRPr="0068665C">
                              <w:rPr>
                                <w:rFonts w:eastAsiaTheme="minorHAnsi"/>
                                <w:lang w:val="en-US" w:eastAsia="en-US"/>
                              </w:rPr>
                              <w:t>Registered offices</w:t>
                            </w:r>
                          </w:p>
                          <w:p w14:paraId="56AD9463" w14:textId="0EB0C509" w:rsidR="007B6AC6" w:rsidRPr="0068665C" w:rsidRDefault="007B6AC6" w:rsidP="00435A7D">
                            <w:pPr>
                              <w:jc w:val="left"/>
                              <w:rPr>
                                <w:rFonts w:eastAsiaTheme="minorHAnsi"/>
                                <w:lang w:val="en-US" w:eastAsia="en-US"/>
                              </w:rPr>
                            </w:pPr>
                            <w:r w:rsidRPr="0068665C">
                              <w:rPr>
                                <w:rFonts w:eastAsiaTheme="minorHAnsi"/>
                                <w:b/>
                                <w:bCs/>
                                <w:lang w:val="en-US" w:eastAsia="en-US"/>
                              </w:rPr>
                              <w:t xml:space="preserve">Bonn and </w:t>
                            </w:r>
                            <w:proofErr w:type="spellStart"/>
                            <w:r w:rsidRPr="0068665C">
                              <w:rPr>
                                <w:rFonts w:eastAsiaTheme="minorHAnsi"/>
                                <w:b/>
                                <w:bCs/>
                                <w:lang w:val="en-US" w:eastAsia="en-US"/>
                              </w:rPr>
                              <w:t>Eschborn</w:t>
                            </w:r>
                            <w:proofErr w:type="spellEnd"/>
                            <w:r w:rsidRPr="0068665C">
                              <w:rPr>
                                <w:rFonts w:eastAsiaTheme="minorHAnsi"/>
                                <w:b/>
                                <w:bCs/>
                                <w:lang w:val="en-US" w:eastAsia="en-US"/>
                              </w:rPr>
                              <w:t xml:space="preserve">, </w:t>
                            </w:r>
                            <w:r w:rsidRPr="0068665C">
                              <w:rPr>
                                <w:rFonts w:eastAsiaTheme="minorHAnsi"/>
                                <w:b/>
                                <w:bCs/>
                                <w:lang w:val="en-US" w:eastAsia="en-US"/>
                              </w:rPr>
                              <w:br/>
                            </w:r>
                            <w:r w:rsidRPr="0068665C">
                              <w:rPr>
                                <w:rFonts w:eastAsiaTheme="minorHAnsi"/>
                                <w:lang w:val="en-US" w:eastAsia="en-US"/>
                              </w:rPr>
                              <w:t xml:space="preserve">Germany </w:t>
                            </w:r>
                            <w:r w:rsidRPr="0068665C">
                              <w:rPr>
                                <w:rFonts w:eastAsiaTheme="minorHAnsi"/>
                                <w:lang w:val="en-US" w:eastAsia="en-US"/>
                              </w:rPr>
                              <w:br/>
                              <w:t>Potsdamer Platz 10</w:t>
                            </w:r>
                            <w:r w:rsidRPr="0068665C">
                              <w:rPr>
                                <w:rFonts w:eastAsiaTheme="minorHAnsi"/>
                                <w:lang w:val="en-US" w:eastAsia="en-US"/>
                              </w:rPr>
                              <w:br/>
                              <w:t>10785 Berlin</w:t>
                            </w:r>
                          </w:p>
                          <w:p w14:paraId="0525E340" w14:textId="2B7B82FC" w:rsidR="007B6AC6" w:rsidRPr="0068665C" w:rsidRDefault="007B6AC6" w:rsidP="00435A7D">
                            <w:pPr>
                              <w:jc w:val="left"/>
                              <w:rPr>
                                <w:rFonts w:eastAsiaTheme="minorHAnsi"/>
                                <w:lang w:val="en-US" w:eastAsia="en-US"/>
                              </w:rPr>
                            </w:pPr>
                            <w:r w:rsidRPr="0068665C">
                              <w:rPr>
                                <w:rFonts w:eastAsiaTheme="minorHAnsi"/>
                                <w:b/>
                                <w:lang w:val="en-US" w:eastAsia="en-US"/>
                              </w:rPr>
                              <w:t>London,</w:t>
                            </w:r>
                            <w:r w:rsidRPr="0068665C">
                              <w:rPr>
                                <w:rFonts w:eastAsiaTheme="minorHAnsi"/>
                                <w:b/>
                                <w:lang w:val="en-US" w:eastAsia="en-US"/>
                              </w:rPr>
                              <w:br/>
                            </w:r>
                            <w:r w:rsidRPr="0068665C">
                              <w:rPr>
                                <w:rFonts w:eastAsiaTheme="minorHAnsi"/>
                                <w:lang w:val="en-US" w:eastAsia="en-US"/>
                              </w:rPr>
                              <w:t>Great Britain</w:t>
                            </w:r>
                            <w:r w:rsidRPr="0068665C">
                              <w:rPr>
                                <w:rFonts w:eastAsiaTheme="minorHAnsi"/>
                                <w:lang w:val="en-US" w:eastAsia="en-US"/>
                              </w:rPr>
                              <w:br/>
                              <w:t>3 Queen Victoria Street</w:t>
                            </w:r>
                            <w:r w:rsidRPr="0068665C">
                              <w:rPr>
                                <w:rFonts w:eastAsiaTheme="minorHAnsi"/>
                                <w:lang w:val="en-US" w:eastAsia="en-US"/>
                              </w:rPr>
                              <w:br/>
                              <w:t>EC4N 4TQ, London</w:t>
                            </w:r>
                          </w:p>
                          <w:p w14:paraId="5C226CD6" w14:textId="77777777" w:rsidR="007B6AC6" w:rsidRPr="00CD6661" w:rsidRDefault="007B6AC6" w:rsidP="00435A7D">
                            <w:pPr>
                              <w:jc w:val="left"/>
                            </w:pPr>
                            <w:r w:rsidRPr="00CD6661">
                              <w:rPr>
                                <w:rFonts w:eastAsiaTheme="minorHAnsi"/>
                                <w:b/>
                                <w:bCs/>
                                <w:lang w:eastAsia="en-US"/>
                              </w:rPr>
                              <w:t>contact@c40cff.org</w:t>
                            </w:r>
                            <w:r w:rsidRPr="00CD6661">
                              <w:rPr>
                                <w:rFonts w:eastAsiaTheme="minorHAnsi"/>
                                <w:b/>
                                <w:bCs/>
                                <w:lang w:eastAsia="en-US"/>
                              </w:rPr>
                              <w:br/>
                              <w:t>c40cff.org</w:t>
                            </w:r>
                          </w:p>
                          <w:p w14:paraId="2FB62389" w14:textId="77777777" w:rsidR="007B6AC6" w:rsidRPr="00CD6661" w:rsidRDefault="007B6AC6"/>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2ED1B1" id="Text Box 3" o:spid="_x0000_s1042" type="#_x0000_t202" style="position:absolute;left:0;text-align:left;margin-left:22.45pt;margin-top:295.6pt;width:229.1pt;height:257.5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" fillcolor="white [3201]" stroked="f" strokeweight=".5pt">
                <v:textbox inset="0,0,0,0">
                  <w:txbxContent>
                    <w:p w14:paraId="2D2830F9" w14:textId="77777777" w:rsidR="007B6AC6" w:rsidRPr="0068665C" w:rsidRDefault="007B6AC6" w:rsidP="00435A7D">
                      <w:pPr>
                        <w:pStyle w:val="Title"/>
                        <w:rPr>
                          <w:rFonts w:eastAsiaTheme="minorHAnsi"/>
                          <w:lang w:val="de-DE" w:eastAsia="en-US"/>
                        </w:rPr>
                      </w:pPr>
                      <w:r w:rsidRPr="0068665C">
                        <w:rPr>
                          <w:rFonts w:eastAsiaTheme="minorHAnsi"/>
                          <w:lang w:val="de-DE" w:eastAsia="en-US"/>
                        </w:rPr>
                        <w:t>Published by</w:t>
                      </w:r>
                    </w:p>
                    <w:p w14:paraId="79EB938D" w14:textId="77777777" w:rsidR="007B6AC6" w:rsidRPr="0068665C" w:rsidRDefault="007B6AC6" w:rsidP="00435A7D">
                      <w:pPr>
                        <w:jc w:val="left"/>
                        <w:rPr>
                          <w:rFonts w:eastAsiaTheme="minorHAnsi"/>
                          <w:lang w:val="de-DE" w:eastAsia="en-US"/>
                        </w:rPr>
                      </w:pPr>
                      <w:r w:rsidRPr="0068665C">
                        <w:rPr>
                          <w:rFonts w:eastAsiaTheme="minorHAnsi"/>
                          <w:b/>
                          <w:bCs/>
                          <w:lang w:val="de-DE" w:eastAsia="en-US"/>
                        </w:rPr>
                        <w:t>C40 Cities Finance Facility</w:t>
                      </w:r>
                      <w:r w:rsidRPr="0068665C">
                        <w:rPr>
                          <w:rFonts w:eastAsiaTheme="minorHAnsi"/>
                          <w:b/>
                          <w:bCs/>
                          <w:lang w:val="de-DE" w:eastAsia="en-US"/>
                        </w:rPr>
                        <w:br/>
                      </w:r>
                      <w:r w:rsidRPr="0068665C">
                        <w:rPr>
                          <w:rFonts w:eastAsiaTheme="minorHAnsi"/>
                          <w:lang w:val="de-DE" w:eastAsia="en-US"/>
                        </w:rPr>
                        <w:t>Deutsche Gesellschaft für Internationale Zusammenarbeit (GIZ) GmbH</w:t>
                      </w:r>
                    </w:p>
                    <w:p w14:paraId="5D8872EB" w14:textId="77777777" w:rsidR="007B6AC6" w:rsidRPr="0068665C" w:rsidRDefault="007B6AC6" w:rsidP="00435A7D">
                      <w:pPr>
                        <w:pStyle w:val="Title"/>
                        <w:rPr>
                          <w:rFonts w:eastAsiaTheme="minorHAnsi"/>
                          <w:lang w:val="en-US" w:eastAsia="en-US"/>
                        </w:rPr>
                      </w:pPr>
                      <w:r w:rsidRPr="0068665C">
                        <w:rPr>
                          <w:rFonts w:eastAsiaTheme="minorHAnsi"/>
                          <w:lang w:val="en-US" w:eastAsia="en-US"/>
                        </w:rPr>
                        <w:t>Registered offices</w:t>
                      </w:r>
                    </w:p>
                    <w:p w14:paraId="56AD9463" w14:textId="0EB0C509" w:rsidR="007B6AC6" w:rsidRPr="0068665C" w:rsidRDefault="007B6AC6" w:rsidP="00435A7D">
                      <w:pPr>
                        <w:jc w:val="left"/>
                        <w:rPr>
                          <w:rFonts w:eastAsiaTheme="minorHAnsi"/>
                          <w:lang w:val="en-US" w:eastAsia="en-US"/>
                        </w:rPr>
                      </w:pPr>
                      <w:r w:rsidRPr="0068665C">
                        <w:rPr>
                          <w:rFonts w:eastAsiaTheme="minorHAnsi"/>
                          <w:b/>
                          <w:bCs/>
                          <w:lang w:val="en-US" w:eastAsia="en-US"/>
                        </w:rPr>
                        <w:t xml:space="preserve">Bonn and Eschborn, </w:t>
                      </w:r>
                      <w:r w:rsidRPr="0068665C">
                        <w:rPr>
                          <w:rFonts w:eastAsiaTheme="minorHAnsi"/>
                          <w:b/>
                          <w:bCs/>
                          <w:lang w:val="en-US" w:eastAsia="en-US"/>
                        </w:rPr>
                        <w:br/>
                      </w:r>
                      <w:r w:rsidRPr="0068665C">
                        <w:rPr>
                          <w:rFonts w:eastAsiaTheme="minorHAnsi"/>
                          <w:lang w:val="en-US" w:eastAsia="en-US"/>
                        </w:rPr>
                        <w:t xml:space="preserve">Germany </w:t>
                      </w:r>
                      <w:r w:rsidRPr="0068665C">
                        <w:rPr>
                          <w:rFonts w:eastAsiaTheme="minorHAnsi"/>
                          <w:lang w:val="en-US" w:eastAsia="en-US"/>
                        </w:rPr>
                        <w:br/>
                        <w:t>Potsdamer Platz 10</w:t>
                      </w:r>
                      <w:r w:rsidRPr="0068665C">
                        <w:rPr>
                          <w:rFonts w:eastAsiaTheme="minorHAnsi"/>
                          <w:lang w:val="en-US" w:eastAsia="en-US"/>
                        </w:rPr>
                        <w:br/>
                        <w:t>10785 Berlin</w:t>
                      </w:r>
                    </w:p>
                    <w:p w14:paraId="0525E340" w14:textId="2B7B82FC" w:rsidR="007B6AC6" w:rsidRPr="0068665C" w:rsidRDefault="007B6AC6" w:rsidP="00435A7D">
                      <w:pPr>
                        <w:jc w:val="left"/>
                        <w:rPr>
                          <w:rFonts w:eastAsiaTheme="minorHAnsi"/>
                          <w:lang w:val="en-US" w:eastAsia="en-US"/>
                        </w:rPr>
                      </w:pPr>
                      <w:r w:rsidRPr="0068665C">
                        <w:rPr>
                          <w:rFonts w:eastAsiaTheme="minorHAnsi"/>
                          <w:b/>
                          <w:lang w:val="en-US" w:eastAsia="en-US"/>
                        </w:rPr>
                        <w:t>London,</w:t>
                      </w:r>
                      <w:r w:rsidRPr="0068665C">
                        <w:rPr>
                          <w:rFonts w:eastAsiaTheme="minorHAnsi"/>
                          <w:b/>
                          <w:lang w:val="en-US" w:eastAsia="en-US"/>
                        </w:rPr>
                        <w:br/>
                      </w:r>
                      <w:r w:rsidRPr="0068665C">
                        <w:rPr>
                          <w:rFonts w:eastAsiaTheme="minorHAnsi"/>
                          <w:lang w:val="en-US" w:eastAsia="en-US"/>
                        </w:rPr>
                        <w:t>Great Britain</w:t>
                      </w:r>
                      <w:r w:rsidRPr="0068665C">
                        <w:rPr>
                          <w:rFonts w:eastAsiaTheme="minorHAnsi"/>
                          <w:lang w:val="en-US" w:eastAsia="en-US"/>
                        </w:rPr>
                        <w:br/>
                        <w:t>3 Queen Victoria Street</w:t>
                      </w:r>
                      <w:r w:rsidRPr="0068665C">
                        <w:rPr>
                          <w:rFonts w:eastAsiaTheme="minorHAnsi"/>
                          <w:lang w:val="en-US" w:eastAsia="en-US"/>
                        </w:rPr>
                        <w:br/>
                        <w:t>EC4N 4TQ, London</w:t>
                      </w:r>
                    </w:p>
                    <w:p w14:paraId="5C226CD6" w14:textId="77777777" w:rsidR="007B6AC6" w:rsidRPr="00CD6661" w:rsidRDefault="007B6AC6" w:rsidP="00435A7D">
                      <w:pPr>
                        <w:jc w:val="left"/>
                      </w:pPr>
                      <w:r w:rsidRPr="00CD6661">
                        <w:rPr>
                          <w:rFonts w:eastAsiaTheme="minorHAnsi"/>
                          <w:b/>
                          <w:bCs/>
                          <w:lang w:eastAsia="en-US"/>
                        </w:rPr>
                        <w:t>contact@c40cff.org</w:t>
                      </w:r>
                      <w:r w:rsidRPr="00CD6661">
                        <w:rPr>
                          <w:rFonts w:eastAsiaTheme="minorHAnsi"/>
                          <w:b/>
                          <w:bCs/>
                          <w:lang w:eastAsia="en-US"/>
                        </w:rPr>
                        <w:br/>
                        <w:t>c40cff.org</w:t>
                      </w:r>
                    </w:p>
                    <w:p w14:paraId="2FB62389" w14:textId="77777777" w:rsidR="007B6AC6" w:rsidRPr="00CD6661" w:rsidRDefault="007B6AC6"/>
                  </w:txbxContent>
                </v:textbox>
              </v:shape>
            </w:pict>
          </mc:Fallback>
        </mc:AlternateContent>
      </w:r>
    </w:p>
    <w:sectPr w:rsidR="00F563AE" w:rsidRPr="007961D7" w:rsidSect="00ED5D1A">
      <w:footerReference w:type="even" r:id="rId33"/>
      <w:footerReference w:type="default" r:id="rId34"/>
      <w:pgSz w:w="11906" w:h="16838"/>
      <w:pgMar w:top="1440" w:right="1106" w:bottom="2268" w:left="1157" w:header="709" w:footer="709" w:gutter="0"/>
      <w:cols w:space="301"/>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8FB1B4" w14:textId="77777777" w:rsidR="00256FE2" w:rsidRPr="00CD6661" w:rsidRDefault="00256FE2" w:rsidP="000833B9">
      <w:r w:rsidRPr="00CD6661">
        <w:separator/>
      </w:r>
    </w:p>
    <w:p w14:paraId="3AA102DC" w14:textId="77777777" w:rsidR="00256FE2" w:rsidRPr="00CD6661" w:rsidRDefault="00256FE2" w:rsidP="000833B9"/>
    <w:p w14:paraId="4DF77BCD" w14:textId="77777777" w:rsidR="00256FE2" w:rsidRPr="00CD6661" w:rsidRDefault="00256FE2" w:rsidP="000833B9"/>
  </w:endnote>
  <w:endnote w:type="continuationSeparator" w:id="0">
    <w:p w14:paraId="24472545" w14:textId="77777777" w:rsidR="00256FE2" w:rsidRPr="00CD6661" w:rsidRDefault="00256FE2" w:rsidP="000833B9">
      <w:r w:rsidRPr="00CD6661">
        <w:continuationSeparator/>
      </w:r>
    </w:p>
    <w:p w14:paraId="586D9338" w14:textId="77777777" w:rsidR="00256FE2" w:rsidRPr="00CD6661" w:rsidRDefault="00256FE2" w:rsidP="000833B9"/>
    <w:p w14:paraId="7EB5AC4C" w14:textId="77777777" w:rsidR="00256FE2" w:rsidRPr="00CD6661" w:rsidRDefault="00256FE2" w:rsidP="000833B9"/>
  </w:endnote>
  <w:endnote w:type="continuationNotice" w:id="1">
    <w:p w14:paraId="02993D78" w14:textId="77777777" w:rsidR="00256FE2" w:rsidRDefault="00256FE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Barlow">
    <w:panose1 w:val="00000500000000000000"/>
    <w:charset w:val="00"/>
    <w:family w:val="auto"/>
    <w:pitch w:val="variable"/>
    <w:sig w:usb0="20000007" w:usb1="00000000" w:usb2="00000000" w:usb3="00000000" w:csb0="00000193" w:csb1="00000000"/>
  </w:font>
  <w:font w:name="Times New Roman">
    <w:panose1 w:val="02020603050405020304"/>
    <w:charset w:val="00"/>
    <w:family w:val="roman"/>
    <w:pitch w:val="variable"/>
    <w:sig w:usb0="E0002EFF" w:usb1="C000785B" w:usb2="00000009" w:usb3="00000000" w:csb0="000001FF" w:csb1="00000000"/>
  </w:font>
  <w:font w:name="Open Sans">
    <w:altName w:val="Arial"/>
    <w:panose1 w:val="020B0606030504020204"/>
    <w:charset w:val="00"/>
    <w:family w:val="swiss"/>
    <w:pitch w:val="variable"/>
    <w:sig w:usb0="E00002EF" w:usb1="4000205B" w:usb2="00000028"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Barlow Condensed">
    <w:panose1 w:val="00000506000000000000"/>
    <w:charset w:val="00"/>
    <w:family w:val="auto"/>
    <w:pitch w:val="variable"/>
    <w:sig w:usb0="20000007" w:usb1="00000000" w:usb2="00000000" w:usb3="00000000" w:csb0="00000193" w:csb1="00000000"/>
  </w:font>
  <w:font w:name="Calibri">
    <w:panose1 w:val="020F0502020204030204"/>
    <w:charset w:val="00"/>
    <w:family w:val="swiss"/>
    <w:pitch w:val="variable"/>
    <w:sig w:usb0="E4002EFF" w:usb1="C000247B" w:usb2="00000009" w:usb3="00000000" w:csb0="000001FF" w:csb1="00000000"/>
  </w:font>
  <w:font w:name="Barlow Condensed Medium">
    <w:panose1 w:val="00000606000000000000"/>
    <w:charset w:val="00"/>
    <w:family w:val="auto"/>
    <w:pitch w:val="variable"/>
    <w:sig w:usb0="20000007" w:usb1="00000000"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oundryMonoline-Medium">
    <w:altName w:val="Calibri"/>
    <w:panose1 w:val="020B0604020202020204"/>
    <w:charset w:val="00"/>
    <w:family w:val="auto"/>
    <w:pitch w:val="variable"/>
    <w:sig w:usb0="80000027" w:usb1="00000040" w:usb2="00000000" w:usb3="00000000" w:csb0="00000001" w:csb1="00000000"/>
  </w:font>
  <w:font w:name="Cambria">
    <w:panose1 w:val="02040503050406030204"/>
    <w:charset w:val="00"/>
    <w:family w:val="roman"/>
    <w:pitch w:val="variable"/>
    <w:sig w:usb0="E00006FF" w:usb1="420024FF" w:usb2="02000000" w:usb3="00000000" w:csb0="0000019F" w:csb1="00000000"/>
  </w:font>
  <w:font w:name="DIN-Regular">
    <w:altName w:val="Calibri"/>
    <w:panose1 w:val="020B0604020202020204"/>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0DD6B8" w14:textId="77777777" w:rsidR="007B6AC6" w:rsidRPr="00CD6661" w:rsidRDefault="007B6AC6">
    <w:pPr>
      <w:pStyle w:val="Piedepgina"/>
      <w:framePr w:wrap="none" w:vAnchor="text" w:hAnchor="margin" w:xAlign="right" w:y="1"/>
      <w:rPr>
        <w:rStyle w:val="Nmerodepgina"/>
      </w:rPr>
    </w:pPr>
    <w:r w:rsidRPr="00CD6661">
      <w:rPr>
        <w:rStyle w:val="Nmerodepgina"/>
      </w:rPr>
      <w:fldChar w:fldCharType="begin"/>
    </w:r>
    <w:r w:rsidRPr="00CD6661">
      <w:rPr>
        <w:rStyle w:val="Nmerodepgina"/>
      </w:rPr>
      <w:instrText xml:space="preserve"> PAGE </w:instrText>
    </w:r>
    <w:r w:rsidRPr="00CD6661">
      <w:rPr>
        <w:rStyle w:val="Nmerodepgina"/>
      </w:rPr>
      <w:fldChar w:fldCharType="end"/>
    </w:r>
  </w:p>
  <w:p w14:paraId="6AF32BA8" w14:textId="77777777" w:rsidR="007B6AC6" w:rsidRPr="00CD6661" w:rsidRDefault="007B6AC6" w:rsidP="00584554">
    <w:pPr>
      <w:pStyle w:val="Piedepgina"/>
      <w:framePr w:wrap="none" w:vAnchor="text" w:hAnchor="margin" w:xAlign="right" w:y="1"/>
      <w:ind w:right="360"/>
      <w:rPr>
        <w:rStyle w:val="Nmerodepgina"/>
      </w:rPr>
    </w:pPr>
    <w:r w:rsidRPr="00CD6661">
      <w:rPr>
        <w:rStyle w:val="Nmerodepgina"/>
      </w:rPr>
      <w:fldChar w:fldCharType="begin"/>
    </w:r>
    <w:r w:rsidRPr="00CD6661">
      <w:rPr>
        <w:rStyle w:val="Nmerodepgina"/>
      </w:rPr>
      <w:instrText xml:space="preserve"> PAGE </w:instrText>
    </w:r>
    <w:r w:rsidRPr="00CD6661">
      <w:rPr>
        <w:rStyle w:val="Nmerodepgina"/>
      </w:rPr>
      <w:fldChar w:fldCharType="end"/>
    </w:r>
  </w:p>
  <w:p w14:paraId="0DDEAB91" w14:textId="77777777" w:rsidR="007B6AC6" w:rsidRPr="00CD6661" w:rsidRDefault="007B6AC6" w:rsidP="00584554">
    <w:pPr>
      <w:pStyle w:val="Piedepgina"/>
      <w:ind w:right="360"/>
      <w:rPr>
        <w:rStyle w:val="Nmerodepgina"/>
      </w:rPr>
    </w:pPr>
    <w:r w:rsidRPr="00CD6661">
      <w:rPr>
        <w:rStyle w:val="Nmerodepgina"/>
      </w:rPr>
      <w:fldChar w:fldCharType="begin"/>
    </w:r>
    <w:r w:rsidRPr="00CD6661">
      <w:rPr>
        <w:rStyle w:val="Nmerodepgina"/>
      </w:rPr>
      <w:instrText xml:space="preserve"> PAGE </w:instrText>
    </w:r>
    <w:r w:rsidRPr="00CD6661">
      <w:rPr>
        <w:rStyle w:val="Nmerodepgina"/>
      </w:rPr>
      <w:fldChar w:fldCharType="end"/>
    </w:r>
  </w:p>
  <w:p w14:paraId="3268A3EE" w14:textId="77777777" w:rsidR="007B6AC6" w:rsidRPr="00CD6661" w:rsidRDefault="007B6AC6" w:rsidP="000833B9">
    <w:pPr>
      <w:pStyle w:val="Piedepgina"/>
    </w:pPr>
  </w:p>
  <w:p w14:paraId="7365BB86" w14:textId="77777777" w:rsidR="007B6AC6" w:rsidRPr="00CD6661" w:rsidRDefault="007B6AC6" w:rsidP="000833B9"/>
  <w:p w14:paraId="20D7EA42" w14:textId="77777777" w:rsidR="007B6AC6" w:rsidRPr="00CD6661" w:rsidRDefault="007B6AC6" w:rsidP="000833B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159157402"/>
      <w:docPartObj>
        <w:docPartGallery w:val="Page Numbers (Bottom of Page)"/>
        <w:docPartUnique/>
      </w:docPartObj>
    </w:sdtPr>
    <w:sdtEndPr>
      <w:rPr>
        <w:rStyle w:val="Nmerodepgina"/>
      </w:rPr>
    </w:sdtEndPr>
    <w:sdtContent>
      <w:p w14:paraId="17DCDC96" w14:textId="77777777" w:rsidR="007B6AC6" w:rsidRPr="00CD6661" w:rsidRDefault="007B6AC6" w:rsidP="00584554">
        <w:pPr>
          <w:pStyle w:val="Piedepgina"/>
          <w:framePr w:wrap="none" w:vAnchor="text" w:hAnchor="margin" w:xAlign="right" w:y="1"/>
          <w:rPr>
            <w:rStyle w:val="Nmerodepgina"/>
          </w:rPr>
        </w:pPr>
        <w:r w:rsidRPr="00CD6661">
          <w:rPr>
            <w:rStyle w:val="TtuloCar"/>
          </w:rPr>
          <w:fldChar w:fldCharType="begin"/>
        </w:r>
        <w:r w:rsidRPr="00CD6661">
          <w:rPr>
            <w:rStyle w:val="TtuloCar"/>
          </w:rPr>
          <w:instrText xml:space="preserve"> PAGE </w:instrText>
        </w:r>
        <w:r w:rsidRPr="00CD6661">
          <w:rPr>
            <w:rStyle w:val="TtuloCar"/>
          </w:rPr>
          <w:fldChar w:fldCharType="separate"/>
        </w:r>
        <w:r w:rsidR="00D177F0">
          <w:rPr>
            <w:rStyle w:val="TtuloCar"/>
            <w:noProof/>
          </w:rPr>
          <w:t>3</w:t>
        </w:r>
        <w:r w:rsidR="00D177F0">
          <w:rPr>
            <w:rStyle w:val="TtuloCar"/>
            <w:noProof/>
          </w:rPr>
          <w:t>3</w:t>
        </w:r>
        <w:r w:rsidRPr="00CD6661">
          <w:rPr>
            <w:rStyle w:val="TtuloCar"/>
          </w:rPr>
          <w:fldChar w:fldCharType="end"/>
        </w:r>
      </w:p>
    </w:sdtContent>
  </w:sdt>
  <w:p w14:paraId="4CF8B4FB" w14:textId="50649BCD" w:rsidR="007B6AC6" w:rsidRPr="00666CBC" w:rsidRDefault="007B6AC6" w:rsidP="00666CBC">
    <w:pPr>
      <w:pStyle w:val="Ttulo"/>
    </w:pPr>
    <w:r>
      <w:t xml:space="preserve">Informe WTA </w:t>
    </w:r>
    <w:proofErr w:type="spellStart"/>
    <w:r>
      <w:t>ETB</w:t>
    </w:r>
    <w:proofErr w:type="spellEnd"/>
    <w:r>
      <w:t xml:space="preserve"> sede centro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E9A14D" w14:textId="77777777" w:rsidR="00256FE2" w:rsidRPr="00CD6661" w:rsidRDefault="00256FE2" w:rsidP="000833B9"/>
    <w:p w14:paraId="11DDB043" w14:textId="77777777" w:rsidR="00256FE2" w:rsidRPr="00CD6661" w:rsidRDefault="00256FE2" w:rsidP="000833B9"/>
  </w:footnote>
  <w:footnote w:type="continuationSeparator" w:id="0">
    <w:p w14:paraId="54F79709" w14:textId="77777777" w:rsidR="00256FE2" w:rsidRPr="00CD6661" w:rsidRDefault="00256FE2" w:rsidP="000833B9">
      <w:r w:rsidRPr="00CD6661">
        <w:continuationSeparator/>
      </w:r>
    </w:p>
    <w:p w14:paraId="396A1C46" w14:textId="77777777" w:rsidR="00256FE2" w:rsidRPr="00CD6661" w:rsidRDefault="00256FE2" w:rsidP="000833B9"/>
    <w:p w14:paraId="36CB6CDE" w14:textId="77777777" w:rsidR="00256FE2" w:rsidRPr="00CD6661" w:rsidRDefault="00256FE2" w:rsidP="000833B9"/>
  </w:footnote>
  <w:footnote w:type="continuationNotice" w:id="1">
    <w:p w14:paraId="18C5E1BE" w14:textId="77777777" w:rsidR="00256FE2" w:rsidRDefault="00256FE2">
      <w:pPr>
        <w:spacing w:after="0"/>
      </w:pPr>
    </w:p>
  </w:footnote>
  <w:footnote w:id="2">
    <w:p w14:paraId="39DB379A" w14:textId="6BD05A91" w:rsidR="007B6AC6" w:rsidRPr="00E968D5" w:rsidRDefault="007B6AC6" w:rsidP="00E968D5">
      <w:pPr>
        <w:pStyle w:val="NormalWeb"/>
        <w:ind w:left="480" w:hanging="480"/>
        <w:rPr>
          <w:rFonts w:ascii="Barlow" w:hAnsi="Barlow"/>
          <w:color w:val="auto"/>
          <w:sz w:val="18"/>
          <w:szCs w:val="18"/>
          <w:lang w:eastAsia="es-CO"/>
        </w:rPr>
      </w:pPr>
      <w:r w:rsidRPr="00E968D5">
        <w:rPr>
          <w:rStyle w:val="Refdenotaalpie"/>
          <w:rFonts w:ascii="Barlow" w:hAnsi="Barlow"/>
          <w:sz w:val="18"/>
          <w:szCs w:val="18"/>
        </w:rPr>
        <w:footnoteRef/>
      </w:r>
      <w:r w:rsidRPr="00E968D5">
        <w:rPr>
          <w:rFonts w:ascii="Barlow" w:hAnsi="Barlow"/>
          <w:sz w:val="18"/>
          <w:szCs w:val="18"/>
        </w:rPr>
        <w:t xml:space="preserve"> </w:t>
      </w:r>
      <w:r w:rsidRPr="00E968D5">
        <w:rPr>
          <w:rFonts w:ascii="Barlow" w:hAnsi="Barlow"/>
          <w:color w:val="auto"/>
          <w:sz w:val="18"/>
          <w:szCs w:val="18"/>
          <w:lang w:eastAsia="es-CO"/>
        </w:rPr>
        <w:t xml:space="preserve">Ministerio vivienda ciudad territorio. (2015). </w:t>
      </w:r>
      <w:r w:rsidRPr="00E968D5">
        <w:rPr>
          <w:rFonts w:ascii="Barlow" w:hAnsi="Barlow"/>
          <w:i/>
          <w:iCs/>
          <w:color w:val="auto"/>
          <w:sz w:val="18"/>
          <w:szCs w:val="18"/>
          <w:lang w:eastAsia="es-CO"/>
        </w:rPr>
        <w:t>Guía de construcción sostenible - Julio 8 2015</w:t>
      </w:r>
      <w:r w:rsidRPr="00E968D5">
        <w:rPr>
          <w:rFonts w:ascii="Barlow" w:hAnsi="Barlow"/>
          <w:color w:val="auto"/>
          <w:sz w:val="18"/>
          <w:szCs w:val="18"/>
          <w:lang w:eastAsia="es-CO"/>
        </w:rPr>
        <w:t>.</w:t>
      </w:r>
    </w:p>
    <w:p w14:paraId="3C60B930" w14:textId="401DB145" w:rsidR="007B6AC6" w:rsidRPr="00E968D5" w:rsidRDefault="007B6AC6">
      <w:pPr>
        <w:pStyle w:val="Textonotapie"/>
        <w:rPr>
          <w:lang w:val="es-MX"/>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820CB7"/>
    <w:multiLevelType w:val="hybridMultilevel"/>
    <w:tmpl w:val="78E6A44C"/>
    <w:lvl w:ilvl="0" w:tplc="9896625A">
      <w:start w:val="6"/>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2A3626BD"/>
    <w:multiLevelType w:val="hybridMultilevel"/>
    <w:tmpl w:val="ACF4B008"/>
    <w:lvl w:ilvl="0" w:tplc="BD921886">
      <w:start w:val="2"/>
      <w:numFmt w:val="bullet"/>
      <w:lvlText w:val="-"/>
      <w:lvlJc w:val="left"/>
      <w:pPr>
        <w:ind w:left="720" w:hanging="360"/>
      </w:pPr>
      <w:rPr>
        <w:rFonts w:ascii="Barlow" w:eastAsia="Times New Roman" w:hAnsi="Barlow" w:cs="Open Sans"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2B15067D"/>
    <w:multiLevelType w:val="hybridMultilevel"/>
    <w:tmpl w:val="37F2B1B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38722CFC"/>
    <w:multiLevelType w:val="hybridMultilevel"/>
    <w:tmpl w:val="EE2A8AA2"/>
    <w:lvl w:ilvl="0" w:tplc="E72C4902">
      <w:start w:val="1"/>
      <w:numFmt w:val="bullet"/>
      <w:pStyle w:val="Citadestacada"/>
      <w:lvlText w:val="&gt;"/>
      <w:lvlJc w:val="left"/>
      <w:pPr>
        <w:ind w:left="720" w:hanging="436"/>
      </w:pPr>
      <w:rPr>
        <w:rFonts w:ascii="Barlow Condensed" w:hAnsi="Barlow Condensed" w:hint="default"/>
        <w:b/>
        <w:i w:val="0"/>
        <w:color w:val="129E47"/>
        <w:sz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9AA44FA"/>
    <w:multiLevelType w:val="hybridMultilevel"/>
    <w:tmpl w:val="B8565BA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4C0B10CA"/>
    <w:multiLevelType w:val="hybridMultilevel"/>
    <w:tmpl w:val="88EEB614"/>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6" w15:restartNumberingAfterBreak="0">
    <w:nsid w:val="66EB0900"/>
    <w:multiLevelType w:val="hybridMultilevel"/>
    <w:tmpl w:val="94480AF2"/>
    <w:lvl w:ilvl="0" w:tplc="0407000F">
      <w:start w:val="1"/>
      <w:numFmt w:val="decimal"/>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7" w15:restartNumberingAfterBreak="0">
    <w:nsid w:val="7795694B"/>
    <w:multiLevelType w:val="hybridMultilevel"/>
    <w:tmpl w:val="155E3B2C"/>
    <w:lvl w:ilvl="0" w:tplc="8CE0DD44">
      <w:start w:val="8"/>
      <w:numFmt w:val="bullet"/>
      <w:lvlText w:val="-"/>
      <w:lvlJc w:val="left"/>
      <w:pPr>
        <w:ind w:left="644" w:hanging="360"/>
      </w:pPr>
      <w:rPr>
        <w:rFonts w:ascii="Barlow" w:eastAsia="Times New Roman" w:hAnsi="Barlow" w:cs="Open Sans" w:hint="default"/>
      </w:rPr>
    </w:lvl>
    <w:lvl w:ilvl="1" w:tplc="240A0003" w:tentative="1">
      <w:start w:val="1"/>
      <w:numFmt w:val="bullet"/>
      <w:lvlText w:val="o"/>
      <w:lvlJc w:val="left"/>
      <w:pPr>
        <w:ind w:left="1364" w:hanging="360"/>
      </w:pPr>
      <w:rPr>
        <w:rFonts w:ascii="Courier New" w:hAnsi="Courier New" w:cs="Courier New" w:hint="default"/>
      </w:rPr>
    </w:lvl>
    <w:lvl w:ilvl="2" w:tplc="240A0005" w:tentative="1">
      <w:start w:val="1"/>
      <w:numFmt w:val="bullet"/>
      <w:lvlText w:val=""/>
      <w:lvlJc w:val="left"/>
      <w:pPr>
        <w:ind w:left="2084" w:hanging="360"/>
      </w:pPr>
      <w:rPr>
        <w:rFonts w:ascii="Wingdings" w:hAnsi="Wingdings" w:hint="default"/>
      </w:rPr>
    </w:lvl>
    <w:lvl w:ilvl="3" w:tplc="240A0001" w:tentative="1">
      <w:start w:val="1"/>
      <w:numFmt w:val="bullet"/>
      <w:lvlText w:val=""/>
      <w:lvlJc w:val="left"/>
      <w:pPr>
        <w:ind w:left="2804" w:hanging="360"/>
      </w:pPr>
      <w:rPr>
        <w:rFonts w:ascii="Symbol" w:hAnsi="Symbol" w:hint="default"/>
      </w:rPr>
    </w:lvl>
    <w:lvl w:ilvl="4" w:tplc="240A0003" w:tentative="1">
      <w:start w:val="1"/>
      <w:numFmt w:val="bullet"/>
      <w:lvlText w:val="o"/>
      <w:lvlJc w:val="left"/>
      <w:pPr>
        <w:ind w:left="3524" w:hanging="360"/>
      </w:pPr>
      <w:rPr>
        <w:rFonts w:ascii="Courier New" w:hAnsi="Courier New" w:cs="Courier New" w:hint="default"/>
      </w:rPr>
    </w:lvl>
    <w:lvl w:ilvl="5" w:tplc="240A0005" w:tentative="1">
      <w:start w:val="1"/>
      <w:numFmt w:val="bullet"/>
      <w:lvlText w:val=""/>
      <w:lvlJc w:val="left"/>
      <w:pPr>
        <w:ind w:left="4244" w:hanging="360"/>
      </w:pPr>
      <w:rPr>
        <w:rFonts w:ascii="Wingdings" w:hAnsi="Wingdings" w:hint="default"/>
      </w:rPr>
    </w:lvl>
    <w:lvl w:ilvl="6" w:tplc="240A0001" w:tentative="1">
      <w:start w:val="1"/>
      <w:numFmt w:val="bullet"/>
      <w:lvlText w:val=""/>
      <w:lvlJc w:val="left"/>
      <w:pPr>
        <w:ind w:left="4964" w:hanging="360"/>
      </w:pPr>
      <w:rPr>
        <w:rFonts w:ascii="Symbol" w:hAnsi="Symbol" w:hint="default"/>
      </w:rPr>
    </w:lvl>
    <w:lvl w:ilvl="7" w:tplc="240A0003" w:tentative="1">
      <w:start w:val="1"/>
      <w:numFmt w:val="bullet"/>
      <w:lvlText w:val="o"/>
      <w:lvlJc w:val="left"/>
      <w:pPr>
        <w:ind w:left="5684" w:hanging="360"/>
      </w:pPr>
      <w:rPr>
        <w:rFonts w:ascii="Courier New" w:hAnsi="Courier New" w:cs="Courier New" w:hint="default"/>
      </w:rPr>
    </w:lvl>
    <w:lvl w:ilvl="8" w:tplc="240A0005" w:tentative="1">
      <w:start w:val="1"/>
      <w:numFmt w:val="bullet"/>
      <w:lvlText w:val=""/>
      <w:lvlJc w:val="left"/>
      <w:pPr>
        <w:ind w:left="6404" w:hanging="360"/>
      </w:pPr>
      <w:rPr>
        <w:rFonts w:ascii="Wingdings" w:hAnsi="Wingdings" w:hint="default"/>
      </w:rPr>
    </w:lvl>
  </w:abstractNum>
  <w:abstractNum w:abstractNumId="8" w15:restartNumberingAfterBreak="0">
    <w:nsid w:val="7A2B13C5"/>
    <w:multiLevelType w:val="hybridMultilevel"/>
    <w:tmpl w:val="624C8D1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173953511">
    <w:abstractNumId w:val="3"/>
  </w:num>
  <w:num w:numId="2" w16cid:durableId="174728016">
    <w:abstractNumId w:val="8"/>
  </w:num>
  <w:num w:numId="3" w16cid:durableId="1019619678">
    <w:abstractNumId w:val="4"/>
  </w:num>
  <w:num w:numId="4" w16cid:durableId="1551572965">
    <w:abstractNumId w:val="1"/>
  </w:num>
  <w:num w:numId="5" w16cid:durableId="762578483">
    <w:abstractNumId w:val="2"/>
  </w:num>
  <w:num w:numId="6" w16cid:durableId="1577394207">
    <w:abstractNumId w:val="0"/>
  </w:num>
  <w:num w:numId="7" w16cid:durableId="1998803272">
    <w:abstractNumId w:val="5"/>
  </w:num>
  <w:num w:numId="8" w16cid:durableId="101993208">
    <w:abstractNumId w:val="6"/>
  </w:num>
  <w:num w:numId="9" w16cid:durableId="1865753441">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attachedTemplate r:id="rId1"/>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2ED7"/>
    <w:rsid w:val="00002180"/>
    <w:rsid w:val="00003A59"/>
    <w:rsid w:val="00006B83"/>
    <w:rsid w:val="000071B1"/>
    <w:rsid w:val="00010B22"/>
    <w:rsid w:val="0001570A"/>
    <w:rsid w:val="00015B5B"/>
    <w:rsid w:val="000177CA"/>
    <w:rsid w:val="00023E60"/>
    <w:rsid w:val="0003028E"/>
    <w:rsid w:val="00032CD8"/>
    <w:rsid w:val="0003547C"/>
    <w:rsid w:val="00036A93"/>
    <w:rsid w:val="000421ED"/>
    <w:rsid w:val="000433A1"/>
    <w:rsid w:val="00046027"/>
    <w:rsid w:val="00047A0C"/>
    <w:rsid w:val="000529BD"/>
    <w:rsid w:val="00054428"/>
    <w:rsid w:val="00060953"/>
    <w:rsid w:val="0006181B"/>
    <w:rsid w:val="00062215"/>
    <w:rsid w:val="000647A8"/>
    <w:rsid w:val="0006675C"/>
    <w:rsid w:val="00066C2E"/>
    <w:rsid w:val="000827C2"/>
    <w:rsid w:val="000833B9"/>
    <w:rsid w:val="000867B1"/>
    <w:rsid w:val="00092EE4"/>
    <w:rsid w:val="00095575"/>
    <w:rsid w:val="000A428B"/>
    <w:rsid w:val="000A5F6A"/>
    <w:rsid w:val="000C5C41"/>
    <w:rsid w:val="000E022A"/>
    <w:rsid w:val="000E1749"/>
    <w:rsid w:val="000E27BE"/>
    <w:rsid w:val="000F166A"/>
    <w:rsid w:val="000F2175"/>
    <w:rsid w:val="000F624C"/>
    <w:rsid w:val="001004F0"/>
    <w:rsid w:val="0010068C"/>
    <w:rsid w:val="00106E69"/>
    <w:rsid w:val="00122187"/>
    <w:rsid w:val="00123CA9"/>
    <w:rsid w:val="00126AE4"/>
    <w:rsid w:val="00132655"/>
    <w:rsid w:val="001372CA"/>
    <w:rsid w:val="00140F79"/>
    <w:rsid w:val="0014166A"/>
    <w:rsid w:val="0014346C"/>
    <w:rsid w:val="00144041"/>
    <w:rsid w:val="00156512"/>
    <w:rsid w:val="00162188"/>
    <w:rsid w:val="001625E7"/>
    <w:rsid w:val="00163A66"/>
    <w:rsid w:val="0016460B"/>
    <w:rsid w:val="00164DD3"/>
    <w:rsid w:val="0016585E"/>
    <w:rsid w:val="00175F59"/>
    <w:rsid w:val="0018087B"/>
    <w:rsid w:val="00182C40"/>
    <w:rsid w:val="00182F3F"/>
    <w:rsid w:val="001837A6"/>
    <w:rsid w:val="00184427"/>
    <w:rsid w:val="001946AE"/>
    <w:rsid w:val="001968D2"/>
    <w:rsid w:val="00197DE3"/>
    <w:rsid w:val="00197E1E"/>
    <w:rsid w:val="001A1E24"/>
    <w:rsid w:val="001B3B50"/>
    <w:rsid w:val="001C18C4"/>
    <w:rsid w:val="001C737F"/>
    <w:rsid w:val="001C78A0"/>
    <w:rsid w:val="001D09F5"/>
    <w:rsid w:val="001D1B84"/>
    <w:rsid w:val="001D6D9B"/>
    <w:rsid w:val="001F0DC7"/>
    <w:rsid w:val="001F3409"/>
    <w:rsid w:val="002015A5"/>
    <w:rsid w:val="002033FD"/>
    <w:rsid w:val="00204B64"/>
    <w:rsid w:val="00210258"/>
    <w:rsid w:val="00211EE1"/>
    <w:rsid w:val="00216572"/>
    <w:rsid w:val="00217B15"/>
    <w:rsid w:val="00220EAA"/>
    <w:rsid w:val="00221373"/>
    <w:rsid w:val="00225C20"/>
    <w:rsid w:val="00232508"/>
    <w:rsid w:val="002329FA"/>
    <w:rsid w:val="00233CCF"/>
    <w:rsid w:val="00240374"/>
    <w:rsid w:val="00247858"/>
    <w:rsid w:val="00254C4C"/>
    <w:rsid w:val="00256FE2"/>
    <w:rsid w:val="00262119"/>
    <w:rsid w:val="00263313"/>
    <w:rsid w:val="00263D05"/>
    <w:rsid w:val="00265B02"/>
    <w:rsid w:val="00267E6E"/>
    <w:rsid w:val="00282DD9"/>
    <w:rsid w:val="002831BC"/>
    <w:rsid w:val="0028460A"/>
    <w:rsid w:val="002863B7"/>
    <w:rsid w:val="00286A5F"/>
    <w:rsid w:val="00286B55"/>
    <w:rsid w:val="002911E2"/>
    <w:rsid w:val="00294B5A"/>
    <w:rsid w:val="0029537E"/>
    <w:rsid w:val="00295D61"/>
    <w:rsid w:val="00295D6F"/>
    <w:rsid w:val="00296B2C"/>
    <w:rsid w:val="002B36D8"/>
    <w:rsid w:val="002C1305"/>
    <w:rsid w:val="002C3699"/>
    <w:rsid w:val="002D5FCD"/>
    <w:rsid w:val="002D7DE4"/>
    <w:rsid w:val="002E1F13"/>
    <w:rsid w:val="002E222C"/>
    <w:rsid w:val="002E3B66"/>
    <w:rsid w:val="002F5ED3"/>
    <w:rsid w:val="00305ABD"/>
    <w:rsid w:val="00307185"/>
    <w:rsid w:val="00320EAC"/>
    <w:rsid w:val="003215CB"/>
    <w:rsid w:val="00321F7B"/>
    <w:rsid w:val="003264B2"/>
    <w:rsid w:val="00327B80"/>
    <w:rsid w:val="00333CE1"/>
    <w:rsid w:val="00337739"/>
    <w:rsid w:val="00350277"/>
    <w:rsid w:val="0036024C"/>
    <w:rsid w:val="0036050F"/>
    <w:rsid w:val="003625FD"/>
    <w:rsid w:val="00373996"/>
    <w:rsid w:val="003757B9"/>
    <w:rsid w:val="0037768D"/>
    <w:rsid w:val="00377726"/>
    <w:rsid w:val="003815ED"/>
    <w:rsid w:val="00381A7D"/>
    <w:rsid w:val="00381FA7"/>
    <w:rsid w:val="00393526"/>
    <w:rsid w:val="003B184F"/>
    <w:rsid w:val="003B18BE"/>
    <w:rsid w:val="003B4BD5"/>
    <w:rsid w:val="003B4CC1"/>
    <w:rsid w:val="003C0718"/>
    <w:rsid w:val="003C3068"/>
    <w:rsid w:val="003C4538"/>
    <w:rsid w:val="003D3F49"/>
    <w:rsid w:val="003E291F"/>
    <w:rsid w:val="003E336F"/>
    <w:rsid w:val="003E3B00"/>
    <w:rsid w:val="003E3BCA"/>
    <w:rsid w:val="003E4041"/>
    <w:rsid w:val="003E7E15"/>
    <w:rsid w:val="003F7190"/>
    <w:rsid w:val="00407076"/>
    <w:rsid w:val="004170CA"/>
    <w:rsid w:val="0041773E"/>
    <w:rsid w:val="00421E9E"/>
    <w:rsid w:val="004222E9"/>
    <w:rsid w:val="00431313"/>
    <w:rsid w:val="00432C37"/>
    <w:rsid w:val="00435A7D"/>
    <w:rsid w:val="004406BF"/>
    <w:rsid w:val="00441586"/>
    <w:rsid w:val="00442E09"/>
    <w:rsid w:val="004471B3"/>
    <w:rsid w:val="00456A70"/>
    <w:rsid w:val="0045799D"/>
    <w:rsid w:val="0046213B"/>
    <w:rsid w:val="004622A8"/>
    <w:rsid w:val="004807B7"/>
    <w:rsid w:val="00484CEE"/>
    <w:rsid w:val="00487FC5"/>
    <w:rsid w:val="004928D1"/>
    <w:rsid w:val="0049774D"/>
    <w:rsid w:val="00497C81"/>
    <w:rsid w:val="004A0904"/>
    <w:rsid w:val="004A1A93"/>
    <w:rsid w:val="004B6063"/>
    <w:rsid w:val="004B7220"/>
    <w:rsid w:val="004C117F"/>
    <w:rsid w:val="004C22AF"/>
    <w:rsid w:val="004C670E"/>
    <w:rsid w:val="004D7B03"/>
    <w:rsid w:val="004E073F"/>
    <w:rsid w:val="004F6A86"/>
    <w:rsid w:val="0050112F"/>
    <w:rsid w:val="00513FBC"/>
    <w:rsid w:val="005179BD"/>
    <w:rsid w:val="00521F68"/>
    <w:rsid w:val="00523815"/>
    <w:rsid w:val="005275AD"/>
    <w:rsid w:val="00527621"/>
    <w:rsid w:val="00531CE6"/>
    <w:rsid w:val="005436ED"/>
    <w:rsid w:val="0055498F"/>
    <w:rsid w:val="00567527"/>
    <w:rsid w:val="005703E0"/>
    <w:rsid w:val="00570AB8"/>
    <w:rsid w:val="00571671"/>
    <w:rsid w:val="00575020"/>
    <w:rsid w:val="00584554"/>
    <w:rsid w:val="0058514A"/>
    <w:rsid w:val="00585E56"/>
    <w:rsid w:val="00586307"/>
    <w:rsid w:val="005927FF"/>
    <w:rsid w:val="005936EF"/>
    <w:rsid w:val="00593C2E"/>
    <w:rsid w:val="005960DB"/>
    <w:rsid w:val="005A0B36"/>
    <w:rsid w:val="005B68DF"/>
    <w:rsid w:val="005B7FE4"/>
    <w:rsid w:val="005C0244"/>
    <w:rsid w:val="005C4A25"/>
    <w:rsid w:val="005D3211"/>
    <w:rsid w:val="005D34BE"/>
    <w:rsid w:val="005D3E7B"/>
    <w:rsid w:val="005D6CF4"/>
    <w:rsid w:val="005D741A"/>
    <w:rsid w:val="005E2897"/>
    <w:rsid w:val="005E7D06"/>
    <w:rsid w:val="005F0B7F"/>
    <w:rsid w:val="005F12E9"/>
    <w:rsid w:val="005F44B1"/>
    <w:rsid w:val="0060188D"/>
    <w:rsid w:val="00602E6C"/>
    <w:rsid w:val="00604FA5"/>
    <w:rsid w:val="00614952"/>
    <w:rsid w:val="00615401"/>
    <w:rsid w:val="00621956"/>
    <w:rsid w:val="00621D71"/>
    <w:rsid w:val="00623957"/>
    <w:rsid w:val="006309DE"/>
    <w:rsid w:val="00632315"/>
    <w:rsid w:val="0063257B"/>
    <w:rsid w:val="00633687"/>
    <w:rsid w:val="006369A6"/>
    <w:rsid w:val="00650774"/>
    <w:rsid w:val="00653318"/>
    <w:rsid w:val="00653F29"/>
    <w:rsid w:val="006551DC"/>
    <w:rsid w:val="00655C67"/>
    <w:rsid w:val="00662FE0"/>
    <w:rsid w:val="006639EC"/>
    <w:rsid w:val="00664408"/>
    <w:rsid w:val="00666CBC"/>
    <w:rsid w:val="00671C2F"/>
    <w:rsid w:val="00680D0F"/>
    <w:rsid w:val="00681AB6"/>
    <w:rsid w:val="0068205A"/>
    <w:rsid w:val="006826C2"/>
    <w:rsid w:val="00682B85"/>
    <w:rsid w:val="00683B9C"/>
    <w:rsid w:val="00685CDE"/>
    <w:rsid w:val="0068665C"/>
    <w:rsid w:val="006941BB"/>
    <w:rsid w:val="00694B8E"/>
    <w:rsid w:val="00695D5C"/>
    <w:rsid w:val="006A519A"/>
    <w:rsid w:val="006A6768"/>
    <w:rsid w:val="006B5DFD"/>
    <w:rsid w:val="006B790A"/>
    <w:rsid w:val="006C3D11"/>
    <w:rsid w:val="006D2128"/>
    <w:rsid w:val="006D6113"/>
    <w:rsid w:val="006D6F8B"/>
    <w:rsid w:val="006D7E4E"/>
    <w:rsid w:val="006E50FE"/>
    <w:rsid w:val="006F5434"/>
    <w:rsid w:val="006F5772"/>
    <w:rsid w:val="006F64A9"/>
    <w:rsid w:val="006F6B96"/>
    <w:rsid w:val="007068C4"/>
    <w:rsid w:val="007223D7"/>
    <w:rsid w:val="00724E7F"/>
    <w:rsid w:val="007270BC"/>
    <w:rsid w:val="00732A37"/>
    <w:rsid w:val="0074504E"/>
    <w:rsid w:val="00747462"/>
    <w:rsid w:val="007518B0"/>
    <w:rsid w:val="00753A1B"/>
    <w:rsid w:val="00754E32"/>
    <w:rsid w:val="00760272"/>
    <w:rsid w:val="007613A6"/>
    <w:rsid w:val="0076514D"/>
    <w:rsid w:val="0076549D"/>
    <w:rsid w:val="007700DF"/>
    <w:rsid w:val="00770E29"/>
    <w:rsid w:val="0077417F"/>
    <w:rsid w:val="00790D71"/>
    <w:rsid w:val="00793655"/>
    <w:rsid w:val="007961D7"/>
    <w:rsid w:val="007A0A7B"/>
    <w:rsid w:val="007A0E77"/>
    <w:rsid w:val="007B0E19"/>
    <w:rsid w:val="007B3CAD"/>
    <w:rsid w:val="007B6AC6"/>
    <w:rsid w:val="007C0E96"/>
    <w:rsid w:val="007C5FEF"/>
    <w:rsid w:val="007C6623"/>
    <w:rsid w:val="007D3603"/>
    <w:rsid w:val="007D3985"/>
    <w:rsid w:val="007D46F1"/>
    <w:rsid w:val="007D7AD8"/>
    <w:rsid w:val="007E4985"/>
    <w:rsid w:val="007E5DFA"/>
    <w:rsid w:val="00810C28"/>
    <w:rsid w:val="00811BEC"/>
    <w:rsid w:val="00816377"/>
    <w:rsid w:val="00817971"/>
    <w:rsid w:val="0082653C"/>
    <w:rsid w:val="00826948"/>
    <w:rsid w:val="00836B72"/>
    <w:rsid w:val="008446D4"/>
    <w:rsid w:val="008470F2"/>
    <w:rsid w:val="00854FA6"/>
    <w:rsid w:val="00863787"/>
    <w:rsid w:val="008663C0"/>
    <w:rsid w:val="008673EC"/>
    <w:rsid w:val="008706EF"/>
    <w:rsid w:val="008808C8"/>
    <w:rsid w:val="0088225B"/>
    <w:rsid w:val="00886148"/>
    <w:rsid w:val="008870B5"/>
    <w:rsid w:val="00887727"/>
    <w:rsid w:val="00892CAF"/>
    <w:rsid w:val="00895EDB"/>
    <w:rsid w:val="008A2642"/>
    <w:rsid w:val="008A280F"/>
    <w:rsid w:val="008A7BA2"/>
    <w:rsid w:val="008B3493"/>
    <w:rsid w:val="008C0E92"/>
    <w:rsid w:val="008C4E81"/>
    <w:rsid w:val="008D359A"/>
    <w:rsid w:val="008D5517"/>
    <w:rsid w:val="008D7873"/>
    <w:rsid w:val="008E3D20"/>
    <w:rsid w:val="008F43AB"/>
    <w:rsid w:val="008F6580"/>
    <w:rsid w:val="009043C4"/>
    <w:rsid w:val="00905F5A"/>
    <w:rsid w:val="00912650"/>
    <w:rsid w:val="00917AF5"/>
    <w:rsid w:val="00920E5B"/>
    <w:rsid w:val="00921B0C"/>
    <w:rsid w:val="009237E2"/>
    <w:rsid w:val="009267A0"/>
    <w:rsid w:val="00935E46"/>
    <w:rsid w:val="009369BB"/>
    <w:rsid w:val="00944613"/>
    <w:rsid w:val="00954845"/>
    <w:rsid w:val="0096010C"/>
    <w:rsid w:val="00962F40"/>
    <w:rsid w:val="00963423"/>
    <w:rsid w:val="00966438"/>
    <w:rsid w:val="009676E2"/>
    <w:rsid w:val="00970517"/>
    <w:rsid w:val="00972763"/>
    <w:rsid w:val="0097402D"/>
    <w:rsid w:val="00981590"/>
    <w:rsid w:val="00984ED7"/>
    <w:rsid w:val="00985C42"/>
    <w:rsid w:val="00986EAF"/>
    <w:rsid w:val="00996446"/>
    <w:rsid w:val="009A624B"/>
    <w:rsid w:val="009A741C"/>
    <w:rsid w:val="009C1CB3"/>
    <w:rsid w:val="009D1856"/>
    <w:rsid w:val="009D18D4"/>
    <w:rsid w:val="009D4484"/>
    <w:rsid w:val="009D4FF6"/>
    <w:rsid w:val="009F11F4"/>
    <w:rsid w:val="009F5486"/>
    <w:rsid w:val="009F5FF6"/>
    <w:rsid w:val="00A017D6"/>
    <w:rsid w:val="00A05E36"/>
    <w:rsid w:val="00A065E8"/>
    <w:rsid w:val="00A258FD"/>
    <w:rsid w:val="00A33008"/>
    <w:rsid w:val="00A377A4"/>
    <w:rsid w:val="00A51787"/>
    <w:rsid w:val="00A52D90"/>
    <w:rsid w:val="00A544B2"/>
    <w:rsid w:val="00A55307"/>
    <w:rsid w:val="00A57DC1"/>
    <w:rsid w:val="00A635EE"/>
    <w:rsid w:val="00A66602"/>
    <w:rsid w:val="00A72AF1"/>
    <w:rsid w:val="00A73B34"/>
    <w:rsid w:val="00A74C4C"/>
    <w:rsid w:val="00A77A10"/>
    <w:rsid w:val="00A82BA3"/>
    <w:rsid w:val="00A858BA"/>
    <w:rsid w:val="00A922CC"/>
    <w:rsid w:val="00A92F1B"/>
    <w:rsid w:val="00AC64B9"/>
    <w:rsid w:val="00AD5631"/>
    <w:rsid w:val="00AD7D94"/>
    <w:rsid w:val="00AE2E33"/>
    <w:rsid w:val="00AE3ED2"/>
    <w:rsid w:val="00AE4029"/>
    <w:rsid w:val="00AE4788"/>
    <w:rsid w:val="00AF146F"/>
    <w:rsid w:val="00AF7D3F"/>
    <w:rsid w:val="00B03285"/>
    <w:rsid w:val="00B04911"/>
    <w:rsid w:val="00B06253"/>
    <w:rsid w:val="00B143F0"/>
    <w:rsid w:val="00B26BE7"/>
    <w:rsid w:val="00B26C4A"/>
    <w:rsid w:val="00B33558"/>
    <w:rsid w:val="00B34EF2"/>
    <w:rsid w:val="00B37074"/>
    <w:rsid w:val="00B37F46"/>
    <w:rsid w:val="00B40722"/>
    <w:rsid w:val="00B425EF"/>
    <w:rsid w:val="00B509D9"/>
    <w:rsid w:val="00B54ADA"/>
    <w:rsid w:val="00B564C3"/>
    <w:rsid w:val="00B62B89"/>
    <w:rsid w:val="00B658A9"/>
    <w:rsid w:val="00B730AB"/>
    <w:rsid w:val="00B739A5"/>
    <w:rsid w:val="00B80AF9"/>
    <w:rsid w:val="00B81280"/>
    <w:rsid w:val="00B84594"/>
    <w:rsid w:val="00B93084"/>
    <w:rsid w:val="00B949D0"/>
    <w:rsid w:val="00B952BE"/>
    <w:rsid w:val="00BA0C70"/>
    <w:rsid w:val="00BA7897"/>
    <w:rsid w:val="00BB2DBD"/>
    <w:rsid w:val="00BB4447"/>
    <w:rsid w:val="00BB50F6"/>
    <w:rsid w:val="00BB6452"/>
    <w:rsid w:val="00BB6D6A"/>
    <w:rsid w:val="00BC4258"/>
    <w:rsid w:val="00BD3C2A"/>
    <w:rsid w:val="00BD7A89"/>
    <w:rsid w:val="00BE0235"/>
    <w:rsid w:val="00BE65BF"/>
    <w:rsid w:val="00BF293D"/>
    <w:rsid w:val="00BF5B48"/>
    <w:rsid w:val="00C070F4"/>
    <w:rsid w:val="00C35334"/>
    <w:rsid w:val="00C36C30"/>
    <w:rsid w:val="00C37506"/>
    <w:rsid w:val="00C4314E"/>
    <w:rsid w:val="00C46499"/>
    <w:rsid w:val="00C47573"/>
    <w:rsid w:val="00C5343A"/>
    <w:rsid w:val="00C63C28"/>
    <w:rsid w:val="00C644FD"/>
    <w:rsid w:val="00C678A7"/>
    <w:rsid w:val="00C71CFC"/>
    <w:rsid w:val="00C72053"/>
    <w:rsid w:val="00C72376"/>
    <w:rsid w:val="00C73AA1"/>
    <w:rsid w:val="00C8440F"/>
    <w:rsid w:val="00C8607A"/>
    <w:rsid w:val="00C901FB"/>
    <w:rsid w:val="00C908F2"/>
    <w:rsid w:val="00C92446"/>
    <w:rsid w:val="00C9249D"/>
    <w:rsid w:val="00C94731"/>
    <w:rsid w:val="00C960AA"/>
    <w:rsid w:val="00CA1876"/>
    <w:rsid w:val="00CA1D78"/>
    <w:rsid w:val="00CA2DB1"/>
    <w:rsid w:val="00CA58E2"/>
    <w:rsid w:val="00CB0F17"/>
    <w:rsid w:val="00CB2ED7"/>
    <w:rsid w:val="00CB5E67"/>
    <w:rsid w:val="00CC6CC7"/>
    <w:rsid w:val="00CD2AC0"/>
    <w:rsid w:val="00CD4120"/>
    <w:rsid w:val="00CD4562"/>
    <w:rsid w:val="00CD6661"/>
    <w:rsid w:val="00CE0E0E"/>
    <w:rsid w:val="00CE204D"/>
    <w:rsid w:val="00CE5DE9"/>
    <w:rsid w:val="00CE6BCC"/>
    <w:rsid w:val="00CF0E4D"/>
    <w:rsid w:val="00CF4EAE"/>
    <w:rsid w:val="00D0643B"/>
    <w:rsid w:val="00D15426"/>
    <w:rsid w:val="00D1558D"/>
    <w:rsid w:val="00D177F0"/>
    <w:rsid w:val="00D319DA"/>
    <w:rsid w:val="00D34673"/>
    <w:rsid w:val="00D40312"/>
    <w:rsid w:val="00D413E9"/>
    <w:rsid w:val="00D46BC3"/>
    <w:rsid w:val="00D50EDD"/>
    <w:rsid w:val="00D52DE7"/>
    <w:rsid w:val="00D539E4"/>
    <w:rsid w:val="00D614B2"/>
    <w:rsid w:val="00D672EA"/>
    <w:rsid w:val="00D7073C"/>
    <w:rsid w:val="00D7089E"/>
    <w:rsid w:val="00D94FDB"/>
    <w:rsid w:val="00D97150"/>
    <w:rsid w:val="00DA041D"/>
    <w:rsid w:val="00DA74C2"/>
    <w:rsid w:val="00DB46AA"/>
    <w:rsid w:val="00DB46D8"/>
    <w:rsid w:val="00DB51B9"/>
    <w:rsid w:val="00DB730D"/>
    <w:rsid w:val="00DC1A92"/>
    <w:rsid w:val="00DC4D9B"/>
    <w:rsid w:val="00DD3E3E"/>
    <w:rsid w:val="00DD554D"/>
    <w:rsid w:val="00DD646C"/>
    <w:rsid w:val="00DE01BC"/>
    <w:rsid w:val="00DF42A4"/>
    <w:rsid w:val="00DF6DB2"/>
    <w:rsid w:val="00E13BE0"/>
    <w:rsid w:val="00E1796F"/>
    <w:rsid w:val="00E17EFC"/>
    <w:rsid w:val="00E20A1E"/>
    <w:rsid w:val="00E212BB"/>
    <w:rsid w:val="00E2391A"/>
    <w:rsid w:val="00E32023"/>
    <w:rsid w:val="00E405E2"/>
    <w:rsid w:val="00E45992"/>
    <w:rsid w:val="00E62D98"/>
    <w:rsid w:val="00E757A5"/>
    <w:rsid w:val="00E83435"/>
    <w:rsid w:val="00E85BA6"/>
    <w:rsid w:val="00E87E38"/>
    <w:rsid w:val="00E90CA9"/>
    <w:rsid w:val="00E91A7F"/>
    <w:rsid w:val="00E91BAD"/>
    <w:rsid w:val="00E92887"/>
    <w:rsid w:val="00E968D5"/>
    <w:rsid w:val="00E96F26"/>
    <w:rsid w:val="00EA6257"/>
    <w:rsid w:val="00EA6D0B"/>
    <w:rsid w:val="00EB73ED"/>
    <w:rsid w:val="00EC4D34"/>
    <w:rsid w:val="00EC7663"/>
    <w:rsid w:val="00EC7F41"/>
    <w:rsid w:val="00ED3275"/>
    <w:rsid w:val="00ED5D1A"/>
    <w:rsid w:val="00EE07FC"/>
    <w:rsid w:val="00EE3659"/>
    <w:rsid w:val="00EE4032"/>
    <w:rsid w:val="00EE5926"/>
    <w:rsid w:val="00EE6C65"/>
    <w:rsid w:val="00EE737F"/>
    <w:rsid w:val="00EF3A81"/>
    <w:rsid w:val="00F224DC"/>
    <w:rsid w:val="00F23FCD"/>
    <w:rsid w:val="00F25E34"/>
    <w:rsid w:val="00F26D21"/>
    <w:rsid w:val="00F36573"/>
    <w:rsid w:val="00F43DC8"/>
    <w:rsid w:val="00F46E4A"/>
    <w:rsid w:val="00F47FFB"/>
    <w:rsid w:val="00F563AE"/>
    <w:rsid w:val="00F64801"/>
    <w:rsid w:val="00F6682D"/>
    <w:rsid w:val="00F72B1C"/>
    <w:rsid w:val="00F76738"/>
    <w:rsid w:val="00F80756"/>
    <w:rsid w:val="00F80D1F"/>
    <w:rsid w:val="00F84120"/>
    <w:rsid w:val="00F90043"/>
    <w:rsid w:val="00F909B7"/>
    <w:rsid w:val="00F948C6"/>
    <w:rsid w:val="00FA06C1"/>
    <w:rsid w:val="00FA33AC"/>
    <w:rsid w:val="00FA7A96"/>
    <w:rsid w:val="00FB127B"/>
    <w:rsid w:val="00FB4180"/>
    <w:rsid w:val="00FB4E4E"/>
    <w:rsid w:val="00FB4EAC"/>
    <w:rsid w:val="00FB5280"/>
    <w:rsid w:val="00FB7017"/>
    <w:rsid w:val="00FC44CE"/>
    <w:rsid w:val="00FC55D3"/>
    <w:rsid w:val="00FD43F9"/>
    <w:rsid w:val="00FD66C6"/>
    <w:rsid w:val="00FE094E"/>
    <w:rsid w:val="00FF08C3"/>
    <w:rsid w:val="00FF6A86"/>
    <w:rsid w:val="00FF725B"/>
    <w:rsid w:val="08C1E41B"/>
    <w:rsid w:val="0FEF343C"/>
    <w:rsid w:val="22955001"/>
    <w:rsid w:val="2F28E7CD"/>
    <w:rsid w:val="352D581D"/>
    <w:rsid w:val="399A8B93"/>
    <w:rsid w:val="3A21E8C0"/>
    <w:rsid w:val="3BCF26C9"/>
    <w:rsid w:val="44C90373"/>
    <w:rsid w:val="55B796C4"/>
    <w:rsid w:val="56502FC3"/>
    <w:rsid w:val="571E4A47"/>
    <w:rsid w:val="7351BB4E"/>
    <w:rsid w:val="7FADD95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886399"/>
  <w15:chartTrackingRefBased/>
  <w15:docId w15:val="{C813FF68-AD25-421D-A39F-F55385363C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CFF body"/>
    <w:qFormat/>
    <w:rsid w:val="00092EE4"/>
    <w:pPr>
      <w:spacing w:after="225"/>
      <w:jc w:val="both"/>
    </w:pPr>
    <w:rPr>
      <w:rFonts w:ascii="Barlow" w:eastAsia="Times New Roman" w:hAnsi="Barlow" w:cs="Open Sans"/>
      <w:color w:val="000000"/>
      <w:sz w:val="20"/>
      <w:szCs w:val="20"/>
      <w:lang w:val="es-CO" w:eastAsia="en-GB"/>
    </w:rPr>
  </w:style>
  <w:style w:type="paragraph" w:styleId="Ttulo1">
    <w:name w:val="heading 1"/>
    <w:aliases w:val="CFF heading white"/>
    <w:next w:val="Normal"/>
    <w:link w:val="Ttulo1Car"/>
    <w:uiPriority w:val="9"/>
    <w:qFormat/>
    <w:rsid w:val="00753A1B"/>
    <w:pPr>
      <w:outlineLvl w:val="0"/>
    </w:pPr>
    <w:rPr>
      <w:rFonts w:ascii="Barlow Condensed Medium" w:eastAsia="Times New Roman" w:hAnsi="Barlow Condensed Medium" w:cs="Open Sans"/>
      <w:color w:val="FFFFFF" w:themeColor="background1"/>
      <w:sz w:val="60"/>
      <w:szCs w:val="60"/>
      <w:lang w:eastAsia="en-GB"/>
    </w:rPr>
  </w:style>
  <w:style w:type="paragraph" w:styleId="Ttulo2">
    <w:name w:val="heading 2"/>
    <w:aliases w:val="CFF subheading white"/>
    <w:basedOn w:val="Normal"/>
    <w:next w:val="Normal"/>
    <w:link w:val="Ttulo2Car"/>
    <w:uiPriority w:val="9"/>
    <w:unhideWhenUsed/>
    <w:qFormat/>
    <w:rsid w:val="00AE4788"/>
    <w:pPr>
      <w:jc w:val="left"/>
      <w:outlineLvl w:val="1"/>
    </w:pPr>
    <w:rPr>
      <w:rFonts w:ascii="Barlow Condensed Medium" w:hAnsi="Barlow Condensed Medium"/>
      <w:color w:val="FFFFFF" w:themeColor="background1"/>
      <w:sz w:val="36"/>
      <w:szCs w:val="36"/>
    </w:rPr>
  </w:style>
  <w:style w:type="paragraph" w:styleId="Ttulo3">
    <w:name w:val="heading 3"/>
    <w:aliases w:val="CFF subheading"/>
    <w:basedOn w:val="Normal"/>
    <w:next w:val="Normal"/>
    <w:link w:val="Ttulo3Car"/>
    <w:uiPriority w:val="9"/>
    <w:unhideWhenUsed/>
    <w:qFormat/>
    <w:rsid w:val="00AE4788"/>
    <w:pPr>
      <w:jc w:val="left"/>
      <w:outlineLvl w:val="2"/>
    </w:pPr>
    <w:rPr>
      <w:rFonts w:ascii="Barlow Condensed Medium" w:hAnsi="Barlow Condensed Medium"/>
      <w:sz w:val="36"/>
      <w:szCs w:val="36"/>
    </w:rPr>
  </w:style>
  <w:style w:type="paragraph" w:styleId="Ttulo4">
    <w:name w:val="heading 4"/>
    <w:basedOn w:val="Normal"/>
    <w:next w:val="Normal"/>
    <w:link w:val="Ttulo4Car"/>
    <w:uiPriority w:val="9"/>
    <w:semiHidden/>
    <w:unhideWhenUsed/>
    <w:qFormat/>
    <w:rsid w:val="00023E60"/>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
    <w:uiPriority w:val="9"/>
    <w:semiHidden/>
    <w:unhideWhenUsed/>
    <w:qFormat/>
    <w:rsid w:val="00AD7D94"/>
    <w:pPr>
      <w:keepNext/>
      <w:keepLines/>
      <w:pBdr>
        <w:top w:val="nil"/>
        <w:left w:val="nil"/>
        <w:bottom w:val="nil"/>
        <w:right w:val="nil"/>
        <w:between w:val="nil"/>
      </w:pBdr>
      <w:spacing w:after="0" w:line="276" w:lineRule="auto"/>
      <w:ind w:left="864" w:hanging="864"/>
      <w:jc w:val="left"/>
      <w:outlineLvl w:val="4"/>
    </w:pPr>
    <w:rPr>
      <w:rFonts w:ascii="Arial" w:eastAsia="Arial" w:hAnsi="Arial" w:cs="Arial"/>
      <w:sz w:val="22"/>
      <w:szCs w:val="22"/>
      <w:u w:val="single"/>
      <w:lang w:val="es-ES" w:eastAsia="es-CO"/>
    </w:rPr>
  </w:style>
  <w:style w:type="paragraph" w:styleId="Ttulo6">
    <w:name w:val="heading 6"/>
    <w:basedOn w:val="Normal"/>
    <w:next w:val="Normal"/>
    <w:link w:val="Ttulo6Car"/>
    <w:uiPriority w:val="9"/>
    <w:semiHidden/>
    <w:unhideWhenUsed/>
    <w:qFormat/>
    <w:rsid w:val="00AD7D94"/>
    <w:pPr>
      <w:keepNext/>
      <w:keepLines/>
      <w:spacing w:before="200" w:after="0" w:line="276" w:lineRule="auto"/>
      <w:jc w:val="left"/>
      <w:outlineLvl w:val="5"/>
    </w:pPr>
    <w:rPr>
      <w:rFonts w:ascii="Arial" w:eastAsia="Arial" w:hAnsi="Arial" w:cs="Arial"/>
      <w:i/>
      <w:color w:val="auto"/>
      <w:sz w:val="22"/>
      <w:szCs w:val="22"/>
      <w:u w:val="single"/>
      <w:lang w:val="es-ES" w:eastAsia="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FFtextbodyheading">
    <w:name w:val="CFF text body heading"/>
    <w:basedOn w:val="Normal"/>
    <w:uiPriority w:val="99"/>
    <w:rsid w:val="00421E9E"/>
    <w:pPr>
      <w:autoSpaceDE w:val="0"/>
      <w:autoSpaceDN w:val="0"/>
      <w:adjustRightInd w:val="0"/>
      <w:spacing w:after="283" w:line="288" w:lineRule="auto"/>
      <w:textAlignment w:val="center"/>
    </w:pPr>
    <w:rPr>
      <w:rFonts w:ascii="Barlow Condensed Medium" w:hAnsi="Barlow Condensed Medium" w:cs="Barlow Condensed Medium"/>
      <w:sz w:val="37"/>
      <w:szCs w:val="37"/>
    </w:rPr>
  </w:style>
  <w:style w:type="paragraph" w:customStyle="1" w:styleId="CFFbodytext">
    <w:name w:val="CFF body text"/>
    <w:basedOn w:val="Normal"/>
    <w:uiPriority w:val="99"/>
    <w:rsid w:val="00421E9E"/>
    <w:pPr>
      <w:suppressAutoHyphens/>
      <w:autoSpaceDE w:val="0"/>
      <w:autoSpaceDN w:val="0"/>
      <w:adjustRightInd w:val="0"/>
      <w:spacing w:after="227" w:line="280" w:lineRule="atLeast"/>
      <w:textAlignment w:val="center"/>
    </w:pPr>
    <w:rPr>
      <w:rFonts w:cs="Barlow"/>
    </w:rPr>
  </w:style>
  <w:style w:type="paragraph" w:styleId="Encabezado">
    <w:name w:val="header"/>
    <w:basedOn w:val="Normal"/>
    <w:link w:val="EncabezadoCar"/>
    <w:uiPriority w:val="99"/>
    <w:unhideWhenUsed/>
    <w:rsid w:val="00066C2E"/>
    <w:pPr>
      <w:tabs>
        <w:tab w:val="center" w:pos="4513"/>
        <w:tab w:val="right" w:pos="9026"/>
      </w:tabs>
    </w:pPr>
  </w:style>
  <w:style w:type="character" w:customStyle="1" w:styleId="EncabezadoCar">
    <w:name w:val="Encabezado Car"/>
    <w:basedOn w:val="Fuentedeprrafopredeter"/>
    <w:link w:val="Encabezado"/>
    <w:uiPriority w:val="99"/>
    <w:rsid w:val="00066C2E"/>
  </w:style>
  <w:style w:type="paragraph" w:styleId="Piedepgina">
    <w:name w:val="footer"/>
    <w:basedOn w:val="Normal"/>
    <w:link w:val="PiedepginaCar"/>
    <w:uiPriority w:val="99"/>
    <w:unhideWhenUsed/>
    <w:rsid w:val="00066C2E"/>
    <w:pPr>
      <w:tabs>
        <w:tab w:val="center" w:pos="4513"/>
        <w:tab w:val="right" w:pos="9026"/>
      </w:tabs>
    </w:pPr>
  </w:style>
  <w:style w:type="character" w:customStyle="1" w:styleId="PiedepginaCar">
    <w:name w:val="Pie de página Car"/>
    <w:basedOn w:val="Fuentedeprrafopredeter"/>
    <w:link w:val="Piedepgina"/>
    <w:uiPriority w:val="99"/>
    <w:rsid w:val="00066C2E"/>
  </w:style>
  <w:style w:type="character" w:styleId="Nmerodepgina">
    <w:name w:val="page number"/>
    <w:basedOn w:val="Fuentedeprrafopredeter"/>
    <w:uiPriority w:val="99"/>
    <w:semiHidden/>
    <w:unhideWhenUsed/>
    <w:rsid w:val="008870B5"/>
  </w:style>
  <w:style w:type="paragraph" w:styleId="NormalWeb">
    <w:name w:val="Normal (Web)"/>
    <w:basedOn w:val="Normal"/>
    <w:uiPriority w:val="99"/>
    <w:unhideWhenUsed/>
    <w:rsid w:val="00C35334"/>
    <w:pPr>
      <w:spacing w:before="100" w:beforeAutospacing="1" w:after="100" w:afterAutospacing="1"/>
    </w:pPr>
    <w:rPr>
      <w:rFonts w:ascii="Times New Roman" w:hAnsi="Times New Roman" w:cs="Times New Roman"/>
    </w:rPr>
  </w:style>
  <w:style w:type="paragraph" w:customStyle="1" w:styleId="CFFpullout">
    <w:name w:val="CFF pull out"/>
    <w:basedOn w:val="Normal"/>
    <w:uiPriority w:val="99"/>
    <w:rsid w:val="00C35334"/>
    <w:pPr>
      <w:autoSpaceDE w:val="0"/>
      <w:autoSpaceDN w:val="0"/>
      <w:adjustRightInd w:val="0"/>
      <w:spacing w:line="288" w:lineRule="auto"/>
      <w:textAlignment w:val="center"/>
    </w:pPr>
    <w:rPr>
      <w:rFonts w:ascii="Barlow Condensed Medium" w:hAnsi="Barlow Condensed Medium" w:cs="Barlow Condensed Medium"/>
      <w:color w:val="004F78"/>
      <w:spacing w:val="-4"/>
      <w:sz w:val="37"/>
      <w:szCs w:val="37"/>
    </w:rPr>
  </w:style>
  <w:style w:type="character" w:customStyle="1" w:styleId="Ttulo1Car">
    <w:name w:val="Título 1 Car"/>
    <w:aliases w:val="CFF heading white Car"/>
    <w:basedOn w:val="Fuentedeprrafopredeter"/>
    <w:link w:val="Ttulo1"/>
    <w:uiPriority w:val="9"/>
    <w:rsid w:val="00753A1B"/>
    <w:rPr>
      <w:rFonts w:ascii="Barlow Condensed Medium" w:eastAsia="Times New Roman" w:hAnsi="Barlow Condensed Medium" w:cs="Open Sans"/>
      <w:color w:val="FFFFFF" w:themeColor="background1"/>
      <w:sz w:val="60"/>
      <w:szCs w:val="60"/>
      <w:lang w:eastAsia="en-GB"/>
    </w:rPr>
  </w:style>
  <w:style w:type="character" w:customStyle="1" w:styleId="Ttulo2Car">
    <w:name w:val="Título 2 Car"/>
    <w:aliases w:val="CFF subheading white Car"/>
    <w:basedOn w:val="Fuentedeprrafopredeter"/>
    <w:link w:val="Ttulo2"/>
    <w:uiPriority w:val="9"/>
    <w:rsid w:val="00AE4788"/>
    <w:rPr>
      <w:rFonts w:ascii="Barlow Condensed Medium" w:eastAsia="Times New Roman" w:hAnsi="Barlow Condensed Medium" w:cs="Open Sans"/>
      <w:color w:val="FFFFFF" w:themeColor="background1"/>
      <w:sz w:val="36"/>
      <w:szCs w:val="36"/>
      <w:lang w:eastAsia="en-GB"/>
    </w:rPr>
  </w:style>
  <w:style w:type="character" w:customStyle="1" w:styleId="Ttulo3Car">
    <w:name w:val="Título 3 Car"/>
    <w:aliases w:val="CFF subheading Car"/>
    <w:basedOn w:val="Fuentedeprrafopredeter"/>
    <w:link w:val="Ttulo3"/>
    <w:uiPriority w:val="9"/>
    <w:rsid w:val="00AE4788"/>
    <w:rPr>
      <w:rFonts w:ascii="Barlow Condensed Medium" w:eastAsia="Times New Roman" w:hAnsi="Barlow Condensed Medium" w:cs="Open Sans"/>
      <w:color w:val="000000"/>
      <w:sz w:val="36"/>
      <w:szCs w:val="36"/>
      <w:lang w:eastAsia="en-GB"/>
    </w:rPr>
  </w:style>
  <w:style w:type="paragraph" w:styleId="Cita">
    <w:name w:val="Quote"/>
    <w:aliases w:val="CFF pull-out"/>
    <w:basedOn w:val="Normal"/>
    <w:next w:val="Normal"/>
    <w:link w:val="CitaCar"/>
    <w:uiPriority w:val="29"/>
    <w:qFormat/>
    <w:rsid w:val="00AE4788"/>
    <w:pPr>
      <w:jc w:val="left"/>
    </w:pPr>
    <w:rPr>
      <w:rFonts w:ascii="Barlow Condensed Medium" w:hAnsi="Barlow Condensed Medium"/>
      <w:color w:val="129E47"/>
      <w:sz w:val="36"/>
      <w:szCs w:val="36"/>
    </w:rPr>
  </w:style>
  <w:style w:type="character" w:customStyle="1" w:styleId="CitaCar">
    <w:name w:val="Cita Car"/>
    <w:aliases w:val="CFF pull-out Car"/>
    <w:basedOn w:val="Fuentedeprrafopredeter"/>
    <w:link w:val="Cita"/>
    <w:uiPriority w:val="29"/>
    <w:rsid w:val="00AE4788"/>
    <w:rPr>
      <w:rFonts w:ascii="Barlow Condensed Medium" w:eastAsia="Times New Roman" w:hAnsi="Barlow Condensed Medium" w:cs="Open Sans"/>
      <w:color w:val="129E47"/>
      <w:sz w:val="36"/>
      <w:szCs w:val="36"/>
      <w:lang w:eastAsia="en-GB"/>
    </w:rPr>
  </w:style>
  <w:style w:type="paragraph" w:styleId="Ttulo">
    <w:name w:val="Title"/>
    <w:aliases w:val="CFF report title"/>
    <w:basedOn w:val="Cita"/>
    <w:next w:val="Normal"/>
    <w:link w:val="TtuloCar"/>
    <w:uiPriority w:val="10"/>
    <w:qFormat/>
    <w:rsid w:val="00584554"/>
    <w:rPr>
      <w:color w:val="174B68"/>
    </w:rPr>
  </w:style>
  <w:style w:type="character" w:customStyle="1" w:styleId="TtuloCar">
    <w:name w:val="Título Car"/>
    <w:aliases w:val="CFF report title Car"/>
    <w:basedOn w:val="Fuentedeprrafopredeter"/>
    <w:link w:val="Ttulo"/>
    <w:uiPriority w:val="10"/>
    <w:rsid w:val="00584554"/>
    <w:rPr>
      <w:rFonts w:ascii="Barlow Condensed Medium" w:eastAsia="Times New Roman" w:hAnsi="Barlow Condensed Medium" w:cs="Open Sans"/>
      <w:color w:val="174B68"/>
      <w:sz w:val="36"/>
      <w:szCs w:val="36"/>
      <w:lang w:eastAsia="en-GB"/>
    </w:rPr>
  </w:style>
  <w:style w:type="paragraph" w:styleId="Prrafodelista">
    <w:name w:val="List Paragraph"/>
    <w:basedOn w:val="Normal"/>
    <w:qFormat/>
    <w:rsid w:val="008A2642"/>
    <w:pPr>
      <w:ind w:left="720"/>
      <w:contextualSpacing/>
    </w:pPr>
  </w:style>
  <w:style w:type="paragraph" w:styleId="Citadestacada">
    <w:name w:val="Intense Quote"/>
    <w:aliases w:val="CFF bullet header"/>
    <w:basedOn w:val="Prrafodelista"/>
    <w:next w:val="Normal"/>
    <w:link w:val="CitadestacadaCar"/>
    <w:uiPriority w:val="30"/>
    <w:qFormat/>
    <w:rsid w:val="00A544B2"/>
    <w:pPr>
      <w:numPr>
        <w:numId w:val="1"/>
      </w:numPr>
      <w:jc w:val="left"/>
    </w:pPr>
    <w:rPr>
      <w:rFonts w:ascii="Barlow Condensed Medium" w:hAnsi="Barlow Condensed Medium"/>
      <w:color w:val="129E47"/>
      <w:sz w:val="36"/>
      <w:szCs w:val="36"/>
    </w:rPr>
  </w:style>
  <w:style w:type="character" w:customStyle="1" w:styleId="CitadestacadaCar">
    <w:name w:val="Cita destacada Car"/>
    <w:aliases w:val="CFF bullet header Car"/>
    <w:basedOn w:val="Fuentedeprrafopredeter"/>
    <w:link w:val="Citadestacada"/>
    <w:uiPriority w:val="30"/>
    <w:rsid w:val="00A544B2"/>
    <w:rPr>
      <w:rFonts w:ascii="Barlow Condensed Medium" w:eastAsia="Times New Roman" w:hAnsi="Barlow Condensed Medium" w:cs="Open Sans"/>
      <w:color w:val="129E47"/>
      <w:sz w:val="36"/>
      <w:szCs w:val="36"/>
      <w:lang w:val="es-CO" w:eastAsia="en-GB"/>
    </w:rPr>
  </w:style>
  <w:style w:type="character" w:styleId="Referenciasutil">
    <w:name w:val="Subtle Reference"/>
    <w:aliases w:val="CFF bullet body"/>
    <w:uiPriority w:val="31"/>
    <w:qFormat/>
    <w:rsid w:val="00DD3E3E"/>
  </w:style>
  <w:style w:type="table" w:styleId="Tablaconcuadrcula">
    <w:name w:val="Table Grid"/>
    <w:basedOn w:val="Tablanormal"/>
    <w:uiPriority w:val="59"/>
    <w:rsid w:val="00C96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unhideWhenUsed/>
    <w:rsid w:val="00A017D6"/>
    <w:pPr>
      <w:spacing w:after="0"/>
    </w:pPr>
  </w:style>
  <w:style w:type="character" w:customStyle="1" w:styleId="TextonotapieCar">
    <w:name w:val="Texto nota pie Car"/>
    <w:basedOn w:val="Fuentedeprrafopredeter"/>
    <w:link w:val="Textonotapie"/>
    <w:uiPriority w:val="99"/>
    <w:rsid w:val="00A017D6"/>
    <w:rPr>
      <w:rFonts w:ascii="Barlow" w:eastAsia="Times New Roman" w:hAnsi="Barlow" w:cs="Open Sans"/>
      <w:color w:val="000000"/>
      <w:sz w:val="20"/>
      <w:szCs w:val="20"/>
      <w:lang w:eastAsia="en-GB"/>
    </w:rPr>
  </w:style>
  <w:style w:type="character" w:styleId="Refdenotaalpie">
    <w:name w:val="footnote reference"/>
    <w:basedOn w:val="Fuentedeprrafopredeter"/>
    <w:uiPriority w:val="99"/>
    <w:unhideWhenUsed/>
    <w:rsid w:val="00A017D6"/>
    <w:rPr>
      <w:vertAlign w:val="superscript"/>
    </w:rPr>
  </w:style>
  <w:style w:type="character" w:customStyle="1" w:styleId="Ttulo4Car">
    <w:name w:val="Título 4 Car"/>
    <w:basedOn w:val="Fuentedeprrafopredeter"/>
    <w:link w:val="Ttulo4"/>
    <w:uiPriority w:val="9"/>
    <w:semiHidden/>
    <w:rsid w:val="00023E60"/>
    <w:rPr>
      <w:rFonts w:asciiTheme="majorHAnsi" w:eastAsiaTheme="majorEastAsia" w:hAnsiTheme="majorHAnsi" w:cstheme="majorBidi"/>
      <w:i/>
      <w:iCs/>
      <w:color w:val="2F5496" w:themeColor="accent1" w:themeShade="BF"/>
      <w:sz w:val="20"/>
      <w:szCs w:val="20"/>
      <w:lang w:eastAsia="en-GB"/>
    </w:rPr>
  </w:style>
  <w:style w:type="paragraph" w:styleId="TDC1">
    <w:name w:val="toc 1"/>
    <w:basedOn w:val="Normal"/>
    <w:next w:val="Normal"/>
    <w:autoRedefine/>
    <w:uiPriority w:val="39"/>
    <w:unhideWhenUsed/>
    <w:rsid w:val="007700DF"/>
    <w:pPr>
      <w:tabs>
        <w:tab w:val="right" w:pos="4661"/>
      </w:tabs>
      <w:spacing w:before="240" w:after="120"/>
      <w:jc w:val="left"/>
    </w:pPr>
    <w:rPr>
      <w:rFonts w:cstheme="minorHAnsi"/>
      <w:b/>
      <w:bCs/>
      <w:noProof/>
      <w:color w:val="129E47"/>
    </w:rPr>
  </w:style>
  <w:style w:type="paragraph" w:styleId="TDC2">
    <w:name w:val="toc 2"/>
    <w:basedOn w:val="TDC3"/>
    <w:next w:val="Normal"/>
    <w:autoRedefine/>
    <w:uiPriority w:val="39"/>
    <w:unhideWhenUsed/>
    <w:rsid w:val="007700DF"/>
    <w:pPr>
      <w:tabs>
        <w:tab w:val="right" w:pos="4661"/>
      </w:tabs>
    </w:pPr>
    <w:rPr>
      <w:rFonts w:ascii="Barlow" w:hAnsi="Barlow"/>
      <w:noProof/>
    </w:rPr>
  </w:style>
  <w:style w:type="paragraph" w:styleId="TDC3">
    <w:name w:val="toc 3"/>
    <w:basedOn w:val="Normal"/>
    <w:next w:val="Normal"/>
    <w:autoRedefine/>
    <w:uiPriority w:val="39"/>
    <w:unhideWhenUsed/>
    <w:rsid w:val="00023E60"/>
    <w:pPr>
      <w:spacing w:after="0"/>
      <w:ind w:left="400"/>
      <w:jc w:val="left"/>
    </w:pPr>
    <w:rPr>
      <w:rFonts w:asciiTheme="minorHAnsi" w:hAnsiTheme="minorHAnsi" w:cstheme="minorHAnsi"/>
    </w:rPr>
  </w:style>
  <w:style w:type="paragraph" w:styleId="TDC4">
    <w:name w:val="toc 4"/>
    <w:basedOn w:val="Normal"/>
    <w:next w:val="Normal"/>
    <w:autoRedefine/>
    <w:uiPriority w:val="39"/>
    <w:unhideWhenUsed/>
    <w:rsid w:val="00023E60"/>
    <w:pPr>
      <w:spacing w:after="0"/>
      <w:ind w:left="600"/>
      <w:jc w:val="left"/>
    </w:pPr>
    <w:rPr>
      <w:rFonts w:asciiTheme="minorHAnsi" w:hAnsiTheme="minorHAnsi" w:cstheme="minorHAnsi"/>
    </w:rPr>
  </w:style>
  <w:style w:type="paragraph" w:styleId="TDC5">
    <w:name w:val="toc 5"/>
    <w:basedOn w:val="Normal"/>
    <w:next w:val="Normal"/>
    <w:autoRedefine/>
    <w:uiPriority w:val="39"/>
    <w:unhideWhenUsed/>
    <w:rsid w:val="00023E60"/>
    <w:pPr>
      <w:spacing w:after="0"/>
      <w:ind w:left="800"/>
      <w:jc w:val="left"/>
    </w:pPr>
    <w:rPr>
      <w:rFonts w:asciiTheme="minorHAnsi" w:hAnsiTheme="minorHAnsi" w:cstheme="minorHAnsi"/>
    </w:rPr>
  </w:style>
  <w:style w:type="paragraph" w:styleId="TDC6">
    <w:name w:val="toc 6"/>
    <w:basedOn w:val="Normal"/>
    <w:next w:val="Normal"/>
    <w:autoRedefine/>
    <w:uiPriority w:val="39"/>
    <w:unhideWhenUsed/>
    <w:rsid w:val="00023E60"/>
    <w:pPr>
      <w:spacing w:after="0"/>
      <w:ind w:left="1000"/>
      <w:jc w:val="left"/>
    </w:pPr>
    <w:rPr>
      <w:rFonts w:asciiTheme="minorHAnsi" w:hAnsiTheme="minorHAnsi" w:cstheme="minorHAnsi"/>
    </w:rPr>
  </w:style>
  <w:style w:type="paragraph" w:styleId="TDC7">
    <w:name w:val="toc 7"/>
    <w:basedOn w:val="Normal"/>
    <w:next w:val="Normal"/>
    <w:autoRedefine/>
    <w:uiPriority w:val="39"/>
    <w:unhideWhenUsed/>
    <w:rsid w:val="00023E60"/>
    <w:pPr>
      <w:spacing w:after="0"/>
      <w:ind w:left="1200"/>
      <w:jc w:val="left"/>
    </w:pPr>
    <w:rPr>
      <w:rFonts w:asciiTheme="minorHAnsi" w:hAnsiTheme="minorHAnsi" w:cstheme="minorHAnsi"/>
    </w:rPr>
  </w:style>
  <w:style w:type="paragraph" w:styleId="TDC8">
    <w:name w:val="toc 8"/>
    <w:basedOn w:val="Normal"/>
    <w:next w:val="Normal"/>
    <w:autoRedefine/>
    <w:uiPriority w:val="39"/>
    <w:unhideWhenUsed/>
    <w:rsid w:val="00023E60"/>
    <w:pPr>
      <w:spacing w:after="0"/>
      <w:ind w:left="1400"/>
      <w:jc w:val="left"/>
    </w:pPr>
    <w:rPr>
      <w:rFonts w:asciiTheme="minorHAnsi" w:hAnsiTheme="minorHAnsi" w:cstheme="minorHAnsi"/>
    </w:rPr>
  </w:style>
  <w:style w:type="paragraph" w:styleId="TDC9">
    <w:name w:val="toc 9"/>
    <w:basedOn w:val="Normal"/>
    <w:next w:val="Normal"/>
    <w:autoRedefine/>
    <w:uiPriority w:val="39"/>
    <w:unhideWhenUsed/>
    <w:rsid w:val="00023E60"/>
    <w:pPr>
      <w:spacing w:after="0"/>
      <w:ind w:left="1600"/>
      <w:jc w:val="left"/>
    </w:pPr>
    <w:rPr>
      <w:rFonts w:asciiTheme="minorHAnsi" w:hAnsiTheme="minorHAnsi" w:cstheme="minorHAnsi"/>
    </w:rPr>
  </w:style>
  <w:style w:type="paragraph" w:customStyle="1" w:styleId="CFFcaptiontext">
    <w:name w:val="CFF caption text"/>
    <w:basedOn w:val="Normal"/>
    <w:qFormat/>
    <w:rsid w:val="00E17EFC"/>
    <w:rPr>
      <w:bCs/>
      <w:sz w:val="18"/>
      <w:szCs w:val="18"/>
    </w:rPr>
  </w:style>
  <w:style w:type="paragraph" w:styleId="Descripcin">
    <w:name w:val="caption"/>
    <w:basedOn w:val="Normal"/>
    <w:next w:val="Normal"/>
    <w:link w:val="DescripcinCar"/>
    <w:unhideWhenUsed/>
    <w:qFormat/>
    <w:rsid w:val="0037768D"/>
    <w:pPr>
      <w:spacing w:after="200"/>
    </w:pPr>
    <w:rPr>
      <w:i/>
      <w:iCs/>
      <w:color w:val="44546A" w:themeColor="text2"/>
      <w:sz w:val="18"/>
      <w:szCs w:val="18"/>
    </w:rPr>
  </w:style>
  <w:style w:type="table" w:customStyle="1" w:styleId="5">
    <w:name w:val="5"/>
    <w:basedOn w:val="Tablanormal"/>
    <w:rsid w:val="006941BB"/>
    <w:pPr>
      <w:spacing w:line="276" w:lineRule="auto"/>
      <w:jc w:val="center"/>
    </w:pPr>
    <w:rPr>
      <w:rFonts w:ascii="Arial" w:eastAsia="Arial" w:hAnsi="Arial" w:cs="Arial"/>
      <w:sz w:val="16"/>
      <w:szCs w:val="16"/>
      <w:lang w:val="es-ES" w:eastAsia="es-CO"/>
    </w:rPr>
    <w:tblPr>
      <w:tblStyleRowBandSize w:val="1"/>
      <w:tblStyleColBandSize w:val="1"/>
      <w:tblInd w:w="0" w:type="nil"/>
      <w:tblCellMar>
        <w:top w:w="100" w:type="dxa"/>
        <w:left w:w="100" w:type="dxa"/>
        <w:bottom w:w="100" w:type="dxa"/>
        <w:right w:w="100" w:type="dxa"/>
      </w:tblCellMar>
    </w:tblPr>
  </w:style>
  <w:style w:type="paragraph" w:customStyle="1" w:styleId="Applus">
    <w:name w:val="Applus"/>
    <w:basedOn w:val="Textoindependiente"/>
    <w:link w:val="ApplusCar"/>
    <w:qFormat/>
    <w:rsid w:val="003815ED"/>
    <w:pPr>
      <w:spacing w:after="0"/>
      <w:ind w:right="96"/>
    </w:pPr>
    <w:rPr>
      <w:rFonts w:ascii="FoundryMonoline-Medium" w:hAnsi="FoundryMonoline-Medium" w:cs="Times New Roman"/>
      <w:color w:val="333333"/>
      <w:lang w:val="es-ES" w:eastAsia="es-ES"/>
    </w:rPr>
  </w:style>
  <w:style w:type="character" w:customStyle="1" w:styleId="ApplusCar">
    <w:name w:val="Applus Car"/>
    <w:basedOn w:val="TextoindependienteCar"/>
    <w:link w:val="Applus"/>
    <w:rsid w:val="003815ED"/>
    <w:rPr>
      <w:rFonts w:ascii="FoundryMonoline-Medium" w:eastAsia="Times New Roman" w:hAnsi="FoundryMonoline-Medium" w:cs="Times New Roman"/>
      <w:color w:val="333333"/>
      <w:sz w:val="20"/>
      <w:szCs w:val="20"/>
      <w:lang w:val="es-ES" w:eastAsia="es-ES"/>
    </w:rPr>
  </w:style>
  <w:style w:type="character" w:customStyle="1" w:styleId="DescripcinCar">
    <w:name w:val="Descripción Car"/>
    <w:basedOn w:val="Fuentedeprrafopredeter"/>
    <w:link w:val="Descripcin"/>
    <w:rsid w:val="003815ED"/>
    <w:rPr>
      <w:rFonts w:ascii="Barlow" w:eastAsia="Times New Roman" w:hAnsi="Barlow" w:cs="Open Sans"/>
      <w:i/>
      <w:iCs/>
      <w:color w:val="44546A" w:themeColor="text2"/>
      <w:sz w:val="18"/>
      <w:szCs w:val="18"/>
      <w:lang w:val="es-CO" w:eastAsia="en-GB"/>
    </w:rPr>
  </w:style>
  <w:style w:type="paragraph" w:styleId="Textoindependiente">
    <w:name w:val="Body Text"/>
    <w:basedOn w:val="Normal"/>
    <w:link w:val="TextoindependienteCar"/>
    <w:unhideWhenUsed/>
    <w:rsid w:val="003815ED"/>
    <w:pPr>
      <w:spacing w:after="120"/>
    </w:pPr>
  </w:style>
  <w:style w:type="character" w:customStyle="1" w:styleId="TextoindependienteCar">
    <w:name w:val="Texto independiente Car"/>
    <w:basedOn w:val="Fuentedeprrafopredeter"/>
    <w:link w:val="Textoindependiente"/>
    <w:rsid w:val="003815ED"/>
    <w:rPr>
      <w:rFonts w:ascii="Barlow" w:eastAsia="Times New Roman" w:hAnsi="Barlow" w:cs="Open Sans"/>
      <w:color w:val="000000"/>
      <w:sz w:val="20"/>
      <w:szCs w:val="20"/>
      <w:lang w:val="es-CO" w:eastAsia="en-GB"/>
    </w:rPr>
  </w:style>
  <w:style w:type="paragraph" w:styleId="Sinespaciado">
    <w:name w:val="No Spacing"/>
    <w:link w:val="SinespaciadoCar"/>
    <w:uiPriority w:val="1"/>
    <w:qFormat/>
    <w:rsid w:val="002C1305"/>
    <w:pPr>
      <w:spacing w:line="360" w:lineRule="auto"/>
      <w:jc w:val="both"/>
    </w:pPr>
    <w:rPr>
      <w:rFonts w:ascii="Arial" w:hAnsi="Arial"/>
      <w:sz w:val="22"/>
      <w:szCs w:val="22"/>
      <w:lang w:val="es-ES"/>
    </w:rPr>
  </w:style>
  <w:style w:type="character" w:customStyle="1" w:styleId="SinespaciadoCar">
    <w:name w:val="Sin espaciado Car"/>
    <w:basedOn w:val="Fuentedeprrafopredeter"/>
    <w:link w:val="Sinespaciado"/>
    <w:uiPriority w:val="1"/>
    <w:rsid w:val="002C1305"/>
    <w:rPr>
      <w:rFonts w:ascii="Arial" w:hAnsi="Arial"/>
      <w:sz w:val="22"/>
      <w:szCs w:val="22"/>
      <w:lang w:val="es-ES"/>
    </w:rPr>
  </w:style>
  <w:style w:type="character" w:customStyle="1" w:styleId="Ttulo5Car">
    <w:name w:val="Título 5 Car"/>
    <w:basedOn w:val="Fuentedeprrafopredeter"/>
    <w:link w:val="Ttulo5"/>
    <w:uiPriority w:val="9"/>
    <w:semiHidden/>
    <w:rsid w:val="00AD7D94"/>
    <w:rPr>
      <w:rFonts w:ascii="Arial" w:eastAsia="Arial" w:hAnsi="Arial" w:cs="Arial"/>
      <w:color w:val="000000"/>
      <w:sz w:val="22"/>
      <w:szCs w:val="22"/>
      <w:u w:val="single"/>
      <w:lang w:val="es-ES" w:eastAsia="es-CO"/>
    </w:rPr>
  </w:style>
  <w:style w:type="character" w:customStyle="1" w:styleId="Ttulo6Car">
    <w:name w:val="Título 6 Car"/>
    <w:basedOn w:val="Fuentedeprrafopredeter"/>
    <w:link w:val="Ttulo6"/>
    <w:uiPriority w:val="9"/>
    <w:semiHidden/>
    <w:rsid w:val="00AD7D94"/>
    <w:rPr>
      <w:rFonts w:ascii="Arial" w:eastAsia="Arial" w:hAnsi="Arial" w:cs="Arial"/>
      <w:i/>
      <w:sz w:val="22"/>
      <w:szCs w:val="22"/>
      <w:u w:val="single"/>
      <w:lang w:val="es-ES" w:eastAsia="es-CO"/>
    </w:rPr>
  </w:style>
  <w:style w:type="table" w:customStyle="1" w:styleId="NormalTable0">
    <w:name w:val="Normal Table0"/>
    <w:rsid w:val="00AD7D94"/>
    <w:pPr>
      <w:spacing w:line="276" w:lineRule="auto"/>
      <w:jc w:val="center"/>
    </w:pPr>
    <w:rPr>
      <w:rFonts w:ascii="Arial" w:eastAsia="Arial" w:hAnsi="Arial" w:cs="Arial"/>
      <w:sz w:val="16"/>
      <w:szCs w:val="16"/>
      <w:lang w:val="es-ES" w:eastAsia="es-CO"/>
    </w:rPr>
    <w:tblPr>
      <w:tblCellMar>
        <w:top w:w="0" w:type="dxa"/>
        <w:left w:w="0" w:type="dxa"/>
        <w:bottom w:w="0" w:type="dxa"/>
        <w:right w:w="0" w:type="dxa"/>
      </w:tblCellMar>
    </w:tblPr>
  </w:style>
  <w:style w:type="paragraph" w:styleId="Subttulo">
    <w:name w:val="Subtitle"/>
    <w:basedOn w:val="Normal"/>
    <w:next w:val="Normal"/>
    <w:link w:val="SubttuloCar"/>
    <w:uiPriority w:val="11"/>
    <w:qFormat/>
    <w:rsid w:val="00AD7D94"/>
    <w:pPr>
      <w:spacing w:after="0"/>
      <w:jc w:val="left"/>
    </w:pPr>
    <w:rPr>
      <w:rFonts w:ascii="Cambria" w:eastAsia="Cambria" w:hAnsi="Cambria" w:cs="Cambria"/>
      <w:i/>
      <w:color w:val="4F81BD"/>
      <w:sz w:val="24"/>
      <w:szCs w:val="24"/>
      <w:lang w:val="es-ES" w:eastAsia="es-CO"/>
    </w:rPr>
  </w:style>
  <w:style w:type="character" w:customStyle="1" w:styleId="SubttuloCar">
    <w:name w:val="Subtítulo Car"/>
    <w:basedOn w:val="Fuentedeprrafopredeter"/>
    <w:link w:val="Subttulo"/>
    <w:uiPriority w:val="11"/>
    <w:rsid w:val="00AD7D94"/>
    <w:rPr>
      <w:rFonts w:ascii="Cambria" w:eastAsia="Cambria" w:hAnsi="Cambria" w:cs="Cambria"/>
      <w:i/>
      <w:color w:val="4F81BD"/>
      <w:lang w:val="es-ES" w:eastAsia="es-CO"/>
    </w:rPr>
  </w:style>
  <w:style w:type="table" w:customStyle="1" w:styleId="9">
    <w:name w:val="9"/>
    <w:basedOn w:val="NormalTable0"/>
    <w:rsid w:val="00AD7D94"/>
    <w:tblPr>
      <w:tblStyleRowBandSize w:val="1"/>
      <w:tblStyleColBandSize w:val="1"/>
      <w:tblCellMar>
        <w:top w:w="100" w:type="dxa"/>
        <w:left w:w="100" w:type="dxa"/>
        <w:bottom w:w="100" w:type="dxa"/>
        <w:right w:w="100" w:type="dxa"/>
      </w:tblCellMar>
    </w:tblPr>
  </w:style>
  <w:style w:type="table" w:customStyle="1" w:styleId="8">
    <w:name w:val="8"/>
    <w:basedOn w:val="NormalTable0"/>
    <w:rsid w:val="00AD7D94"/>
    <w:tblPr>
      <w:tblStyleRowBandSize w:val="1"/>
      <w:tblStyleColBandSize w:val="1"/>
      <w:tblCellMar>
        <w:top w:w="100" w:type="dxa"/>
        <w:left w:w="100" w:type="dxa"/>
        <w:bottom w:w="100" w:type="dxa"/>
        <w:right w:w="100" w:type="dxa"/>
      </w:tblCellMar>
    </w:tblPr>
  </w:style>
  <w:style w:type="table" w:customStyle="1" w:styleId="7">
    <w:name w:val="7"/>
    <w:basedOn w:val="NormalTable0"/>
    <w:rsid w:val="00AD7D94"/>
    <w:tblPr>
      <w:tblStyleRowBandSize w:val="1"/>
      <w:tblStyleColBandSize w:val="1"/>
      <w:tblCellMar>
        <w:top w:w="100" w:type="dxa"/>
        <w:left w:w="100" w:type="dxa"/>
        <w:bottom w:w="100" w:type="dxa"/>
        <w:right w:w="100" w:type="dxa"/>
      </w:tblCellMar>
    </w:tblPr>
  </w:style>
  <w:style w:type="table" w:customStyle="1" w:styleId="6">
    <w:name w:val="6"/>
    <w:basedOn w:val="NormalTable0"/>
    <w:rsid w:val="00AD7D94"/>
    <w:tblPr>
      <w:tblStyleRowBandSize w:val="1"/>
      <w:tblStyleColBandSize w:val="1"/>
      <w:tblCellMar>
        <w:top w:w="100" w:type="dxa"/>
        <w:left w:w="100" w:type="dxa"/>
        <w:bottom w:w="100" w:type="dxa"/>
        <w:right w:w="100" w:type="dxa"/>
      </w:tblCellMar>
    </w:tblPr>
  </w:style>
  <w:style w:type="table" w:customStyle="1" w:styleId="4">
    <w:name w:val="4"/>
    <w:basedOn w:val="NormalTable0"/>
    <w:rsid w:val="00AD7D94"/>
    <w:tblPr>
      <w:tblStyleRowBandSize w:val="1"/>
      <w:tblStyleColBandSize w:val="1"/>
      <w:tblCellMar>
        <w:top w:w="100" w:type="dxa"/>
        <w:left w:w="100" w:type="dxa"/>
        <w:bottom w:w="100" w:type="dxa"/>
        <w:right w:w="100" w:type="dxa"/>
      </w:tblCellMar>
    </w:tblPr>
  </w:style>
  <w:style w:type="table" w:customStyle="1" w:styleId="3">
    <w:name w:val="3"/>
    <w:basedOn w:val="NormalTable0"/>
    <w:rsid w:val="00AD7D94"/>
    <w:tblPr>
      <w:tblStyleRowBandSize w:val="1"/>
      <w:tblStyleColBandSize w:val="1"/>
      <w:tblCellMar>
        <w:top w:w="100" w:type="dxa"/>
        <w:left w:w="100" w:type="dxa"/>
        <w:bottom w:w="100" w:type="dxa"/>
        <w:right w:w="100" w:type="dxa"/>
      </w:tblCellMar>
    </w:tblPr>
  </w:style>
  <w:style w:type="table" w:customStyle="1" w:styleId="2">
    <w:name w:val="2"/>
    <w:basedOn w:val="NormalTable0"/>
    <w:rsid w:val="00AD7D94"/>
    <w:tblPr>
      <w:tblStyleRowBandSize w:val="1"/>
      <w:tblStyleColBandSize w:val="1"/>
      <w:tblCellMar>
        <w:top w:w="100" w:type="dxa"/>
        <w:left w:w="100" w:type="dxa"/>
        <w:bottom w:w="100" w:type="dxa"/>
        <w:right w:w="100" w:type="dxa"/>
      </w:tblCellMar>
    </w:tblPr>
  </w:style>
  <w:style w:type="table" w:customStyle="1" w:styleId="1">
    <w:name w:val="1"/>
    <w:basedOn w:val="NormalTable0"/>
    <w:rsid w:val="00AD7D94"/>
    <w:pPr>
      <w:spacing w:line="240" w:lineRule="auto"/>
    </w:pPr>
    <w:rPr>
      <w:color w:val="76923C"/>
      <w:sz w:val="20"/>
      <w:szCs w:val="20"/>
    </w:rPr>
    <w:tblPr>
      <w:tblStyleRowBandSize w:val="1"/>
      <w:tblStyleColBandSize w:val="1"/>
      <w:tblCellMar>
        <w:left w:w="115" w:type="dxa"/>
        <w:right w:w="115" w:type="dxa"/>
      </w:tblCellMar>
    </w:tblPr>
    <w:tcPr>
      <w:shd w:val="clear" w:color="auto" w:fill="EBF1DD"/>
      <w:vAlign w:val="center"/>
    </w:tcPr>
  </w:style>
  <w:style w:type="paragraph" w:styleId="Lista">
    <w:name w:val="List"/>
    <w:basedOn w:val="Normal"/>
    <w:rsid w:val="00AD7D94"/>
    <w:pPr>
      <w:spacing w:after="0"/>
      <w:ind w:left="283" w:hanging="283"/>
      <w:contextualSpacing/>
      <w:jc w:val="left"/>
    </w:pPr>
    <w:rPr>
      <w:rFonts w:ascii="DIN-Regular" w:hAnsi="DIN-Regular" w:cs="Times New Roman"/>
      <w:color w:val="auto"/>
      <w:sz w:val="22"/>
      <w:szCs w:val="24"/>
      <w:lang w:val="es-ES" w:eastAsia="es-ES"/>
    </w:rPr>
  </w:style>
  <w:style w:type="character" w:styleId="Hipervnculo">
    <w:name w:val="Hyperlink"/>
    <w:basedOn w:val="Fuentedeprrafopredeter"/>
    <w:uiPriority w:val="99"/>
    <w:unhideWhenUsed/>
    <w:rsid w:val="00AD7D94"/>
    <w:rPr>
      <w:color w:val="0000FF"/>
      <w:u w:val="single"/>
    </w:rPr>
  </w:style>
  <w:style w:type="character" w:styleId="Textodelmarcadordeposicin">
    <w:name w:val="Placeholder Text"/>
    <w:basedOn w:val="Fuentedeprrafopredeter"/>
    <w:uiPriority w:val="99"/>
    <w:semiHidden/>
    <w:rsid w:val="00AD7D94"/>
    <w:rPr>
      <w:color w:val="808080"/>
    </w:rPr>
  </w:style>
  <w:style w:type="paragraph" w:customStyle="1" w:styleId="Default">
    <w:name w:val="Default"/>
    <w:rsid w:val="00AD7D94"/>
    <w:pPr>
      <w:autoSpaceDE w:val="0"/>
      <w:autoSpaceDN w:val="0"/>
      <w:adjustRightInd w:val="0"/>
    </w:pPr>
    <w:rPr>
      <w:rFonts w:ascii="Arial" w:eastAsia="Arial" w:hAnsi="Arial" w:cs="Arial"/>
      <w:color w:val="000000"/>
      <w:lang w:val="es-CO" w:eastAsia="es-CO"/>
    </w:rPr>
  </w:style>
  <w:style w:type="numbering" w:customStyle="1" w:styleId="Sinlista1">
    <w:name w:val="Sin lista1"/>
    <w:next w:val="Sinlista"/>
    <w:uiPriority w:val="99"/>
    <w:semiHidden/>
    <w:unhideWhenUsed/>
    <w:rsid w:val="00AD7D94"/>
  </w:style>
  <w:style w:type="table" w:customStyle="1" w:styleId="TableNormal1">
    <w:name w:val="Table Normal1"/>
    <w:rsid w:val="00AD7D94"/>
    <w:pPr>
      <w:spacing w:line="276" w:lineRule="auto"/>
      <w:jc w:val="center"/>
    </w:pPr>
    <w:rPr>
      <w:rFonts w:ascii="Arial" w:eastAsia="Arial" w:hAnsi="Arial" w:cs="Arial"/>
      <w:sz w:val="16"/>
      <w:szCs w:val="16"/>
      <w:lang w:val="es-ES" w:eastAsia="es-CO"/>
    </w:rPr>
    <w:tblPr>
      <w:tblCellMar>
        <w:top w:w="0" w:type="dxa"/>
        <w:left w:w="0" w:type="dxa"/>
        <w:bottom w:w="0" w:type="dxa"/>
        <w:right w:w="0" w:type="dxa"/>
      </w:tblCellMar>
    </w:tblPr>
  </w:style>
  <w:style w:type="table" w:customStyle="1" w:styleId="91">
    <w:name w:val="91"/>
    <w:basedOn w:val="NormalTable0"/>
    <w:rsid w:val="00AD7D94"/>
    <w:tblPr>
      <w:tblStyleRowBandSize w:val="1"/>
      <w:tblStyleColBandSize w:val="1"/>
      <w:tblCellMar>
        <w:top w:w="100" w:type="dxa"/>
        <w:left w:w="100" w:type="dxa"/>
        <w:bottom w:w="100" w:type="dxa"/>
        <w:right w:w="100" w:type="dxa"/>
      </w:tblCellMar>
    </w:tblPr>
  </w:style>
  <w:style w:type="table" w:customStyle="1" w:styleId="81">
    <w:name w:val="81"/>
    <w:basedOn w:val="NormalTable0"/>
    <w:rsid w:val="00AD7D94"/>
    <w:tblPr>
      <w:tblStyleRowBandSize w:val="1"/>
      <w:tblStyleColBandSize w:val="1"/>
      <w:tblCellMar>
        <w:top w:w="100" w:type="dxa"/>
        <w:left w:w="100" w:type="dxa"/>
        <w:bottom w:w="100" w:type="dxa"/>
        <w:right w:w="100" w:type="dxa"/>
      </w:tblCellMar>
    </w:tblPr>
  </w:style>
  <w:style w:type="table" w:customStyle="1" w:styleId="71">
    <w:name w:val="71"/>
    <w:basedOn w:val="NormalTable0"/>
    <w:rsid w:val="00AD7D94"/>
    <w:tblPr>
      <w:tblStyleRowBandSize w:val="1"/>
      <w:tblStyleColBandSize w:val="1"/>
      <w:tblCellMar>
        <w:top w:w="100" w:type="dxa"/>
        <w:left w:w="100" w:type="dxa"/>
        <w:bottom w:w="100" w:type="dxa"/>
        <w:right w:w="100" w:type="dxa"/>
      </w:tblCellMar>
    </w:tblPr>
  </w:style>
  <w:style w:type="table" w:customStyle="1" w:styleId="61">
    <w:name w:val="61"/>
    <w:basedOn w:val="NormalTable0"/>
    <w:rsid w:val="00AD7D94"/>
    <w:tblPr>
      <w:tblStyleRowBandSize w:val="1"/>
      <w:tblStyleColBandSize w:val="1"/>
      <w:tblCellMar>
        <w:top w:w="100" w:type="dxa"/>
        <w:left w:w="100" w:type="dxa"/>
        <w:bottom w:w="100" w:type="dxa"/>
        <w:right w:w="100" w:type="dxa"/>
      </w:tblCellMar>
    </w:tblPr>
  </w:style>
  <w:style w:type="table" w:customStyle="1" w:styleId="51">
    <w:name w:val="51"/>
    <w:basedOn w:val="NormalTable0"/>
    <w:rsid w:val="00AD7D94"/>
    <w:tblPr>
      <w:tblStyleRowBandSize w:val="1"/>
      <w:tblStyleColBandSize w:val="1"/>
      <w:tblCellMar>
        <w:top w:w="100" w:type="dxa"/>
        <w:left w:w="100" w:type="dxa"/>
        <w:bottom w:w="100" w:type="dxa"/>
        <w:right w:w="100" w:type="dxa"/>
      </w:tblCellMar>
    </w:tblPr>
  </w:style>
  <w:style w:type="table" w:customStyle="1" w:styleId="41">
    <w:name w:val="41"/>
    <w:basedOn w:val="NormalTable0"/>
    <w:rsid w:val="00AD7D94"/>
    <w:tblPr>
      <w:tblStyleRowBandSize w:val="1"/>
      <w:tblStyleColBandSize w:val="1"/>
      <w:tblCellMar>
        <w:top w:w="100" w:type="dxa"/>
        <w:left w:w="100" w:type="dxa"/>
        <w:bottom w:w="100" w:type="dxa"/>
        <w:right w:w="100" w:type="dxa"/>
      </w:tblCellMar>
    </w:tblPr>
  </w:style>
  <w:style w:type="table" w:customStyle="1" w:styleId="31">
    <w:name w:val="31"/>
    <w:basedOn w:val="NormalTable0"/>
    <w:rsid w:val="00AD7D94"/>
    <w:tblPr>
      <w:tblStyleRowBandSize w:val="1"/>
      <w:tblStyleColBandSize w:val="1"/>
      <w:tblCellMar>
        <w:top w:w="100" w:type="dxa"/>
        <w:left w:w="100" w:type="dxa"/>
        <w:bottom w:w="100" w:type="dxa"/>
        <w:right w:w="100" w:type="dxa"/>
      </w:tblCellMar>
    </w:tblPr>
  </w:style>
  <w:style w:type="table" w:customStyle="1" w:styleId="21">
    <w:name w:val="21"/>
    <w:basedOn w:val="NormalTable0"/>
    <w:rsid w:val="00AD7D94"/>
    <w:tblPr>
      <w:tblStyleRowBandSize w:val="1"/>
      <w:tblStyleColBandSize w:val="1"/>
      <w:tblCellMar>
        <w:top w:w="100" w:type="dxa"/>
        <w:left w:w="100" w:type="dxa"/>
        <w:bottom w:w="100" w:type="dxa"/>
        <w:right w:w="100" w:type="dxa"/>
      </w:tblCellMar>
    </w:tblPr>
  </w:style>
  <w:style w:type="table" w:customStyle="1" w:styleId="11">
    <w:name w:val="11"/>
    <w:basedOn w:val="NormalTable0"/>
    <w:rsid w:val="00AD7D94"/>
    <w:pPr>
      <w:spacing w:line="240" w:lineRule="auto"/>
    </w:pPr>
    <w:rPr>
      <w:color w:val="76923C"/>
      <w:sz w:val="20"/>
      <w:szCs w:val="20"/>
    </w:rPr>
    <w:tblPr>
      <w:tblStyleRowBandSize w:val="1"/>
      <w:tblStyleColBandSize w:val="1"/>
      <w:tblCellMar>
        <w:left w:w="115" w:type="dxa"/>
        <w:right w:w="115" w:type="dxa"/>
      </w:tblCellMar>
    </w:tblPr>
    <w:tcPr>
      <w:shd w:val="clear" w:color="auto" w:fill="EBF1DD"/>
      <w:vAlign w:val="center"/>
    </w:tcPr>
  </w:style>
  <w:style w:type="paragraph" w:styleId="Tabladeilustraciones">
    <w:name w:val="table of figures"/>
    <w:basedOn w:val="Normal"/>
    <w:next w:val="Normal"/>
    <w:uiPriority w:val="99"/>
    <w:unhideWhenUsed/>
    <w:rsid w:val="00AD7D94"/>
    <w:pPr>
      <w:spacing w:after="0" w:line="276" w:lineRule="auto"/>
      <w:jc w:val="center"/>
    </w:pPr>
    <w:rPr>
      <w:rFonts w:ascii="Arial" w:eastAsia="Arial" w:hAnsi="Arial" w:cs="Arial"/>
      <w:color w:val="auto"/>
      <w:sz w:val="16"/>
      <w:szCs w:val="16"/>
      <w:lang w:val="es-ES" w:eastAsia="es-CO"/>
    </w:rPr>
  </w:style>
  <w:style w:type="paragraph" w:styleId="Textodeglobo">
    <w:name w:val="Balloon Text"/>
    <w:basedOn w:val="Normal"/>
    <w:link w:val="TextodegloboCar"/>
    <w:uiPriority w:val="99"/>
    <w:semiHidden/>
    <w:unhideWhenUsed/>
    <w:rsid w:val="00AD7D94"/>
    <w:pPr>
      <w:spacing w:after="0"/>
    </w:pPr>
    <w:rPr>
      <w:rFonts w:ascii="Segoe UI" w:eastAsia="Arial" w:hAnsi="Segoe UI" w:cs="Segoe UI"/>
      <w:color w:val="auto"/>
      <w:sz w:val="18"/>
      <w:szCs w:val="18"/>
      <w:lang w:val="es-ES" w:eastAsia="es-CO"/>
    </w:rPr>
  </w:style>
  <w:style w:type="character" w:customStyle="1" w:styleId="TextodegloboCar">
    <w:name w:val="Texto de globo Car"/>
    <w:basedOn w:val="Fuentedeprrafopredeter"/>
    <w:link w:val="Textodeglobo"/>
    <w:uiPriority w:val="99"/>
    <w:semiHidden/>
    <w:rsid w:val="00AD7D94"/>
    <w:rPr>
      <w:rFonts w:ascii="Segoe UI" w:eastAsia="Arial" w:hAnsi="Segoe UI" w:cs="Segoe UI"/>
      <w:sz w:val="18"/>
      <w:szCs w:val="18"/>
      <w:lang w:val="es-ES" w:eastAsia="es-CO"/>
    </w:rPr>
  </w:style>
  <w:style w:type="table" w:customStyle="1" w:styleId="Tablaconcuadrcula1">
    <w:name w:val="Tabla con cuadrícula1"/>
    <w:basedOn w:val="Tablanormal"/>
    <w:next w:val="Tablaconcuadrcula"/>
    <w:uiPriority w:val="59"/>
    <w:rsid w:val="00AD7D94"/>
    <w:rPr>
      <w:rFonts w:ascii="Times New Roman" w:eastAsia="Times New Roman" w:hAnsi="Times New Roman" w:cs="Times New Roman"/>
      <w:sz w:val="20"/>
      <w:szCs w:val="20"/>
      <w:lang w:val="es-CO"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AD7D94"/>
    <w:rPr>
      <w:sz w:val="16"/>
      <w:szCs w:val="16"/>
    </w:rPr>
  </w:style>
  <w:style w:type="paragraph" w:styleId="Textocomentario">
    <w:name w:val="annotation text"/>
    <w:basedOn w:val="Normal"/>
    <w:link w:val="TextocomentarioCar"/>
    <w:uiPriority w:val="99"/>
    <w:unhideWhenUsed/>
    <w:rsid w:val="00AD7D94"/>
    <w:pPr>
      <w:spacing w:after="0"/>
    </w:pPr>
    <w:rPr>
      <w:rFonts w:ascii="Arial" w:eastAsia="Arial" w:hAnsi="Arial" w:cs="Arial"/>
      <w:color w:val="auto"/>
      <w:lang w:val="es-ES" w:eastAsia="es-CO"/>
    </w:rPr>
  </w:style>
  <w:style w:type="character" w:customStyle="1" w:styleId="TextocomentarioCar">
    <w:name w:val="Texto comentario Car"/>
    <w:basedOn w:val="Fuentedeprrafopredeter"/>
    <w:link w:val="Textocomentario"/>
    <w:uiPriority w:val="99"/>
    <w:rsid w:val="00AD7D94"/>
    <w:rPr>
      <w:rFonts w:ascii="Arial" w:eastAsia="Arial" w:hAnsi="Arial" w:cs="Arial"/>
      <w:sz w:val="20"/>
      <w:szCs w:val="20"/>
      <w:lang w:val="es-ES" w:eastAsia="es-CO"/>
    </w:rPr>
  </w:style>
  <w:style w:type="paragraph" w:styleId="Asuntodelcomentario">
    <w:name w:val="annotation subject"/>
    <w:basedOn w:val="Textocomentario"/>
    <w:next w:val="Textocomentario"/>
    <w:link w:val="AsuntodelcomentarioCar"/>
    <w:uiPriority w:val="99"/>
    <w:semiHidden/>
    <w:unhideWhenUsed/>
    <w:rsid w:val="00AD7D94"/>
    <w:rPr>
      <w:b/>
      <w:bCs/>
    </w:rPr>
  </w:style>
  <w:style w:type="character" w:customStyle="1" w:styleId="AsuntodelcomentarioCar">
    <w:name w:val="Asunto del comentario Car"/>
    <w:basedOn w:val="TextocomentarioCar"/>
    <w:link w:val="Asuntodelcomentario"/>
    <w:uiPriority w:val="99"/>
    <w:semiHidden/>
    <w:rsid w:val="00AD7D94"/>
    <w:rPr>
      <w:rFonts w:ascii="Arial" w:eastAsia="Arial" w:hAnsi="Arial" w:cs="Arial"/>
      <w:b/>
      <w:bCs/>
      <w:sz w:val="20"/>
      <w:szCs w:val="20"/>
      <w:lang w:val="es-ES" w:eastAsia="es-CO"/>
    </w:rPr>
  </w:style>
  <w:style w:type="table" w:styleId="Tablanormal3">
    <w:name w:val="Plain Table 3"/>
    <w:basedOn w:val="Tablanormal"/>
    <w:uiPriority w:val="43"/>
    <w:rsid w:val="00AD7D94"/>
    <w:rPr>
      <w:sz w:val="22"/>
      <w:szCs w:val="22"/>
      <w:lang w:val="es-CO"/>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TtuloTDC">
    <w:name w:val="TOC Heading"/>
    <w:basedOn w:val="Ttulo1"/>
    <w:next w:val="Normal"/>
    <w:uiPriority w:val="39"/>
    <w:unhideWhenUsed/>
    <w:qFormat/>
    <w:rsid w:val="00AD7D94"/>
    <w:pPr>
      <w:keepNext/>
      <w:keepLines/>
      <w:spacing w:before="240" w:line="259" w:lineRule="auto"/>
      <w:outlineLvl w:val="9"/>
    </w:pPr>
    <w:rPr>
      <w:rFonts w:asciiTheme="majorHAnsi" w:eastAsiaTheme="majorEastAsia" w:hAnsiTheme="majorHAnsi" w:cstheme="majorBidi"/>
      <w:color w:val="2F5496" w:themeColor="accent1" w:themeShade="BF"/>
      <w:sz w:val="32"/>
      <w:szCs w:val="32"/>
      <w:lang w:val="es-CO" w:eastAsia="es-CO"/>
    </w:rPr>
  </w:style>
  <w:style w:type="character" w:styleId="Mencinsinresolver">
    <w:name w:val="Unresolved Mention"/>
    <w:basedOn w:val="Fuentedeprrafopredeter"/>
    <w:uiPriority w:val="99"/>
    <w:semiHidden/>
    <w:unhideWhenUsed/>
    <w:rsid w:val="00836B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33424">
      <w:bodyDiv w:val="1"/>
      <w:marLeft w:val="0"/>
      <w:marRight w:val="0"/>
      <w:marTop w:val="0"/>
      <w:marBottom w:val="0"/>
      <w:divBdr>
        <w:top w:val="none" w:sz="0" w:space="0" w:color="auto"/>
        <w:left w:val="none" w:sz="0" w:space="0" w:color="auto"/>
        <w:bottom w:val="none" w:sz="0" w:space="0" w:color="auto"/>
        <w:right w:val="none" w:sz="0" w:space="0" w:color="auto"/>
      </w:divBdr>
    </w:div>
    <w:div w:id="395593262">
      <w:bodyDiv w:val="1"/>
      <w:marLeft w:val="0"/>
      <w:marRight w:val="0"/>
      <w:marTop w:val="0"/>
      <w:marBottom w:val="0"/>
      <w:divBdr>
        <w:top w:val="none" w:sz="0" w:space="0" w:color="auto"/>
        <w:left w:val="none" w:sz="0" w:space="0" w:color="auto"/>
        <w:bottom w:val="none" w:sz="0" w:space="0" w:color="auto"/>
        <w:right w:val="none" w:sz="0" w:space="0" w:color="auto"/>
      </w:divBdr>
    </w:div>
    <w:div w:id="928469619">
      <w:bodyDiv w:val="1"/>
      <w:marLeft w:val="0"/>
      <w:marRight w:val="0"/>
      <w:marTop w:val="0"/>
      <w:marBottom w:val="0"/>
      <w:divBdr>
        <w:top w:val="none" w:sz="0" w:space="0" w:color="auto"/>
        <w:left w:val="none" w:sz="0" w:space="0" w:color="auto"/>
        <w:bottom w:val="none" w:sz="0" w:space="0" w:color="auto"/>
        <w:right w:val="none" w:sz="0" w:space="0" w:color="auto"/>
      </w:divBdr>
    </w:div>
    <w:div w:id="1034117065">
      <w:bodyDiv w:val="1"/>
      <w:marLeft w:val="0"/>
      <w:marRight w:val="0"/>
      <w:marTop w:val="0"/>
      <w:marBottom w:val="0"/>
      <w:divBdr>
        <w:top w:val="none" w:sz="0" w:space="0" w:color="auto"/>
        <w:left w:val="none" w:sz="0" w:space="0" w:color="auto"/>
        <w:bottom w:val="none" w:sz="0" w:space="0" w:color="auto"/>
        <w:right w:val="none" w:sz="0" w:space="0" w:color="auto"/>
      </w:divBdr>
    </w:div>
    <w:div w:id="1120958919">
      <w:bodyDiv w:val="1"/>
      <w:marLeft w:val="0"/>
      <w:marRight w:val="0"/>
      <w:marTop w:val="0"/>
      <w:marBottom w:val="0"/>
      <w:divBdr>
        <w:top w:val="none" w:sz="0" w:space="0" w:color="auto"/>
        <w:left w:val="none" w:sz="0" w:space="0" w:color="auto"/>
        <w:bottom w:val="none" w:sz="0" w:space="0" w:color="auto"/>
        <w:right w:val="none" w:sz="0" w:space="0" w:color="auto"/>
      </w:divBdr>
    </w:div>
    <w:div w:id="1154182297">
      <w:bodyDiv w:val="1"/>
      <w:marLeft w:val="0"/>
      <w:marRight w:val="0"/>
      <w:marTop w:val="0"/>
      <w:marBottom w:val="0"/>
      <w:divBdr>
        <w:top w:val="none" w:sz="0" w:space="0" w:color="auto"/>
        <w:left w:val="none" w:sz="0" w:space="0" w:color="auto"/>
        <w:bottom w:val="none" w:sz="0" w:space="0" w:color="auto"/>
        <w:right w:val="none" w:sz="0" w:space="0" w:color="auto"/>
      </w:divBdr>
    </w:div>
    <w:div w:id="1211268287">
      <w:bodyDiv w:val="1"/>
      <w:marLeft w:val="0"/>
      <w:marRight w:val="0"/>
      <w:marTop w:val="0"/>
      <w:marBottom w:val="0"/>
      <w:divBdr>
        <w:top w:val="none" w:sz="0" w:space="0" w:color="auto"/>
        <w:left w:val="none" w:sz="0" w:space="0" w:color="auto"/>
        <w:bottom w:val="none" w:sz="0" w:space="0" w:color="auto"/>
        <w:right w:val="none" w:sz="0" w:space="0" w:color="auto"/>
      </w:divBdr>
    </w:div>
    <w:div w:id="1264067175">
      <w:bodyDiv w:val="1"/>
      <w:marLeft w:val="0"/>
      <w:marRight w:val="0"/>
      <w:marTop w:val="0"/>
      <w:marBottom w:val="0"/>
      <w:divBdr>
        <w:top w:val="none" w:sz="0" w:space="0" w:color="auto"/>
        <w:left w:val="none" w:sz="0" w:space="0" w:color="auto"/>
        <w:bottom w:val="none" w:sz="0" w:space="0" w:color="auto"/>
        <w:right w:val="none" w:sz="0" w:space="0" w:color="auto"/>
      </w:divBdr>
    </w:div>
    <w:div w:id="1410033499">
      <w:bodyDiv w:val="1"/>
      <w:marLeft w:val="0"/>
      <w:marRight w:val="0"/>
      <w:marTop w:val="0"/>
      <w:marBottom w:val="0"/>
      <w:divBdr>
        <w:top w:val="none" w:sz="0" w:space="0" w:color="auto"/>
        <w:left w:val="none" w:sz="0" w:space="0" w:color="auto"/>
        <w:bottom w:val="none" w:sz="0" w:space="0" w:color="auto"/>
        <w:right w:val="none" w:sz="0" w:space="0" w:color="auto"/>
      </w:divBdr>
    </w:div>
    <w:div w:id="1529559132">
      <w:bodyDiv w:val="1"/>
      <w:marLeft w:val="0"/>
      <w:marRight w:val="0"/>
      <w:marTop w:val="0"/>
      <w:marBottom w:val="0"/>
      <w:divBdr>
        <w:top w:val="none" w:sz="0" w:space="0" w:color="auto"/>
        <w:left w:val="none" w:sz="0" w:space="0" w:color="auto"/>
        <w:bottom w:val="none" w:sz="0" w:space="0" w:color="auto"/>
        <w:right w:val="none" w:sz="0" w:space="0" w:color="auto"/>
      </w:divBdr>
    </w:div>
    <w:div w:id="1652564529">
      <w:bodyDiv w:val="1"/>
      <w:marLeft w:val="0"/>
      <w:marRight w:val="0"/>
      <w:marTop w:val="0"/>
      <w:marBottom w:val="0"/>
      <w:divBdr>
        <w:top w:val="none" w:sz="0" w:space="0" w:color="auto"/>
        <w:left w:val="none" w:sz="0" w:space="0" w:color="auto"/>
        <w:bottom w:val="none" w:sz="0" w:space="0" w:color="auto"/>
        <w:right w:val="none" w:sz="0" w:space="0" w:color="auto"/>
      </w:divBdr>
    </w:div>
    <w:div w:id="1748183420">
      <w:bodyDiv w:val="1"/>
      <w:marLeft w:val="0"/>
      <w:marRight w:val="0"/>
      <w:marTop w:val="0"/>
      <w:marBottom w:val="0"/>
      <w:divBdr>
        <w:top w:val="none" w:sz="0" w:space="0" w:color="auto"/>
        <w:left w:val="none" w:sz="0" w:space="0" w:color="auto"/>
        <w:bottom w:val="none" w:sz="0" w:space="0" w:color="auto"/>
        <w:right w:val="none" w:sz="0" w:space="0" w:color="auto"/>
      </w:divBdr>
    </w:div>
    <w:div w:id="1818304893">
      <w:bodyDiv w:val="1"/>
      <w:marLeft w:val="0"/>
      <w:marRight w:val="0"/>
      <w:marTop w:val="0"/>
      <w:marBottom w:val="0"/>
      <w:divBdr>
        <w:top w:val="none" w:sz="0" w:space="0" w:color="auto"/>
        <w:left w:val="none" w:sz="0" w:space="0" w:color="auto"/>
        <w:bottom w:val="none" w:sz="0" w:space="0" w:color="auto"/>
        <w:right w:val="none" w:sz="0" w:space="0" w:color="auto"/>
      </w:divBdr>
    </w:div>
    <w:div w:id="2020352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0.jpg"/><Relationship Id="rId17" Type="http://schemas.openxmlformats.org/officeDocument/2006/relationships/image" Target="media/image6.png"/><Relationship Id="rId25" Type="http://schemas.openxmlformats.org/officeDocument/2006/relationships/hyperlink" Target="https://sinergox.xm.com.co/oferta/_layouts/15/WopiFrame.aspx?sourcedoc=%7B43983ADE-9E9C-47EE-B173-B68B2EBC90FD%7D&amp;file=SoporteCalculoFE_2022_LambdaCorregido.xlsx&amp;action=default" TargetMode="External"/><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13.png"/><Relationship Id="rId32" Type="http://schemas.openxmlformats.org/officeDocument/2006/relationships/image" Target="media/image180.jp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19.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5.svg"/><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msek_lau\Desktop\Report%20template%20Word%20V1_One_column.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eabf0ec1-5846-45d3-901d-efa415327165">
      <UserInfo>
        <DisplayName/>
        <AccountId xsi:nil="true"/>
        <AccountType/>
      </UserInfo>
    </SharedWithUsers>
    <MediaLengthInSeconds xmlns="388ba771-cdb3-4ab4-b105-079ba08c4720" xsi:nil="true"/>
    <_Flow_SignoffStatus xmlns="388ba771-cdb3-4ab4-b105-079ba08c4720" xsi:nil="true"/>
    <TaxCatchAll xmlns="484c8c59-755d-4516-b8d2-1621b38262b4" xsi:nil="true"/>
    <lcf76f155ced4ddcb4097134ff3c332f xmlns="388ba771-cdb3-4ab4-b105-079ba08c4720">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3B1D1878DB1335499DDB13F3A4C3009B" ma:contentTypeVersion="19" ma:contentTypeDescription="Crear nuevo documento." ma:contentTypeScope="" ma:versionID="8ff419da10adcf6872e5822c5e5a6f96">
  <xsd:schema xmlns:xsd="http://www.w3.org/2001/XMLSchema" xmlns:xs="http://www.w3.org/2001/XMLSchema" xmlns:p="http://schemas.microsoft.com/office/2006/metadata/properties" xmlns:ns2="388ba771-cdb3-4ab4-b105-079ba08c4720" xmlns:ns3="eabf0ec1-5846-45d3-901d-efa415327165" xmlns:ns4="484c8c59-755d-4516-b8d2-1621b38262b4" targetNamespace="http://schemas.microsoft.com/office/2006/metadata/properties" ma:root="true" ma:fieldsID="a797ab817c55d1bf1347c2087b46e3c9" ns2:_="" ns3:_="" ns4:_="">
    <xsd:import namespace="388ba771-cdb3-4ab4-b105-079ba08c4720"/>
    <xsd:import namespace="eabf0ec1-5846-45d3-901d-efa415327165"/>
    <xsd:import namespace="484c8c59-755d-4516-b8d2-1621b38262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8ba771-cdb3-4ab4-b105-079ba08c47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0aed264e-563a-469a-8ebe-271e849ec10c" ma:termSetId="09814cd3-568e-fe90-9814-8d621ff8fb84" ma:anchorId="fba54fb3-c3e1-fe81-a776-ca4b69148c4d" ma:open="true" ma:isKeyword="false">
      <xsd:complexType>
        <xsd:sequence>
          <xsd:element ref="pc:Terms" minOccurs="0" maxOccurs="1"/>
        </xsd:sequence>
      </xsd:complexType>
    </xsd:element>
    <xsd:element name="_Flow_SignoffStatus" ma:index="24" nillable="true" ma:displayName="Status Unterschrift" ma:internalName="Status_x0020_Unterschrift">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abf0ec1-5846-45d3-901d-efa415327165" elementFormDefault="qualified">
    <xsd:import namespace="http://schemas.microsoft.com/office/2006/documentManagement/types"/>
    <xsd:import namespace="http://schemas.microsoft.com/office/infopath/2007/PartnerControls"/>
    <xsd:element name="SharedWithUsers" ma:index="15"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84c8c59-755d-4516-b8d2-1621b38262b4"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885589fd-bed1-4f41-bda0-46e8ec2024eb}" ma:internalName="TaxCatchAll" ma:showField="CatchAllData" ma:web="eabf0ec1-5846-45d3-901d-efa4153271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6E70718-5462-4CD5-A66F-FFE9591D0E7F}">
  <ds:schemaRefs>
    <ds:schemaRef ds:uri="http://schemas.openxmlformats.org/officeDocument/2006/bibliography"/>
  </ds:schemaRefs>
</ds:datastoreItem>
</file>

<file path=customXml/itemProps2.xml><?xml version="1.0" encoding="utf-8"?>
<ds:datastoreItem xmlns:ds="http://schemas.openxmlformats.org/officeDocument/2006/customXml" ds:itemID="{EFA56DCF-B0CE-4D19-A00C-BEA7BD872E74}">
  <ds:schemaRefs>
    <ds:schemaRef ds:uri="http://schemas.microsoft.com/sharepoint/v3/contenttype/forms"/>
  </ds:schemaRefs>
</ds:datastoreItem>
</file>

<file path=customXml/itemProps3.xml><?xml version="1.0" encoding="utf-8"?>
<ds:datastoreItem xmlns:ds="http://schemas.openxmlformats.org/officeDocument/2006/customXml" ds:itemID="{CFF038DD-5D7E-4966-AAD0-EB91C158B49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781A63D-5AF0-4487-9BBE-B8B4315DFE04}"/>
</file>

<file path=docProps/app.xml><?xml version="1.0" encoding="utf-8"?>
<Properties xmlns="http://schemas.openxmlformats.org/officeDocument/2006/extended-properties" xmlns:vt="http://schemas.openxmlformats.org/officeDocument/2006/docPropsVTypes">
  <Template>C:\Users\simsek_lau\Desktop\Report template Word V1_One_column.dotx</Template>
  <TotalTime>4238</TotalTime>
  <Pages>34</Pages>
  <Words>11313</Words>
  <Characters>62226</Characters>
  <Application>Microsoft Office Word</Application>
  <DocSecurity>0</DocSecurity>
  <Lines>518</Lines>
  <Paragraphs>146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73393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giz</dc:creator>
  <cp:keywords/>
  <dc:description/>
  <cp:lastModifiedBy>Andrés Pérez</cp:lastModifiedBy>
  <cp:revision>90</cp:revision>
  <cp:lastPrinted>2022-03-31T12:18:00Z</cp:lastPrinted>
  <dcterms:created xsi:type="dcterms:W3CDTF">2023-09-25T19:16:00Z</dcterms:created>
  <dcterms:modified xsi:type="dcterms:W3CDTF">2024-04-09T23:54:00Z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0x010100B926EAEEA73FED48AEE503F072E19141</vt:lpwstr>
  </property>
  <property fmtid="{D5CDD505-2E9C-101B-9397-08002B2CF9AE}" pid="3" name="MediaServiceImageTags">
    <vt:lpwstr/>
  </property>
  <property fmtid="{D5CDD505-2E9C-101B-9397-08002B2CF9AE}" pid="4" name="Order">
    <vt:r8>900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Mendeley Recent Style Id 0_1">
    <vt:lpwstr>http://www.zotero.org/styles/american-medical-association</vt:lpwstr>
  </property>
  <property fmtid="{D5CDD505-2E9C-101B-9397-08002B2CF9AE}" pid="12" name="Mendeley Recent Style Name 0_1">
    <vt:lpwstr>American Medical Association 11th edition</vt:lpwstr>
  </property>
  <property fmtid="{D5CDD505-2E9C-101B-9397-08002B2CF9AE}" pid="13" name="Mendeley Recent Style Id 1_1">
    <vt:lpwstr>http://www.zotero.org/styles/american-political-science-association</vt:lpwstr>
  </property>
  <property fmtid="{D5CDD505-2E9C-101B-9397-08002B2CF9AE}" pid="14" name="Mendeley Recent Style Name 1_1">
    <vt:lpwstr>American Political Science Association</vt:lpwstr>
  </property>
  <property fmtid="{D5CDD505-2E9C-101B-9397-08002B2CF9AE}" pid="15" name="Mendeley Recent Style Id 2_1">
    <vt:lpwstr>http://www.zotero.org/styles/apa</vt:lpwstr>
  </property>
  <property fmtid="{D5CDD505-2E9C-101B-9397-08002B2CF9AE}" pid="16" name="Mendeley Recent Style Name 2_1">
    <vt:lpwstr>American Psychological Association 7th edition</vt:lpwstr>
  </property>
  <property fmtid="{D5CDD505-2E9C-101B-9397-08002B2CF9AE}" pid="17" name="Mendeley Recent Style Id 3_1">
    <vt:lpwstr>http://www.zotero.org/styles/american-sociological-association</vt:lpwstr>
  </property>
  <property fmtid="{D5CDD505-2E9C-101B-9397-08002B2CF9AE}" pid="18" name="Mendeley Recent Style Name 3_1">
    <vt:lpwstr>American Sociological Association 6th edition</vt:lpwstr>
  </property>
  <property fmtid="{D5CDD505-2E9C-101B-9397-08002B2CF9AE}" pid="19" name="Mendeley Recent Style Id 4_1">
    <vt:lpwstr>http://www.zotero.org/styles/chicago-author-date</vt:lpwstr>
  </property>
  <property fmtid="{D5CDD505-2E9C-101B-9397-08002B2CF9AE}" pid="20" name="Mendeley Recent Style Name 4_1">
    <vt:lpwstr>Chicago Manual of Style 17th edition (author-date)</vt:lpwstr>
  </property>
  <property fmtid="{D5CDD505-2E9C-101B-9397-08002B2CF9AE}" pid="21" name="Mendeley Recent Style Id 5_1">
    <vt:lpwstr>http://www.zotero.org/styles/harvard-cite-them-right</vt:lpwstr>
  </property>
  <property fmtid="{D5CDD505-2E9C-101B-9397-08002B2CF9AE}" pid="22" name="Mendeley Recent Style Name 5_1">
    <vt:lpwstr>Cite Them Right 12th edition - Harvard</vt:lpwstr>
  </property>
  <property fmtid="{D5CDD505-2E9C-101B-9397-08002B2CF9AE}" pid="23" name="Mendeley Recent Style Id 6_1">
    <vt:lpwstr>http://www.zotero.org/styles/ieee</vt:lpwstr>
  </property>
  <property fmtid="{D5CDD505-2E9C-101B-9397-08002B2CF9AE}" pid="24" name="Mendeley Recent Style Name 6_1">
    <vt:lpwstr>IEEE</vt:lpwstr>
  </property>
  <property fmtid="{D5CDD505-2E9C-101B-9397-08002B2CF9AE}" pid="25" name="Mendeley Recent Style Id 7_1">
    <vt:lpwstr>http://www.zotero.org/styles/modern-humanities-research-association</vt:lpwstr>
  </property>
  <property fmtid="{D5CDD505-2E9C-101B-9397-08002B2CF9AE}" pid="26" name="Mendeley Recent Style Name 7_1">
    <vt:lpwstr>Modern Humanities Research Association 3rd edition (note with bibliography)</vt:lpwstr>
  </property>
  <property fmtid="{D5CDD505-2E9C-101B-9397-08002B2CF9AE}" pid="27" name="Mendeley Recent Style Id 8_1">
    <vt:lpwstr>http://www.zotero.org/styles/modern-language-association</vt:lpwstr>
  </property>
  <property fmtid="{D5CDD505-2E9C-101B-9397-08002B2CF9AE}" pid="28" name="Mendeley Recent Style Name 8_1">
    <vt:lpwstr>Modern Language Association 9th edition</vt:lpwstr>
  </property>
  <property fmtid="{D5CDD505-2E9C-101B-9397-08002B2CF9AE}" pid="29" name="Mendeley Recent Style Id 9_1">
    <vt:lpwstr>http://www.zotero.org/styles/nature</vt:lpwstr>
  </property>
  <property fmtid="{D5CDD505-2E9C-101B-9397-08002B2CF9AE}" pid="30" name="Mendeley Recent Style Name 9_1">
    <vt:lpwstr>Nature</vt:lpwstr>
  </property>
  <property fmtid="{D5CDD505-2E9C-101B-9397-08002B2CF9AE}" pid="31" name="_SourceUrl">
    <vt:lpwstr/>
  </property>
  <property fmtid="{D5CDD505-2E9C-101B-9397-08002B2CF9AE}" pid="32" name="_SharedFileIndex">
    <vt:lpwstr/>
  </property>
</Properties>
</file>